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D858" w14:textId="77777777" w:rsidR="00D45D8C" w:rsidRPr="00E64299" w:rsidRDefault="00D45D8C" w:rsidP="007A7E71">
      <w:pPr>
        <w:pStyle w:val="Title"/>
        <w:rPr>
          <w:rFonts w:ascii="Arial" w:hAnsi="Arial"/>
          <w:bCs/>
        </w:rPr>
      </w:pPr>
      <w:r w:rsidRPr="00E64299">
        <w:rPr>
          <w:rFonts w:ascii="Arial" w:hAnsi="Arial"/>
          <w:bCs/>
        </w:rPr>
        <w:t>REQUEST FOR PROPOSAL (RFP)</w:t>
      </w:r>
    </w:p>
    <w:p w14:paraId="19986B68" w14:textId="77777777" w:rsidR="00824AE7" w:rsidRPr="00E64299" w:rsidRDefault="00824AE7" w:rsidP="007A7E71">
      <w:pPr>
        <w:pStyle w:val="Title"/>
        <w:rPr>
          <w:rFonts w:ascii="Arial" w:hAnsi="Arial"/>
          <w:bCs/>
        </w:rPr>
      </w:pPr>
      <w:r w:rsidRPr="00E64299">
        <w:rPr>
          <w:rFonts w:ascii="Arial" w:hAnsi="Arial"/>
          <w:bCs/>
        </w:rPr>
        <w:t>RFP #19-003</w:t>
      </w:r>
    </w:p>
    <w:p w14:paraId="075D3A8B" w14:textId="77777777" w:rsidR="00D45D8C" w:rsidRPr="00E64299" w:rsidRDefault="00D45D8C" w:rsidP="007A7E71">
      <w:pPr>
        <w:pStyle w:val="Title"/>
        <w:rPr>
          <w:rFonts w:ascii="Arial" w:hAnsi="Arial"/>
          <w:bCs/>
        </w:rPr>
      </w:pPr>
    </w:p>
    <w:p w14:paraId="1E9B9E18" w14:textId="77777777" w:rsidR="00D45D8C" w:rsidRPr="00E64299" w:rsidRDefault="00D45D8C" w:rsidP="007A7E71">
      <w:pPr>
        <w:pStyle w:val="Title"/>
        <w:rPr>
          <w:rFonts w:ascii="Arial" w:hAnsi="Arial"/>
          <w:bCs/>
        </w:rPr>
      </w:pPr>
      <w:r w:rsidRPr="00E64299">
        <w:rPr>
          <w:rFonts w:ascii="Arial" w:hAnsi="Arial"/>
          <w:bCs/>
        </w:rPr>
        <w:t>NEW YORK STATE EDUCATION DEPARTMENT</w:t>
      </w:r>
    </w:p>
    <w:p w14:paraId="530CD004" w14:textId="77777777" w:rsidR="00D45D8C" w:rsidRPr="00E64299" w:rsidRDefault="00D45D8C" w:rsidP="007A7E71">
      <w:pPr>
        <w:pStyle w:val="Title"/>
        <w:rPr>
          <w:rFonts w:ascii="Arial" w:hAnsi="Arial"/>
          <w:bCs/>
        </w:rPr>
      </w:pPr>
    </w:p>
    <w:p w14:paraId="2D95065E" w14:textId="192E12DF" w:rsidR="00D45D8C" w:rsidRPr="0089177F" w:rsidRDefault="00D45D8C" w:rsidP="0089177F">
      <w:pPr>
        <w:pStyle w:val="Heading1"/>
      </w:pPr>
      <w:r w:rsidRPr="0089177F">
        <w:t xml:space="preserve">Title: </w:t>
      </w:r>
      <w:r w:rsidRPr="0089177F">
        <w:tab/>
      </w:r>
      <w:r w:rsidR="00824AE7" w:rsidRPr="0089177F">
        <w:t xml:space="preserve">Rescoring </w:t>
      </w:r>
      <w:r w:rsidR="007D7D3D" w:rsidRPr="0089177F">
        <w:t xml:space="preserve">Audit </w:t>
      </w:r>
      <w:r w:rsidR="00560C13" w:rsidRPr="0089177F">
        <w:t xml:space="preserve">- </w:t>
      </w:r>
      <w:r w:rsidR="00824AE7" w:rsidRPr="0089177F">
        <w:t>Grades 3-8 English Lang</w:t>
      </w:r>
      <w:bookmarkStart w:id="0" w:name="_GoBack"/>
      <w:bookmarkEnd w:id="0"/>
      <w:r w:rsidR="00824AE7" w:rsidRPr="0089177F">
        <w:t>uage Arts (ELA) and Mathematics Tests</w:t>
      </w:r>
      <w:r w:rsidRPr="0089177F">
        <w:fldChar w:fldCharType="begin"/>
      </w:r>
      <w:r w:rsidRPr="0089177F">
        <w:instrText xml:space="preserve">  </w:instrText>
      </w:r>
      <w:r w:rsidRPr="0089177F">
        <w:fldChar w:fldCharType="end"/>
      </w:r>
    </w:p>
    <w:p w14:paraId="4922009E" w14:textId="77777777" w:rsidR="00D45D8C" w:rsidRPr="00F5328B" w:rsidRDefault="00D45D8C" w:rsidP="00D45D8C">
      <w:pPr>
        <w:rPr>
          <w:rStyle w:val="StyleArial"/>
        </w:rPr>
      </w:pPr>
    </w:p>
    <w:p w14:paraId="387E7747" w14:textId="2ABCEC4E" w:rsidR="00824AE7" w:rsidRPr="00F5328B" w:rsidRDefault="00824AE7" w:rsidP="00824AE7">
      <w:pPr>
        <w:rPr>
          <w:rStyle w:val="StyleArial"/>
        </w:rPr>
      </w:pPr>
      <w:r w:rsidRPr="00F5328B">
        <w:rPr>
          <w:rStyle w:val="StyleArial"/>
        </w:rPr>
        <w:t>The New York State Education Department (NYSED) Office of State Assessment is seeking proposals for a vendor to conduct a rescoring audit on a sample of constructed</w:t>
      </w:r>
      <w:r w:rsidR="00670C07" w:rsidRPr="00F5328B">
        <w:rPr>
          <w:rStyle w:val="StyleArial"/>
        </w:rPr>
        <w:t>-</w:t>
      </w:r>
      <w:r w:rsidRPr="00F5328B">
        <w:rPr>
          <w:rStyle w:val="StyleArial"/>
        </w:rPr>
        <w:t>responses from English Language Arts (ELA) and Mathematics Tests in Grades 3 through 8</w:t>
      </w:r>
      <w:r w:rsidR="00BC408F">
        <w:rPr>
          <w:rStyle w:val="StyleArial"/>
        </w:rPr>
        <w:t xml:space="preserve"> administered to students on computer</w:t>
      </w:r>
      <w:r w:rsidRPr="00F5328B">
        <w:rPr>
          <w:rStyle w:val="StyleArial"/>
        </w:rPr>
        <w:t xml:space="preserve">. During the term of this contract, a rescoring audit will be conducted once </w:t>
      </w:r>
      <w:r w:rsidR="00A16D4A" w:rsidRPr="00F5328B">
        <w:rPr>
          <w:rStyle w:val="StyleArial"/>
        </w:rPr>
        <w:t>for each</w:t>
      </w:r>
      <w:r w:rsidRPr="00F5328B">
        <w:rPr>
          <w:rStyle w:val="StyleArial"/>
        </w:rPr>
        <w:t xml:space="preserve"> school year</w:t>
      </w:r>
      <w:r w:rsidR="00DA28EB" w:rsidRPr="00F5328B">
        <w:rPr>
          <w:rStyle w:val="StyleArial"/>
        </w:rPr>
        <w:t xml:space="preserve">; </w:t>
      </w:r>
      <w:r w:rsidRPr="00F5328B">
        <w:rPr>
          <w:rStyle w:val="StyleArial"/>
        </w:rPr>
        <w:t>2018</w:t>
      </w:r>
      <w:r w:rsidR="00BC408F">
        <w:rPr>
          <w:rStyle w:val="StyleArial"/>
        </w:rPr>
        <w:noBreakHyphen/>
      </w:r>
      <w:r w:rsidRPr="00F5328B">
        <w:rPr>
          <w:rStyle w:val="StyleArial"/>
        </w:rPr>
        <w:t>19</w:t>
      </w:r>
      <w:r w:rsidR="00A16D4A" w:rsidRPr="00F5328B">
        <w:rPr>
          <w:rStyle w:val="StyleArial"/>
        </w:rPr>
        <w:t>, 2019</w:t>
      </w:r>
      <w:r w:rsidR="00BC408F">
        <w:rPr>
          <w:rStyle w:val="StyleArial"/>
        </w:rPr>
        <w:noBreakHyphen/>
      </w:r>
      <w:r w:rsidR="00A16D4A" w:rsidRPr="00F5328B">
        <w:rPr>
          <w:rStyle w:val="StyleArial"/>
        </w:rPr>
        <w:t>20</w:t>
      </w:r>
      <w:r w:rsidR="00DA28EB" w:rsidRPr="00F5328B">
        <w:rPr>
          <w:rStyle w:val="StyleArial"/>
        </w:rPr>
        <w:t>,</w:t>
      </w:r>
      <w:r w:rsidR="00A16D4A" w:rsidRPr="00F5328B">
        <w:rPr>
          <w:rStyle w:val="StyleArial"/>
        </w:rPr>
        <w:t xml:space="preserve"> </w:t>
      </w:r>
      <w:r w:rsidRPr="00F5328B">
        <w:rPr>
          <w:rStyle w:val="StyleArial"/>
        </w:rPr>
        <w:t>202</w:t>
      </w:r>
      <w:r w:rsidR="00A16D4A" w:rsidRPr="00F5328B">
        <w:rPr>
          <w:rStyle w:val="StyleArial"/>
        </w:rPr>
        <w:t>0</w:t>
      </w:r>
      <w:r w:rsidR="00BC408F">
        <w:rPr>
          <w:rStyle w:val="StyleArial"/>
        </w:rPr>
        <w:noBreakHyphen/>
      </w:r>
      <w:r w:rsidRPr="00F5328B">
        <w:rPr>
          <w:rStyle w:val="StyleArial"/>
        </w:rPr>
        <w:t>2</w:t>
      </w:r>
      <w:r w:rsidR="00A16D4A" w:rsidRPr="00F5328B">
        <w:rPr>
          <w:rStyle w:val="StyleArial"/>
        </w:rPr>
        <w:t>1</w:t>
      </w:r>
      <w:r w:rsidR="00E365A5">
        <w:rPr>
          <w:rStyle w:val="StyleArial"/>
        </w:rPr>
        <w:t>, 2021-22, and</w:t>
      </w:r>
      <w:r w:rsidR="00B76F4B">
        <w:rPr>
          <w:rStyle w:val="StyleArial"/>
        </w:rPr>
        <w:t xml:space="preserve"> </w:t>
      </w:r>
      <w:r w:rsidR="00E365A5">
        <w:rPr>
          <w:rStyle w:val="StyleArial"/>
        </w:rPr>
        <w:t>202</w:t>
      </w:r>
      <w:r w:rsidR="009B7A34">
        <w:rPr>
          <w:rStyle w:val="StyleArial"/>
        </w:rPr>
        <w:t>2</w:t>
      </w:r>
      <w:r w:rsidR="00E365A5">
        <w:rPr>
          <w:rStyle w:val="StyleArial"/>
        </w:rPr>
        <w:t>-2</w:t>
      </w:r>
      <w:r w:rsidR="009B7A34">
        <w:rPr>
          <w:rStyle w:val="StyleArial"/>
        </w:rPr>
        <w:t>3</w:t>
      </w:r>
      <w:r w:rsidR="00A16D4A" w:rsidRPr="00F5328B">
        <w:rPr>
          <w:rStyle w:val="StyleArial"/>
        </w:rPr>
        <w:t>.</w:t>
      </w:r>
      <w:r w:rsidRPr="00F5328B">
        <w:rPr>
          <w:rStyle w:val="StyleArial"/>
        </w:rPr>
        <w:t xml:space="preserve"> For each audit, a written technical report summarizing statewide results must be submitted to NYSED.</w:t>
      </w:r>
      <w:r w:rsidR="00F811DE">
        <w:rPr>
          <w:rStyle w:val="StyleArial"/>
        </w:rPr>
        <w:t xml:space="preserve"> </w:t>
      </w:r>
      <w:bookmarkStart w:id="1" w:name="_Hlk514678336"/>
      <w:r w:rsidR="0050540C">
        <w:rPr>
          <w:rStyle w:val="StyleArial"/>
        </w:rPr>
        <w:t>Local scoring r</w:t>
      </w:r>
      <w:r w:rsidR="00D37D2A">
        <w:rPr>
          <w:rStyle w:val="StyleArial"/>
        </w:rPr>
        <w:t>eport</w:t>
      </w:r>
      <w:r w:rsidR="0050540C">
        <w:rPr>
          <w:rStyle w:val="StyleArial"/>
        </w:rPr>
        <w:t>s</w:t>
      </w:r>
      <w:r w:rsidR="00D37D2A">
        <w:rPr>
          <w:rStyle w:val="StyleArial"/>
        </w:rPr>
        <w:t xml:space="preserve"> o</w:t>
      </w:r>
      <w:r w:rsidR="0050540C">
        <w:rPr>
          <w:rStyle w:val="StyleArial"/>
        </w:rPr>
        <w:t>n</w:t>
      </w:r>
      <w:r w:rsidR="00D37D2A">
        <w:rPr>
          <w:rStyle w:val="StyleArial"/>
        </w:rPr>
        <w:t xml:space="preserve"> the results</w:t>
      </w:r>
      <w:r w:rsidR="008A53CE">
        <w:rPr>
          <w:rStyle w:val="StyleArial"/>
        </w:rPr>
        <w:t xml:space="preserve"> </w:t>
      </w:r>
      <w:r w:rsidR="0050540C">
        <w:rPr>
          <w:rStyle w:val="StyleArial"/>
        </w:rPr>
        <w:t xml:space="preserve">of the audit must be sent </w:t>
      </w:r>
      <w:r w:rsidR="00D37D2A">
        <w:rPr>
          <w:rStyle w:val="StyleArial"/>
        </w:rPr>
        <w:t>to each computer-based scoring consorti</w:t>
      </w:r>
      <w:r w:rsidR="008A53CE">
        <w:rPr>
          <w:rStyle w:val="StyleArial"/>
        </w:rPr>
        <w:t>um</w:t>
      </w:r>
      <w:r w:rsidR="00D37D2A">
        <w:rPr>
          <w:rStyle w:val="StyleArial"/>
        </w:rPr>
        <w:t xml:space="preserve"> </w:t>
      </w:r>
      <w:r w:rsidR="0050540C">
        <w:rPr>
          <w:rStyle w:val="StyleArial"/>
        </w:rPr>
        <w:t xml:space="preserve">leader </w:t>
      </w:r>
      <w:r w:rsidR="00D37D2A">
        <w:rPr>
          <w:rStyle w:val="StyleArial"/>
        </w:rPr>
        <w:t xml:space="preserve">that </w:t>
      </w:r>
      <w:r w:rsidR="0050540C">
        <w:rPr>
          <w:rStyle w:val="StyleArial"/>
        </w:rPr>
        <w:t>w</w:t>
      </w:r>
      <w:r w:rsidR="00987E1B">
        <w:rPr>
          <w:rStyle w:val="StyleArial"/>
        </w:rPr>
        <w:t>as</w:t>
      </w:r>
      <w:r w:rsidR="00D37D2A">
        <w:rPr>
          <w:rStyle w:val="StyleArial"/>
        </w:rPr>
        <w:t xml:space="preserve"> included in the audit.</w:t>
      </w:r>
    </w:p>
    <w:p w14:paraId="66B2BC60" w14:textId="77777777" w:rsidR="00824AE7" w:rsidRPr="00F5328B" w:rsidRDefault="00824AE7" w:rsidP="00824AE7">
      <w:pPr>
        <w:rPr>
          <w:rStyle w:val="StyleArial"/>
        </w:rPr>
      </w:pPr>
    </w:p>
    <w:bookmarkEnd w:id="1"/>
    <w:p w14:paraId="71F1AA0E" w14:textId="13570F4E" w:rsidR="00824AE7" w:rsidRPr="00F5328B" w:rsidRDefault="00824AE7" w:rsidP="00824AE7">
      <w:pPr>
        <w:rPr>
          <w:rStyle w:val="StyleArial"/>
        </w:rPr>
      </w:pPr>
      <w:r w:rsidRPr="00F5328B">
        <w:rPr>
          <w:rStyle w:val="StyleArial"/>
        </w:rPr>
        <w:t>The eligible applicants are for-profit or not-for-profit entities</w:t>
      </w:r>
      <w:r w:rsidR="0050263F" w:rsidRPr="00F5328B">
        <w:rPr>
          <w:rStyle w:val="StyleArial"/>
        </w:rPr>
        <w:t>,</w:t>
      </w:r>
      <w:r w:rsidRPr="00F5328B">
        <w:rPr>
          <w:rStyle w:val="StyleArial"/>
        </w:rPr>
        <w:t xml:space="preserve"> including any testing companies and/or consultant and/or educational organizations with </w:t>
      </w:r>
      <w:bookmarkStart w:id="2" w:name="_Hlk509227652"/>
      <w:r w:rsidRPr="00F5328B">
        <w:rPr>
          <w:rStyle w:val="StyleArial"/>
        </w:rPr>
        <w:t xml:space="preserve">demonstrated capacity for scoring </w:t>
      </w:r>
      <w:r w:rsidR="0099241F">
        <w:rPr>
          <w:rStyle w:val="StyleArial"/>
        </w:rPr>
        <w:t>student computer-ente</w:t>
      </w:r>
      <w:r w:rsidR="00824E7D">
        <w:rPr>
          <w:rStyle w:val="StyleArial"/>
        </w:rPr>
        <w:t>r</w:t>
      </w:r>
      <w:r w:rsidR="0099241F">
        <w:rPr>
          <w:rStyle w:val="StyleArial"/>
        </w:rPr>
        <w:t xml:space="preserve">ed </w:t>
      </w:r>
      <w:r w:rsidR="00824E7D">
        <w:rPr>
          <w:rStyle w:val="StyleArial"/>
        </w:rPr>
        <w:t>responses</w:t>
      </w:r>
      <w:r w:rsidR="0099241F">
        <w:rPr>
          <w:rStyle w:val="StyleArial"/>
        </w:rPr>
        <w:t xml:space="preserve"> to open-ended questions on large-scale assessments in English </w:t>
      </w:r>
      <w:r w:rsidR="00D37D2A">
        <w:rPr>
          <w:rStyle w:val="StyleArial"/>
        </w:rPr>
        <w:t>l</w:t>
      </w:r>
      <w:r w:rsidR="0099241F">
        <w:rPr>
          <w:rStyle w:val="StyleArial"/>
        </w:rPr>
        <w:t xml:space="preserve">anguage </w:t>
      </w:r>
      <w:r w:rsidR="00D37D2A">
        <w:rPr>
          <w:rStyle w:val="StyleArial"/>
        </w:rPr>
        <w:t>a</w:t>
      </w:r>
      <w:r w:rsidR="0099241F">
        <w:rPr>
          <w:rStyle w:val="StyleArial"/>
        </w:rPr>
        <w:t xml:space="preserve">rts and </w:t>
      </w:r>
      <w:r w:rsidR="00D37D2A">
        <w:rPr>
          <w:rStyle w:val="StyleArial"/>
        </w:rPr>
        <w:t>m</w:t>
      </w:r>
      <w:r w:rsidR="0099241F">
        <w:rPr>
          <w:rStyle w:val="StyleArial"/>
        </w:rPr>
        <w:t>athematics.</w:t>
      </w:r>
    </w:p>
    <w:bookmarkEnd w:id="2"/>
    <w:p w14:paraId="5F15CC9A" w14:textId="77777777" w:rsidR="00824AE7" w:rsidRPr="00F5328B" w:rsidRDefault="00824AE7" w:rsidP="00824AE7">
      <w:pPr>
        <w:rPr>
          <w:rStyle w:val="StyleArial"/>
        </w:rPr>
      </w:pPr>
    </w:p>
    <w:p w14:paraId="625710FA" w14:textId="77777777" w:rsidR="00824AE7" w:rsidRPr="00F5328B" w:rsidRDefault="00824AE7" w:rsidP="00824AE7">
      <w:pPr>
        <w:rPr>
          <w:rStyle w:val="StyleArial"/>
        </w:rPr>
      </w:pPr>
      <w:r w:rsidRPr="00F5328B">
        <w:rPr>
          <w:rStyle w:val="StyleArial"/>
        </w:rPr>
        <w:t>Subcontracting will be limited to thirty percent (30%) of the total contract budget. Subcontracting is defined as non-employee direct personal services and related incidental expenses, including travel.</w:t>
      </w:r>
    </w:p>
    <w:p w14:paraId="41332947" w14:textId="77777777" w:rsidR="00824AE7" w:rsidRPr="00F5328B" w:rsidRDefault="00824AE7" w:rsidP="00824AE7">
      <w:pPr>
        <w:rPr>
          <w:rStyle w:val="StyleArial"/>
        </w:rPr>
      </w:pPr>
    </w:p>
    <w:p w14:paraId="62C35631" w14:textId="33DFDFF6" w:rsidR="00824AE7" w:rsidRPr="00F5328B" w:rsidRDefault="00D56155" w:rsidP="00824AE7">
      <w:pPr>
        <w:rPr>
          <w:rStyle w:val="StyleArial"/>
        </w:rPr>
      </w:pPr>
      <w:r w:rsidRPr="00F5328B">
        <w:rPr>
          <w:rStyle w:val="StyleArial"/>
        </w:rPr>
        <w:t xml:space="preserve">Vendors </w:t>
      </w:r>
      <w:r w:rsidR="00824AE7" w:rsidRPr="00F5328B">
        <w:rPr>
          <w:rStyle w:val="StyleArial"/>
        </w:rPr>
        <w:t>are required to comply with NYSED’s Minority and Women-Owned Business Enterprises (M/WBE) participation goals for this RFP through one of three methods. Compliance methods are discussed in detail in the Minority/Women-Owned Business Enterprise (M/WBE) Participation Goals section below.</w:t>
      </w:r>
    </w:p>
    <w:p w14:paraId="7ACE87FD" w14:textId="77777777" w:rsidR="00824AE7" w:rsidRPr="00F5328B" w:rsidRDefault="00824AE7" w:rsidP="00824AE7">
      <w:pPr>
        <w:rPr>
          <w:rStyle w:val="StyleArial"/>
        </w:rPr>
      </w:pPr>
    </w:p>
    <w:p w14:paraId="6043EE38" w14:textId="2C71C1A0" w:rsidR="00824AE7" w:rsidRPr="00F5328B" w:rsidRDefault="0087733D" w:rsidP="00D45D8C">
      <w:pPr>
        <w:rPr>
          <w:rStyle w:val="StyleArial"/>
        </w:rPr>
      </w:pPr>
      <w:bookmarkStart w:id="3" w:name="_Hlk508272970"/>
      <w:r w:rsidRPr="00F5328B">
        <w:rPr>
          <w:rStyle w:val="StyleArial"/>
        </w:rPr>
        <w:t xml:space="preserve">NYSED will award one contract pursuant to this RFP </w:t>
      </w:r>
      <w:bookmarkStart w:id="4" w:name="_Hlk517678310"/>
      <w:r w:rsidRPr="00F5328B">
        <w:rPr>
          <w:rStyle w:val="StyleArial"/>
        </w:rPr>
        <w:t xml:space="preserve">with a term of </w:t>
      </w:r>
      <w:r w:rsidR="00FA3B49">
        <w:rPr>
          <w:rStyle w:val="StyleArial"/>
        </w:rPr>
        <w:t>five</w:t>
      </w:r>
      <w:r w:rsidRPr="00F5328B">
        <w:rPr>
          <w:rStyle w:val="StyleArial"/>
        </w:rPr>
        <w:t xml:space="preserve"> years, anticipated to begin </w:t>
      </w:r>
      <w:r w:rsidR="00E53D2A">
        <w:rPr>
          <w:rStyle w:val="StyleArial"/>
        </w:rPr>
        <w:t>March</w:t>
      </w:r>
      <w:r w:rsidR="00086C5E" w:rsidRPr="00F5328B">
        <w:rPr>
          <w:rStyle w:val="StyleArial"/>
        </w:rPr>
        <w:t xml:space="preserve"> 1, 2019</w:t>
      </w:r>
      <w:r w:rsidRPr="00F5328B">
        <w:rPr>
          <w:rStyle w:val="StyleArial"/>
        </w:rPr>
        <w:t xml:space="preserve"> and to end </w:t>
      </w:r>
      <w:r w:rsidR="00987E1B">
        <w:rPr>
          <w:rStyle w:val="StyleArial"/>
        </w:rPr>
        <w:t>February 2</w:t>
      </w:r>
      <w:r w:rsidR="00FA3B49">
        <w:rPr>
          <w:rStyle w:val="StyleArial"/>
        </w:rPr>
        <w:t>9</w:t>
      </w:r>
      <w:r w:rsidRPr="00F5328B">
        <w:rPr>
          <w:rStyle w:val="StyleArial"/>
        </w:rPr>
        <w:t>, 20</w:t>
      </w:r>
      <w:r w:rsidR="00086C5E" w:rsidRPr="00F5328B">
        <w:rPr>
          <w:rStyle w:val="StyleArial"/>
        </w:rPr>
        <w:t>2</w:t>
      </w:r>
      <w:r w:rsidR="00FA3B49">
        <w:rPr>
          <w:rStyle w:val="StyleArial"/>
        </w:rPr>
        <w:t>4</w:t>
      </w:r>
      <w:bookmarkEnd w:id="4"/>
      <w:r w:rsidR="00FA3B49">
        <w:rPr>
          <w:rStyle w:val="StyleArial"/>
        </w:rPr>
        <w:t>.</w:t>
      </w:r>
    </w:p>
    <w:bookmarkEnd w:id="3"/>
    <w:p w14:paraId="2916B72E" w14:textId="77777777" w:rsidR="00086C5E" w:rsidRPr="00F5328B" w:rsidRDefault="00086C5E" w:rsidP="00D45D8C">
      <w:pPr>
        <w:rPr>
          <w:rStyle w:val="StyleArial"/>
        </w:rPr>
      </w:pPr>
    </w:p>
    <w:p w14:paraId="677E3B92" w14:textId="77777777" w:rsidR="00D45D8C" w:rsidRPr="00E64299" w:rsidRDefault="00D45D8C" w:rsidP="00D45D8C">
      <w:pPr>
        <w:rPr>
          <w:rFonts w:ascii="Arial" w:hAnsi="Arial"/>
          <w:b/>
        </w:rPr>
      </w:pPr>
      <w:r w:rsidRPr="00F5328B">
        <w:rPr>
          <w:rStyle w:val="StyleArial"/>
        </w:rPr>
        <w:t>Service Area</w:t>
      </w:r>
      <w:r w:rsidRPr="00E64299">
        <w:rPr>
          <w:rFonts w:ascii="Arial" w:hAnsi="Arial"/>
          <w:b/>
        </w:rPr>
        <w:t xml:space="preserve">: </w:t>
      </w:r>
      <w:r w:rsidR="00824AE7" w:rsidRPr="00E64299">
        <w:rPr>
          <w:rFonts w:ascii="Arial" w:hAnsi="Arial"/>
          <w:b/>
        </w:rPr>
        <w:t>S</w:t>
      </w:r>
      <w:r w:rsidR="009F6CE2" w:rsidRPr="00E64299">
        <w:rPr>
          <w:rFonts w:ascii="Arial" w:hAnsi="Arial"/>
          <w:b/>
        </w:rPr>
        <w:t>tatewide</w:t>
      </w:r>
    </w:p>
    <w:p w14:paraId="70C04466" w14:textId="77777777" w:rsidR="00D45D8C" w:rsidRPr="00F5328B" w:rsidRDefault="00D45D8C" w:rsidP="00D45D8C">
      <w:pPr>
        <w:rPr>
          <w:rStyle w:val="StyleArial"/>
        </w:rPr>
      </w:pPr>
    </w:p>
    <w:p w14:paraId="1B0D00A2" w14:textId="77777777" w:rsidR="00D45D8C" w:rsidRPr="00E64299" w:rsidRDefault="00D45D8C" w:rsidP="00D45D8C">
      <w:pPr>
        <w:rPr>
          <w:rFonts w:ascii="Arial" w:hAnsi="Arial"/>
          <w:b/>
        </w:rPr>
      </w:pPr>
      <w:r w:rsidRPr="00E64299">
        <w:rPr>
          <w:rFonts w:ascii="Arial" w:hAnsi="Arial"/>
          <w:b/>
        </w:rPr>
        <w:t xml:space="preserve">Components contained in </w:t>
      </w:r>
      <w:r w:rsidRPr="00E64299">
        <w:rPr>
          <w:rFonts w:ascii="Arial" w:hAnsi="Arial"/>
          <w:b/>
          <w:bCs/>
        </w:rPr>
        <w:t xml:space="preserve">RFP Proposal </w:t>
      </w:r>
      <w:r w:rsidR="00824AE7" w:rsidRPr="00E64299">
        <w:rPr>
          <w:rFonts w:ascii="Arial" w:hAnsi="Arial"/>
          <w:b/>
          <w:bCs/>
        </w:rPr>
        <w:t>#19-003</w:t>
      </w:r>
      <w:r w:rsidRPr="00F5328B">
        <w:rPr>
          <w:rStyle w:val="StyleArial"/>
        </w:rPr>
        <w:t xml:space="preserve"> </w:t>
      </w:r>
      <w:r w:rsidRPr="00E64299">
        <w:rPr>
          <w:rFonts w:ascii="Arial" w:hAnsi="Arial"/>
          <w:b/>
        </w:rPr>
        <w:t>are as follows:</w:t>
      </w:r>
    </w:p>
    <w:p w14:paraId="5CDDF8D4" w14:textId="77777777" w:rsidR="00D45D8C" w:rsidRPr="00F5328B" w:rsidRDefault="00D45D8C" w:rsidP="00D45D8C">
      <w:pPr>
        <w:rPr>
          <w:rStyle w:val="StyleArial"/>
        </w:rPr>
      </w:pPr>
    </w:p>
    <w:p w14:paraId="4A9FBCC6" w14:textId="77777777" w:rsidR="00D45D8C" w:rsidRPr="00F5328B" w:rsidRDefault="00D45D8C" w:rsidP="00D45D8C">
      <w:pPr>
        <w:numPr>
          <w:ilvl w:val="0"/>
          <w:numId w:val="1"/>
        </w:numPr>
        <w:ind w:hanging="720"/>
        <w:rPr>
          <w:rStyle w:val="StyleArial"/>
        </w:rPr>
      </w:pPr>
      <w:r w:rsidRPr="00F5328B">
        <w:rPr>
          <w:rStyle w:val="StyleArial"/>
        </w:rPr>
        <w:t xml:space="preserve">Description </w:t>
      </w:r>
      <w:r w:rsidR="00824AE7" w:rsidRPr="00F5328B">
        <w:rPr>
          <w:rStyle w:val="StyleArial"/>
        </w:rPr>
        <w:t>o</w:t>
      </w:r>
      <w:r w:rsidRPr="00F5328B">
        <w:rPr>
          <w:rStyle w:val="StyleArial"/>
        </w:rPr>
        <w:t xml:space="preserve">f Services </w:t>
      </w:r>
      <w:r w:rsidR="00AE6E0C" w:rsidRPr="00F5328B">
        <w:rPr>
          <w:rStyle w:val="StyleArial"/>
        </w:rPr>
        <w:t>t</w:t>
      </w:r>
      <w:r w:rsidRPr="00F5328B">
        <w:rPr>
          <w:rStyle w:val="StyleArial"/>
        </w:rPr>
        <w:t>o Be Performed</w:t>
      </w:r>
    </w:p>
    <w:p w14:paraId="6D19D703" w14:textId="77777777" w:rsidR="00D45D8C" w:rsidRPr="00F5328B" w:rsidRDefault="00D45D8C" w:rsidP="00D45D8C">
      <w:pPr>
        <w:numPr>
          <w:ilvl w:val="0"/>
          <w:numId w:val="1"/>
        </w:numPr>
        <w:ind w:hanging="720"/>
        <w:rPr>
          <w:rStyle w:val="StyleArial"/>
        </w:rPr>
      </w:pPr>
      <w:r w:rsidRPr="00F5328B">
        <w:rPr>
          <w:rStyle w:val="StyleArial"/>
        </w:rPr>
        <w:t>Submission</w:t>
      </w:r>
    </w:p>
    <w:p w14:paraId="135A7B30" w14:textId="77777777" w:rsidR="00D45D8C" w:rsidRPr="00F5328B" w:rsidRDefault="00D45D8C" w:rsidP="00D45D8C">
      <w:pPr>
        <w:numPr>
          <w:ilvl w:val="0"/>
          <w:numId w:val="1"/>
        </w:numPr>
        <w:ind w:hanging="720"/>
        <w:rPr>
          <w:rStyle w:val="StyleArial"/>
        </w:rPr>
      </w:pPr>
      <w:r w:rsidRPr="00F5328B">
        <w:rPr>
          <w:rStyle w:val="StyleArial"/>
        </w:rPr>
        <w:t>Evaluation Criteria and Method of Award</w:t>
      </w:r>
    </w:p>
    <w:p w14:paraId="1134A5E6" w14:textId="77777777" w:rsidR="00D45D8C" w:rsidRPr="00F5328B" w:rsidRDefault="00D45D8C" w:rsidP="00D45D8C">
      <w:pPr>
        <w:numPr>
          <w:ilvl w:val="0"/>
          <w:numId w:val="1"/>
        </w:numPr>
        <w:ind w:hanging="720"/>
        <w:rPr>
          <w:rStyle w:val="StyleArial"/>
        </w:rPr>
      </w:pPr>
      <w:r w:rsidRPr="00F5328B">
        <w:rPr>
          <w:rStyle w:val="StyleArial"/>
        </w:rPr>
        <w:t>Assurances</w:t>
      </w:r>
    </w:p>
    <w:p w14:paraId="2BCD2AA5" w14:textId="77777777" w:rsidR="00D45D8C" w:rsidRPr="00F5328B" w:rsidRDefault="00D45D8C" w:rsidP="00D45D8C">
      <w:pPr>
        <w:numPr>
          <w:ilvl w:val="0"/>
          <w:numId w:val="1"/>
        </w:numPr>
        <w:ind w:hanging="720"/>
        <w:rPr>
          <w:rStyle w:val="StyleArial"/>
        </w:rPr>
      </w:pPr>
      <w:r w:rsidRPr="00F5328B">
        <w:rPr>
          <w:rStyle w:val="StyleArial"/>
        </w:rPr>
        <w:t>Submission Documents (separate document)</w:t>
      </w:r>
    </w:p>
    <w:p w14:paraId="78E9B75B" w14:textId="77777777" w:rsidR="00AE6E0C" w:rsidRPr="00F5328B" w:rsidRDefault="00AE6E0C" w:rsidP="00D45D8C">
      <w:pPr>
        <w:numPr>
          <w:ilvl w:val="0"/>
          <w:numId w:val="1"/>
        </w:numPr>
        <w:ind w:hanging="720"/>
        <w:rPr>
          <w:rStyle w:val="StyleArial"/>
        </w:rPr>
      </w:pPr>
      <w:r w:rsidRPr="00F5328B">
        <w:rPr>
          <w:rStyle w:val="StyleArial"/>
        </w:rPr>
        <w:t>Attachments</w:t>
      </w:r>
    </w:p>
    <w:p w14:paraId="392C1FD6" w14:textId="77777777" w:rsidR="00D45D8C" w:rsidRPr="00F5328B" w:rsidRDefault="00D45D8C" w:rsidP="00D45D8C">
      <w:pPr>
        <w:rPr>
          <w:rStyle w:val="StyleArial"/>
        </w:rPr>
      </w:pPr>
    </w:p>
    <w:p w14:paraId="6CCE1F4B" w14:textId="77777777" w:rsidR="00A95E98" w:rsidRPr="00E64299" w:rsidRDefault="00D45D8C" w:rsidP="00EA468C">
      <w:pPr>
        <w:rPr>
          <w:rFonts w:ascii="Arial" w:hAnsi="Arial"/>
          <w:b/>
        </w:rPr>
      </w:pPr>
      <w:r w:rsidRPr="00F5328B">
        <w:rPr>
          <w:rStyle w:val="StyleArial"/>
        </w:rPr>
        <w:t xml:space="preserve">Questions regarding the request must be submitted by E-mail to </w:t>
      </w:r>
      <w:hyperlink r:id="rId8" w:history="1">
        <w:r w:rsidR="00A95E98" w:rsidRPr="00E64299">
          <w:rPr>
            <w:rStyle w:val="Hyperlink"/>
            <w:rFonts w:ascii="Arial" w:hAnsi="Arial"/>
            <w:b/>
          </w:rPr>
          <w:t>AssessmentRFP@nysed.gov</w:t>
        </w:r>
      </w:hyperlink>
    </w:p>
    <w:p w14:paraId="425A3191" w14:textId="77FC35E5" w:rsidR="008773CB" w:rsidRPr="00F5328B" w:rsidRDefault="00D45D8C" w:rsidP="00EA468C">
      <w:pPr>
        <w:rPr>
          <w:rStyle w:val="StyleArial"/>
        </w:rPr>
      </w:pPr>
      <w:r w:rsidRPr="00F5328B">
        <w:rPr>
          <w:rStyle w:val="StyleArial"/>
        </w:rPr>
        <w:t xml:space="preserve">no later than the close of business </w:t>
      </w:r>
      <w:r w:rsidR="008425BF">
        <w:rPr>
          <w:rStyle w:val="StyleArial"/>
        </w:rPr>
        <w:t>September 24, 2018</w:t>
      </w:r>
      <w:r w:rsidRPr="00F5328B">
        <w:rPr>
          <w:rStyle w:val="StyleArial"/>
        </w:rPr>
        <w:t>.</w:t>
      </w:r>
      <w:r w:rsidR="00E7346A" w:rsidRPr="00F5328B">
        <w:rPr>
          <w:rStyle w:val="StyleArial"/>
        </w:rPr>
        <w:t xml:space="preserve"> </w:t>
      </w:r>
      <w:r w:rsidRPr="00F5328B">
        <w:rPr>
          <w:rStyle w:val="StyleArial"/>
        </w:rPr>
        <w:t>Questions regarding this request should be identified as Program, Fiscal or M/WBE.</w:t>
      </w:r>
      <w:r w:rsidR="00E7346A" w:rsidRPr="00F5328B">
        <w:rPr>
          <w:rStyle w:val="StyleArial"/>
        </w:rPr>
        <w:t xml:space="preserve"> </w:t>
      </w:r>
      <w:r w:rsidRPr="00F5328B">
        <w:rPr>
          <w:rStyle w:val="StyleArial"/>
        </w:rPr>
        <w:t xml:space="preserve">A Questions and Answers Summary will be posted to </w:t>
      </w:r>
      <w:hyperlink r:id="rId9" w:history="1">
        <w:r w:rsidR="008425BF" w:rsidRPr="008425BF">
          <w:rPr>
            <w:rStyle w:val="Hyperlink"/>
            <w:rFonts w:ascii="Arial" w:hAnsi="Arial"/>
            <w:b/>
          </w:rPr>
          <w:t>NYSED's Competitive Procurement Contract webpage</w:t>
        </w:r>
      </w:hyperlink>
      <w:r w:rsidR="008425BF" w:rsidRPr="008425BF" w:rsidDel="002575F3">
        <w:rPr>
          <w:rFonts w:ascii="Arial" w:hAnsi="Arial"/>
        </w:rPr>
        <w:t xml:space="preserve"> </w:t>
      </w:r>
      <w:r w:rsidR="008425BF">
        <w:rPr>
          <w:rFonts w:ascii="Arial" w:hAnsi="Arial"/>
        </w:rPr>
        <w:t>no</w:t>
      </w:r>
      <w:r w:rsidRPr="00F5328B">
        <w:rPr>
          <w:rStyle w:val="StyleArial"/>
        </w:rPr>
        <w:t xml:space="preserve"> later than </w:t>
      </w:r>
      <w:r w:rsidR="008425BF">
        <w:rPr>
          <w:rStyle w:val="StyleArial"/>
        </w:rPr>
        <w:t>October 3, 2018</w:t>
      </w:r>
      <w:r w:rsidR="00DF56CB">
        <w:rPr>
          <w:rStyle w:val="StyleArial"/>
        </w:rPr>
        <w:t>.</w:t>
      </w:r>
    </w:p>
    <w:p w14:paraId="555E255E" w14:textId="17CC69FB" w:rsidR="008773CB" w:rsidRPr="00F5328B" w:rsidRDefault="008773CB">
      <w:pPr>
        <w:rPr>
          <w:rStyle w:val="StyleArial"/>
        </w:rPr>
      </w:pPr>
      <w:r w:rsidRPr="00F5328B">
        <w:rPr>
          <w:rStyle w:val="StyleArial"/>
        </w:rPr>
        <w:br w:type="page"/>
      </w:r>
    </w:p>
    <w:p w14:paraId="3A93762F" w14:textId="192C58FA" w:rsidR="00D45D8C" w:rsidRPr="00F5328B" w:rsidRDefault="004F0BC8" w:rsidP="00EA468C">
      <w:pPr>
        <w:rPr>
          <w:rStyle w:val="StyleArial"/>
        </w:rPr>
      </w:pPr>
      <w:r w:rsidRPr="00F5328B">
        <w:rPr>
          <w:rStyle w:val="StyleArial"/>
        </w:rPr>
        <w:lastRenderedPageBreak/>
        <w:t>The following are the designated contacts for this procurement:</w:t>
      </w:r>
    </w:p>
    <w:tbl>
      <w:tblPr>
        <w:tblpPr w:leftFromText="180" w:rightFromText="180" w:vertAnchor="text" w:horzAnchor="margin" w:tblpY="37"/>
        <w:tblW w:w="10985" w:type="dxa"/>
        <w:tblLayout w:type="fixed"/>
        <w:tblLook w:val="0000" w:firstRow="0" w:lastRow="0" w:firstColumn="0" w:lastColumn="0" w:noHBand="0" w:noVBand="0"/>
      </w:tblPr>
      <w:tblGrid>
        <w:gridCol w:w="3695"/>
        <w:gridCol w:w="3680"/>
        <w:gridCol w:w="3610"/>
      </w:tblGrid>
      <w:tr w:rsidR="008773CB" w:rsidRPr="00E64299" w14:paraId="00B60D8C" w14:textId="77777777" w:rsidTr="008773CB">
        <w:trPr>
          <w:trHeight w:val="67"/>
        </w:trPr>
        <w:tc>
          <w:tcPr>
            <w:tcW w:w="3695" w:type="dxa"/>
            <w:tcBorders>
              <w:top w:val="single" w:sz="4" w:space="0" w:color="auto"/>
              <w:left w:val="single" w:sz="4" w:space="0" w:color="auto"/>
              <w:bottom w:val="single" w:sz="4" w:space="0" w:color="auto"/>
              <w:right w:val="single" w:sz="4" w:space="0" w:color="auto"/>
            </w:tcBorders>
          </w:tcPr>
          <w:p w14:paraId="0541BD6A" w14:textId="77777777" w:rsidR="008773CB" w:rsidRPr="00E64299" w:rsidRDefault="008773CB" w:rsidP="008773CB">
            <w:pPr>
              <w:rPr>
                <w:rFonts w:ascii="Arial" w:hAnsi="Arial"/>
                <w:b/>
                <w:u w:val="single"/>
              </w:rPr>
            </w:pPr>
            <w:r w:rsidRPr="00E64299">
              <w:rPr>
                <w:rFonts w:ascii="Arial" w:hAnsi="Arial"/>
                <w:b/>
                <w:u w:val="single"/>
              </w:rPr>
              <w:t>Program Matters</w:t>
            </w:r>
          </w:p>
          <w:p w14:paraId="460C420E" w14:textId="2E9FAAD9" w:rsidR="008773CB" w:rsidRPr="00F5328B" w:rsidRDefault="00BC408F" w:rsidP="008773CB">
            <w:pPr>
              <w:rPr>
                <w:rStyle w:val="StyleArial"/>
              </w:rPr>
            </w:pPr>
            <w:r>
              <w:rPr>
                <w:rStyle w:val="StyleArial"/>
              </w:rPr>
              <w:t>Carolyn Trombe</w:t>
            </w:r>
          </w:p>
          <w:p w14:paraId="5F4EF5EA" w14:textId="77777777" w:rsidR="008773CB" w:rsidRPr="00F5328B" w:rsidRDefault="008773CB" w:rsidP="008773CB">
            <w:pPr>
              <w:rPr>
                <w:rStyle w:val="StyleArial"/>
              </w:rPr>
            </w:pPr>
            <w:r w:rsidRPr="00F5328B">
              <w:rPr>
                <w:rStyle w:val="StyleArial"/>
              </w:rPr>
              <w:t>Email Address:</w:t>
            </w:r>
          </w:p>
          <w:bookmarkStart w:id="5" w:name="_Hlk508886677"/>
          <w:p w14:paraId="068C2ED7" w14:textId="120BEC7D" w:rsidR="008773CB" w:rsidRPr="00E64299" w:rsidRDefault="008773CB" w:rsidP="008773CB">
            <w:pPr>
              <w:rPr>
                <w:rFonts w:ascii="Arial" w:hAnsi="Arial"/>
                <w:b/>
              </w:rPr>
            </w:pPr>
            <w:r w:rsidRPr="00E64299">
              <w:fldChar w:fldCharType="begin"/>
            </w:r>
            <w:r w:rsidRPr="00E64299">
              <w:instrText xml:space="preserve"> HYPERLINK "mailto:AssessmentRFP@nysed.gov" </w:instrText>
            </w:r>
            <w:r w:rsidRPr="00E64299">
              <w:fldChar w:fldCharType="separate"/>
            </w:r>
            <w:r w:rsidRPr="00E64299">
              <w:rPr>
                <w:rStyle w:val="Hyperlink"/>
                <w:rFonts w:ascii="Arial" w:hAnsi="Arial"/>
                <w:b/>
              </w:rPr>
              <w:t>AssessmentRFP@nysed.gov</w:t>
            </w:r>
            <w:r w:rsidRPr="00E64299">
              <w:rPr>
                <w:rStyle w:val="Hyperlink"/>
                <w:rFonts w:ascii="Arial" w:hAnsi="Arial"/>
                <w:b/>
              </w:rPr>
              <w:fldChar w:fldCharType="end"/>
            </w:r>
            <w:bookmarkEnd w:id="5"/>
          </w:p>
        </w:tc>
        <w:tc>
          <w:tcPr>
            <w:tcW w:w="3680" w:type="dxa"/>
            <w:tcBorders>
              <w:top w:val="single" w:sz="4" w:space="0" w:color="auto"/>
              <w:left w:val="single" w:sz="4" w:space="0" w:color="auto"/>
              <w:bottom w:val="single" w:sz="4" w:space="0" w:color="auto"/>
              <w:right w:val="single" w:sz="4" w:space="0" w:color="auto"/>
            </w:tcBorders>
          </w:tcPr>
          <w:p w14:paraId="4AED9CA3" w14:textId="77777777" w:rsidR="008773CB" w:rsidRPr="00E64299" w:rsidRDefault="008773CB" w:rsidP="008773CB">
            <w:pPr>
              <w:rPr>
                <w:rFonts w:ascii="Arial" w:hAnsi="Arial"/>
                <w:b/>
                <w:u w:val="single"/>
              </w:rPr>
            </w:pPr>
            <w:r w:rsidRPr="00E64299">
              <w:rPr>
                <w:rFonts w:ascii="Arial" w:hAnsi="Arial"/>
                <w:b/>
                <w:u w:val="single"/>
              </w:rPr>
              <w:t>Fiscal Matters</w:t>
            </w:r>
          </w:p>
          <w:p w14:paraId="189EEB57" w14:textId="3E6A0F70" w:rsidR="008773CB" w:rsidRPr="00F5328B" w:rsidRDefault="00AE5C7D" w:rsidP="008773CB">
            <w:pPr>
              <w:rPr>
                <w:rStyle w:val="StyleArial"/>
              </w:rPr>
            </w:pPr>
            <w:r>
              <w:rPr>
                <w:rStyle w:val="StyleArial"/>
              </w:rPr>
              <w:t>Jessica Hartjen</w:t>
            </w:r>
          </w:p>
          <w:p w14:paraId="23B71F15" w14:textId="77777777" w:rsidR="008773CB" w:rsidRPr="00F5328B" w:rsidRDefault="008773CB" w:rsidP="008773CB">
            <w:pPr>
              <w:rPr>
                <w:rStyle w:val="StyleArial"/>
              </w:rPr>
            </w:pPr>
            <w:r w:rsidRPr="00F5328B">
              <w:rPr>
                <w:rStyle w:val="StyleArial"/>
              </w:rPr>
              <w:t>Email Address:</w:t>
            </w:r>
          </w:p>
          <w:p w14:paraId="43301E21" w14:textId="77777777" w:rsidR="008773CB" w:rsidRPr="00E64299" w:rsidRDefault="0089177F" w:rsidP="008773CB">
            <w:pPr>
              <w:rPr>
                <w:rFonts w:ascii="Arial" w:hAnsi="Arial"/>
                <w:b/>
              </w:rPr>
            </w:pPr>
            <w:hyperlink r:id="rId10" w:history="1">
              <w:r w:rsidR="008773CB" w:rsidRPr="00E64299">
                <w:rPr>
                  <w:rStyle w:val="Hyperlink"/>
                  <w:rFonts w:ascii="Arial" w:hAnsi="Arial"/>
                  <w:b/>
                </w:rPr>
                <w:t>AssessmentRFP@nysed.gov</w:t>
              </w:r>
            </w:hyperlink>
          </w:p>
          <w:p w14:paraId="2800A5FE" w14:textId="77777777" w:rsidR="008773CB" w:rsidRPr="00F5328B" w:rsidRDefault="008773CB" w:rsidP="008773CB">
            <w:pPr>
              <w:rPr>
                <w:rStyle w:val="StyleArial"/>
              </w:rPr>
            </w:pPr>
            <w:r w:rsidRPr="00F5328B">
              <w:rPr>
                <w:rStyle w:val="StyleArial"/>
              </w:rPr>
              <w:t xml:space="preserve"> </w:t>
            </w:r>
          </w:p>
        </w:tc>
        <w:tc>
          <w:tcPr>
            <w:tcW w:w="3610" w:type="dxa"/>
            <w:tcBorders>
              <w:top w:val="single" w:sz="4" w:space="0" w:color="auto"/>
              <w:left w:val="single" w:sz="4" w:space="0" w:color="auto"/>
              <w:bottom w:val="single" w:sz="4" w:space="0" w:color="auto"/>
              <w:right w:val="single" w:sz="4" w:space="0" w:color="auto"/>
            </w:tcBorders>
          </w:tcPr>
          <w:p w14:paraId="3BECB81F" w14:textId="77777777" w:rsidR="008773CB" w:rsidRPr="00E64299" w:rsidRDefault="008773CB" w:rsidP="008773CB">
            <w:pPr>
              <w:rPr>
                <w:rFonts w:ascii="Arial" w:hAnsi="Arial"/>
                <w:b/>
                <w:u w:val="single"/>
              </w:rPr>
            </w:pPr>
            <w:r w:rsidRPr="00E64299">
              <w:rPr>
                <w:rFonts w:ascii="Arial" w:hAnsi="Arial"/>
                <w:b/>
                <w:u w:val="single"/>
              </w:rPr>
              <w:t>M/WBE Matters</w:t>
            </w:r>
          </w:p>
          <w:p w14:paraId="0360559B" w14:textId="77777777" w:rsidR="008773CB" w:rsidRPr="00F5328B" w:rsidRDefault="008773CB" w:rsidP="008773CB">
            <w:pPr>
              <w:rPr>
                <w:rStyle w:val="StyleArial"/>
              </w:rPr>
            </w:pPr>
            <w:r w:rsidRPr="00F5328B">
              <w:rPr>
                <w:rStyle w:val="StyleArial"/>
              </w:rPr>
              <w:t>Joan Ramsey</w:t>
            </w:r>
          </w:p>
          <w:p w14:paraId="21C0D4B5" w14:textId="77777777" w:rsidR="008773CB" w:rsidRDefault="008773CB" w:rsidP="008773CB">
            <w:pPr>
              <w:ind w:right="-450"/>
              <w:rPr>
                <w:rFonts w:ascii="Arial" w:hAnsi="Arial"/>
              </w:rPr>
            </w:pPr>
            <w:r w:rsidRPr="00E64299">
              <w:rPr>
                <w:rFonts w:ascii="Arial" w:hAnsi="Arial"/>
              </w:rPr>
              <w:t>Email Address</w:t>
            </w:r>
            <w:r>
              <w:rPr>
                <w:rFonts w:ascii="Arial" w:hAnsi="Arial"/>
              </w:rPr>
              <w:t>:</w:t>
            </w:r>
          </w:p>
          <w:p w14:paraId="7DACDC79" w14:textId="77777777" w:rsidR="008773CB" w:rsidRPr="00E64299" w:rsidRDefault="0089177F" w:rsidP="008773CB">
            <w:pPr>
              <w:rPr>
                <w:rFonts w:ascii="Arial" w:hAnsi="Arial"/>
                <w:b/>
              </w:rPr>
            </w:pPr>
            <w:hyperlink r:id="rId11" w:history="1">
              <w:r w:rsidR="008773CB" w:rsidRPr="00E64299">
                <w:rPr>
                  <w:rStyle w:val="Hyperlink"/>
                  <w:rFonts w:ascii="Arial" w:hAnsi="Arial"/>
                  <w:b/>
                </w:rPr>
                <w:t>AssessmentRFP@nysed.gov</w:t>
              </w:r>
            </w:hyperlink>
          </w:p>
          <w:p w14:paraId="6B92FB0D" w14:textId="77777777" w:rsidR="008773CB" w:rsidRPr="00E64299" w:rsidRDefault="008773CB" w:rsidP="008773CB">
            <w:pPr>
              <w:ind w:right="-450"/>
              <w:rPr>
                <w:rFonts w:ascii="Arial" w:hAnsi="Arial"/>
                <w:b/>
                <w:u w:val="single"/>
              </w:rPr>
            </w:pPr>
          </w:p>
        </w:tc>
      </w:tr>
    </w:tbl>
    <w:p w14:paraId="47930E99" w14:textId="77777777" w:rsidR="008773CB" w:rsidRPr="00E64299" w:rsidRDefault="008773CB" w:rsidP="00EA468C">
      <w:pPr>
        <w:rPr>
          <w:rFonts w:ascii="Arial" w:hAnsi="Arial"/>
          <w:b/>
          <w:bCs/>
        </w:rPr>
      </w:pPr>
    </w:p>
    <w:p w14:paraId="03A0222E" w14:textId="48AA596E" w:rsidR="00D45D8C" w:rsidRPr="00E64299" w:rsidRDefault="00D45D8C" w:rsidP="00D45D8C">
      <w:pPr>
        <w:pStyle w:val="p4"/>
        <w:widowControl/>
        <w:tabs>
          <w:tab w:val="clear" w:pos="720"/>
        </w:tabs>
        <w:spacing w:line="240" w:lineRule="auto"/>
        <w:rPr>
          <w:rFonts w:ascii="Arial" w:hAnsi="Arial"/>
        </w:rPr>
      </w:pPr>
      <w:r w:rsidRPr="00E64299">
        <w:rPr>
          <w:rFonts w:ascii="Arial" w:hAnsi="Arial"/>
        </w:rPr>
        <w:t xml:space="preserve">The following documents must be submitted </w:t>
      </w:r>
      <w:r w:rsidRPr="00E64299">
        <w:rPr>
          <w:rFonts w:ascii="Arial" w:hAnsi="Arial" w:cs="Arial"/>
        </w:rPr>
        <w:t xml:space="preserve">in </w:t>
      </w:r>
      <w:r w:rsidR="00D26336" w:rsidRPr="00E64299">
        <w:rPr>
          <w:rFonts w:ascii="Arial" w:hAnsi="Arial" w:cs="Arial"/>
        </w:rPr>
        <w:t xml:space="preserve">separate, </w:t>
      </w:r>
      <w:r w:rsidRPr="00E64299">
        <w:rPr>
          <w:rFonts w:ascii="Arial" w:hAnsi="Arial" w:cs="Arial"/>
        </w:rPr>
        <w:t xml:space="preserve">sealed envelopes, as detailed in the Submission section of the RFP, </w:t>
      </w:r>
      <w:r w:rsidRPr="00E64299">
        <w:rPr>
          <w:rFonts w:ascii="Arial" w:hAnsi="Arial"/>
        </w:rPr>
        <w:t xml:space="preserve">and be received at NYSED no later than </w:t>
      </w:r>
      <w:r w:rsidR="008425BF" w:rsidRPr="008425BF">
        <w:rPr>
          <w:rFonts w:ascii="Arial" w:hAnsi="Arial"/>
          <w:b/>
        </w:rPr>
        <w:t>October 19, 2018</w:t>
      </w:r>
      <w:r w:rsidRPr="00E64299">
        <w:rPr>
          <w:rFonts w:ascii="Arial" w:hAnsi="Arial"/>
        </w:rPr>
        <w:t xml:space="preserve"> </w:t>
      </w:r>
      <w:r w:rsidRPr="00E64299">
        <w:rPr>
          <w:rFonts w:ascii="Arial" w:hAnsi="Arial"/>
          <w:b/>
        </w:rPr>
        <w:t>by 3:00 PM</w:t>
      </w:r>
      <w:r w:rsidRPr="00E64299">
        <w:rPr>
          <w:rFonts w:ascii="Arial" w:hAnsi="Arial"/>
        </w:rPr>
        <w:t>:</w:t>
      </w:r>
    </w:p>
    <w:p w14:paraId="314BFD34" w14:textId="77777777" w:rsidR="00D45D8C" w:rsidRPr="00E64299" w:rsidRDefault="00D45D8C" w:rsidP="00D45D8C">
      <w:pPr>
        <w:pStyle w:val="p4"/>
        <w:widowControl/>
        <w:tabs>
          <w:tab w:val="clear" w:pos="720"/>
        </w:tabs>
        <w:spacing w:line="240" w:lineRule="auto"/>
        <w:rPr>
          <w:rFonts w:ascii="Arial" w:hAnsi="Arial"/>
        </w:rPr>
      </w:pPr>
    </w:p>
    <w:p w14:paraId="4B3D7A19" w14:textId="4B712205" w:rsidR="004F0BC8" w:rsidRPr="00E64299" w:rsidRDefault="004F0BC8" w:rsidP="00067FC6">
      <w:pPr>
        <w:pStyle w:val="ListParagraph"/>
        <w:numPr>
          <w:ilvl w:val="0"/>
          <w:numId w:val="12"/>
        </w:numPr>
        <w:rPr>
          <w:rFonts w:ascii="Arial" w:hAnsi="Arial" w:cs="Arial"/>
        </w:rPr>
      </w:pPr>
      <w:r w:rsidRPr="00E64299">
        <w:rPr>
          <w:rFonts w:ascii="Arial" w:hAnsi="Arial" w:cs="Arial"/>
        </w:rPr>
        <w:t xml:space="preserve">Submission Documents labeled </w:t>
      </w:r>
      <w:r w:rsidRPr="00E64299">
        <w:rPr>
          <w:rFonts w:ascii="Arial" w:hAnsi="Arial" w:cs="Arial"/>
          <w:b/>
        </w:rPr>
        <w:t xml:space="preserve">Submission </w:t>
      </w:r>
      <w:r w:rsidR="00A276FA" w:rsidRPr="00E64299">
        <w:rPr>
          <w:rFonts w:ascii="Arial" w:hAnsi="Arial" w:cs="Arial"/>
          <w:b/>
        </w:rPr>
        <w:t>Documents</w:t>
      </w:r>
      <w:r w:rsidRPr="00E64299">
        <w:rPr>
          <w:rFonts w:ascii="Arial" w:hAnsi="Arial" w:cs="Arial"/>
          <w:b/>
        </w:rPr>
        <w:t xml:space="preserve"> - RFP #</w:t>
      </w:r>
      <w:r w:rsidR="00AE6E0C" w:rsidRPr="00E64299">
        <w:rPr>
          <w:rFonts w:ascii="Arial" w:hAnsi="Arial" w:cs="Arial"/>
          <w:b/>
        </w:rPr>
        <w:t>19-003</w:t>
      </w:r>
      <w:r w:rsidRPr="00E64299">
        <w:rPr>
          <w:rFonts w:ascii="Arial" w:hAnsi="Arial" w:cs="Arial"/>
          <w:b/>
        </w:rPr>
        <w:t xml:space="preserve"> Do Not Open</w:t>
      </w:r>
    </w:p>
    <w:p w14:paraId="1081F27E" w14:textId="4E33087C" w:rsidR="00D45D8C" w:rsidRPr="00E64299" w:rsidRDefault="00D45D8C" w:rsidP="00067FC6">
      <w:pPr>
        <w:pStyle w:val="ListParagraph"/>
        <w:numPr>
          <w:ilvl w:val="0"/>
          <w:numId w:val="12"/>
        </w:numPr>
        <w:rPr>
          <w:rFonts w:ascii="Arial" w:hAnsi="Arial" w:cs="Arial"/>
          <w:sz w:val="23"/>
          <w:szCs w:val="23"/>
        </w:rPr>
      </w:pPr>
      <w:r w:rsidRPr="00E64299">
        <w:rPr>
          <w:rFonts w:ascii="Arial" w:hAnsi="Arial" w:cs="Arial"/>
        </w:rPr>
        <w:t>Technical Proposal labeled</w:t>
      </w:r>
      <w:r w:rsidRPr="00E64299">
        <w:rPr>
          <w:rFonts w:ascii="Arial" w:hAnsi="Arial" w:cs="Arial"/>
          <w:sz w:val="23"/>
          <w:szCs w:val="23"/>
        </w:rPr>
        <w:t xml:space="preserve"> </w:t>
      </w:r>
      <w:r w:rsidRPr="00E64299">
        <w:rPr>
          <w:rFonts w:ascii="Arial" w:hAnsi="Arial" w:cs="Arial"/>
          <w:b/>
        </w:rPr>
        <w:t>Technical Proposal - RFP #</w:t>
      </w:r>
      <w:r w:rsidR="00AE6E0C" w:rsidRPr="00E64299">
        <w:rPr>
          <w:rFonts w:ascii="Arial" w:hAnsi="Arial" w:cs="Arial"/>
          <w:b/>
        </w:rPr>
        <w:t>19-003</w:t>
      </w:r>
      <w:r w:rsidRPr="00E64299">
        <w:rPr>
          <w:rFonts w:ascii="Arial" w:hAnsi="Arial" w:cs="Arial"/>
          <w:b/>
        </w:rPr>
        <w:t xml:space="preserve"> Do Not Open</w:t>
      </w:r>
    </w:p>
    <w:p w14:paraId="64408458" w14:textId="16D961C1" w:rsidR="00D45D8C" w:rsidRPr="00E64299" w:rsidRDefault="00D45D8C" w:rsidP="00067FC6">
      <w:pPr>
        <w:pStyle w:val="ListParagraph"/>
        <w:numPr>
          <w:ilvl w:val="0"/>
          <w:numId w:val="12"/>
        </w:numPr>
        <w:rPr>
          <w:rFonts w:ascii="Arial" w:hAnsi="Arial" w:cs="Arial"/>
          <w:sz w:val="23"/>
          <w:szCs w:val="23"/>
        </w:rPr>
      </w:pPr>
      <w:r w:rsidRPr="00E64299">
        <w:rPr>
          <w:rFonts w:ascii="Arial" w:hAnsi="Arial" w:cs="Arial"/>
        </w:rPr>
        <w:t>Cost Proposal labeled</w:t>
      </w:r>
      <w:r w:rsidRPr="00E64299">
        <w:rPr>
          <w:rFonts w:ascii="Arial" w:hAnsi="Arial" w:cs="Arial"/>
          <w:sz w:val="23"/>
          <w:szCs w:val="23"/>
        </w:rPr>
        <w:t xml:space="preserve"> </w:t>
      </w:r>
      <w:r w:rsidRPr="00E64299">
        <w:rPr>
          <w:rFonts w:ascii="Arial" w:hAnsi="Arial" w:cs="Arial"/>
          <w:b/>
        </w:rPr>
        <w:t>Cost Proposal – RFP #</w:t>
      </w:r>
      <w:r w:rsidR="00AE6E0C" w:rsidRPr="00E64299">
        <w:rPr>
          <w:rFonts w:ascii="Arial" w:hAnsi="Arial" w:cs="Arial"/>
          <w:b/>
        </w:rPr>
        <w:t>19-003</w:t>
      </w:r>
      <w:r w:rsidRPr="00E64299">
        <w:rPr>
          <w:rFonts w:ascii="Arial" w:hAnsi="Arial" w:cs="Arial"/>
          <w:b/>
        </w:rPr>
        <w:t xml:space="preserve"> Do Not Open</w:t>
      </w:r>
    </w:p>
    <w:p w14:paraId="1A220321" w14:textId="2C87E163" w:rsidR="00D45D8C" w:rsidRPr="00E64299" w:rsidRDefault="00D45D8C" w:rsidP="00067FC6">
      <w:pPr>
        <w:numPr>
          <w:ilvl w:val="0"/>
          <w:numId w:val="12"/>
        </w:numPr>
        <w:rPr>
          <w:rFonts w:ascii="Arial" w:hAnsi="Arial" w:cs="Arial"/>
          <w:b/>
          <w:szCs w:val="24"/>
        </w:rPr>
      </w:pPr>
      <w:r w:rsidRPr="00F5328B">
        <w:rPr>
          <w:rStyle w:val="StyleArial"/>
        </w:rPr>
        <w:t>M/WBE Documents labeled</w:t>
      </w:r>
      <w:r w:rsidRPr="00E64299">
        <w:rPr>
          <w:rFonts w:ascii="Arial" w:hAnsi="Arial" w:cs="Arial"/>
          <w:b/>
          <w:szCs w:val="24"/>
        </w:rPr>
        <w:t xml:space="preserve"> M/WBE Documents—RFP #</w:t>
      </w:r>
      <w:r w:rsidR="00AE6E0C" w:rsidRPr="00E64299">
        <w:rPr>
          <w:rFonts w:ascii="Arial" w:hAnsi="Arial" w:cs="Arial"/>
          <w:b/>
          <w:szCs w:val="24"/>
        </w:rPr>
        <w:t>19-003</w:t>
      </w:r>
      <w:r w:rsidRPr="00E64299">
        <w:rPr>
          <w:rFonts w:ascii="Arial" w:hAnsi="Arial" w:cs="Arial"/>
          <w:b/>
          <w:szCs w:val="24"/>
        </w:rPr>
        <w:t xml:space="preserve"> Do Not Open</w:t>
      </w:r>
    </w:p>
    <w:p w14:paraId="25DED6B1" w14:textId="73DE563F" w:rsidR="00D45D8C" w:rsidRPr="00E64299" w:rsidRDefault="00A276FA" w:rsidP="00067FC6">
      <w:pPr>
        <w:pStyle w:val="p4"/>
        <w:widowControl/>
        <w:numPr>
          <w:ilvl w:val="0"/>
          <w:numId w:val="12"/>
        </w:numPr>
        <w:spacing w:line="240" w:lineRule="auto"/>
        <w:rPr>
          <w:rFonts w:ascii="Arial" w:hAnsi="Arial"/>
        </w:rPr>
      </w:pPr>
      <w:r w:rsidRPr="00E64299">
        <w:rPr>
          <w:rFonts w:ascii="Arial" w:hAnsi="Arial"/>
        </w:rPr>
        <w:t>CD-ROM containing</w:t>
      </w:r>
      <w:r w:rsidR="00D45D8C" w:rsidRPr="00E64299">
        <w:rPr>
          <w:rFonts w:ascii="Arial" w:hAnsi="Arial"/>
        </w:rPr>
        <w:t xml:space="preserve"> the technical, cost, </w:t>
      </w:r>
      <w:r w:rsidR="00594647" w:rsidRPr="00E64299">
        <w:rPr>
          <w:rFonts w:ascii="Arial" w:hAnsi="Arial"/>
        </w:rPr>
        <w:t xml:space="preserve">submission </w:t>
      </w:r>
      <w:r w:rsidR="00D45D8C" w:rsidRPr="00E64299">
        <w:rPr>
          <w:rFonts w:ascii="Arial" w:hAnsi="Arial"/>
        </w:rPr>
        <w:t>and M/WBE proposals submitted</w:t>
      </w:r>
      <w:r w:rsidR="00370DBA" w:rsidRPr="00E64299">
        <w:rPr>
          <w:rFonts w:ascii="Arial" w:hAnsi="Arial"/>
        </w:rPr>
        <w:t>,</w:t>
      </w:r>
      <w:r w:rsidR="00D45D8C" w:rsidRPr="00E64299">
        <w:rPr>
          <w:rFonts w:ascii="Arial" w:hAnsi="Arial"/>
        </w:rPr>
        <w:t xml:space="preserve"> </w:t>
      </w:r>
      <w:r w:rsidRPr="00E64299">
        <w:rPr>
          <w:rFonts w:ascii="Arial" w:hAnsi="Arial"/>
        </w:rPr>
        <w:t xml:space="preserve">using </w:t>
      </w:r>
      <w:r w:rsidR="00D45D8C" w:rsidRPr="00E64299">
        <w:rPr>
          <w:rFonts w:ascii="Arial" w:hAnsi="Arial"/>
        </w:rPr>
        <w:t xml:space="preserve">Microsoft </w:t>
      </w:r>
      <w:r w:rsidR="0041264D" w:rsidRPr="00E64299">
        <w:rPr>
          <w:rFonts w:ascii="Arial" w:hAnsi="Arial"/>
        </w:rPr>
        <w:t>Office</w:t>
      </w:r>
      <w:r w:rsidR="00D45D8C" w:rsidRPr="00E64299">
        <w:rPr>
          <w:rFonts w:ascii="Arial" w:hAnsi="Arial"/>
        </w:rPr>
        <w:t xml:space="preserve">. </w:t>
      </w:r>
      <w:r w:rsidRPr="00E64299">
        <w:rPr>
          <w:rFonts w:ascii="Arial" w:hAnsi="Arial"/>
        </w:rPr>
        <w:t xml:space="preserve">Place in </w:t>
      </w:r>
      <w:r w:rsidR="00D45D8C" w:rsidRPr="00E64299">
        <w:rPr>
          <w:rFonts w:ascii="Arial" w:hAnsi="Arial"/>
        </w:rPr>
        <w:t xml:space="preserve">a separate envelope labeled </w:t>
      </w:r>
      <w:r w:rsidR="00D45D8C" w:rsidRPr="00E64299">
        <w:rPr>
          <w:rFonts w:ascii="Arial" w:hAnsi="Arial"/>
          <w:b/>
        </w:rPr>
        <w:t>CD-ROM-RFP#</w:t>
      </w:r>
      <w:r w:rsidR="00AE6E0C" w:rsidRPr="00E64299">
        <w:rPr>
          <w:rFonts w:ascii="Arial" w:hAnsi="Arial"/>
          <w:b/>
        </w:rPr>
        <w:t>19-003</w:t>
      </w:r>
      <w:r w:rsidR="00D45D8C" w:rsidRPr="00E64299">
        <w:rPr>
          <w:rFonts w:ascii="Arial" w:hAnsi="Arial"/>
          <w:b/>
        </w:rPr>
        <w:t xml:space="preserve"> Do Not Open</w:t>
      </w:r>
      <w:r w:rsidR="00D45D8C" w:rsidRPr="00E64299">
        <w:rPr>
          <w:rFonts w:ascii="Arial" w:hAnsi="Arial"/>
        </w:rPr>
        <w:t>.</w:t>
      </w:r>
    </w:p>
    <w:p w14:paraId="70DF05A3" w14:textId="77777777" w:rsidR="00D45D8C" w:rsidRPr="00E64299" w:rsidRDefault="00D45D8C" w:rsidP="00D45D8C">
      <w:pPr>
        <w:pStyle w:val="p4"/>
        <w:widowControl/>
        <w:tabs>
          <w:tab w:val="clear" w:pos="720"/>
        </w:tabs>
        <w:spacing w:line="240" w:lineRule="auto"/>
        <w:rPr>
          <w:rFonts w:ascii="Arial" w:hAnsi="Arial"/>
        </w:rPr>
      </w:pPr>
    </w:p>
    <w:p w14:paraId="36E8270A" w14:textId="77777777" w:rsidR="00D45D8C" w:rsidRPr="00F5328B" w:rsidRDefault="00D45D8C" w:rsidP="00D45D8C">
      <w:pPr>
        <w:rPr>
          <w:rStyle w:val="StyleArial"/>
        </w:rPr>
      </w:pPr>
      <w:r w:rsidRPr="00F5328B">
        <w:rPr>
          <w:rStyle w:val="StyleArial"/>
        </w:rPr>
        <w:t xml:space="preserve">The mailing address for all </w:t>
      </w:r>
      <w:r w:rsidR="00BE5E81" w:rsidRPr="00F5328B">
        <w:rPr>
          <w:rStyle w:val="StyleArial"/>
        </w:rPr>
        <w:t xml:space="preserve">of </w:t>
      </w:r>
      <w:r w:rsidRPr="00F5328B">
        <w:rPr>
          <w:rStyle w:val="StyleArial"/>
        </w:rPr>
        <w:t>the above documentation is:</w:t>
      </w:r>
    </w:p>
    <w:p w14:paraId="032E88F9" w14:textId="77777777" w:rsidR="000E12CE" w:rsidRPr="00F5328B" w:rsidRDefault="000E12CE" w:rsidP="00D45D8C">
      <w:pPr>
        <w:rPr>
          <w:rStyle w:val="StyleArial"/>
        </w:rPr>
      </w:pPr>
    </w:p>
    <w:p w14:paraId="2B495FDF" w14:textId="77777777" w:rsidR="000E12CE" w:rsidRPr="00E64299" w:rsidRDefault="000E12CE" w:rsidP="000E12CE">
      <w:pPr>
        <w:ind w:left="4320"/>
        <w:rPr>
          <w:rFonts w:ascii="Arial" w:hAnsi="Arial"/>
        </w:rPr>
      </w:pPr>
      <w:r w:rsidRPr="00E64299">
        <w:rPr>
          <w:rFonts w:ascii="Arial" w:hAnsi="Arial"/>
        </w:rPr>
        <w:t>NYS Education Department</w:t>
      </w:r>
    </w:p>
    <w:p w14:paraId="38EFB652" w14:textId="77777777" w:rsidR="000E12CE" w:rsidRPr="00E64299" w:rsidRDefault="000E12CE" w:rsidP="000E12CE">
      <w:pPr>
        <w:pStyle w:val="Header"/>
        <w:tabs>
          <w:tab w:val="left" w:pos="2160"/>
        </w:tabs>
        <w:ind w:left="4320"/>
        <w:rPr>
          <w:rFonts w:ascii="Arial" w:hAnsi="Arial"/>
        </w:rPr>
      </w:pPr>
      <w:r w:rsidRPr="00E64299">
        <w:rPr>
          <w:rFonts w:ascii="Arial" w:hAnsi="Arial"/>
        </w:rPr>
        <w:t>Bureau of Fiscal Management</w:t>
      </w:r>
    </w:p>
    <w:p w14:paraId="5F323D21" w14:textId="5A580D11" w:rsidR="000E12CE" w:rsidRPr="00E64299" w:rsidRDefault="000E12CE" w:rsidP="000E12CE">
      <w:pPr>
        <w:pStyle w:val="Header"/>
        <w:tabs>
          <w:tab w:val="left" w:pos="2160"/>
        </w:tabs>
        <w:ind w:left="4320"/>
        <w:rPr>
          <w:rFonts w:ascii="Arial" w:hAnsi="Arial"/>
        </w:rPr>
      </w:pPr>
      <w:r w:rsidRPr="00E64299">
        <w:rPr>
          <w:rFonts w:ascii="Arial" w:hAnsi="Arial"/>
        </w:rPr>
        <w:t xml:space="preserve">Attn: </w:t>
      </w:r>
      <w:r w:rsidR="00AE5C7D">
        <w:rPr>
          <w:rFonts w:ascii="Arial" w:hAnsi="Arial"/>
        </w:rPr>
        <w:t>Jessica Hartjen</w:t>
      </w:r>
      <w:r w:rsidRPr="00E64299">
        <w:rPr>
          <w:rFonts w:ascii="Arial" w:hAnsi="Arial"/>
        </w:rPr>
        <w:t>, RFP#</w:t>
      </w:r>
      <w:r w:rsidR="00A95E98" w:rsidRPr="00E64299">
        <w:rPr>
          <w:rFonts w:ascii="Arial" w:hAnsi="Arial"/>
        </w:rPr>
        <w:t>19-003</w:t>
      </w:r>
      <w:r w:rsidRPr="00E64299">
        <w:rPr>
          <w:rFonts w:ascii="Arial" w:hAnsi="Arial"/>
        </w:rPr>
        <w:t xml:space="preserve"> </w:t>
      </w:r>
    </w:p>
    <w:p w14:paraId="256016EC" w14:textId="77777777" w:rsidR="000E12CE" w:rsidRPr="00E64299" w:rsidRDefault="000E12CE" w:rsidP="000E12CE">
      <w:pPr>
        <w:pStyle w:val="Header"/>
        <w:tabs>
          <w:tab w:val="left" w:pos="2160"/>
        </w:tabs>
        <w:ind w:left="4320"/>
        <w:rPr>
          <w:rFonts w:ascii="Arial" w:hAnsi="Arial"/>
        </w:rPr>
      </w:pPr>
      <w:r w:rsidRPr="00E64299">
        <w:rPr>
          <w:rFonts w:ascii="Arial" w:hAnsi="Arial"/>
        </w:rPr>
        <w:t>Contract Administration Unit</w:t>
      </w:r>
    </w:p>
    <w:p w14:paraId="725C1FD7" w14:textId="77777777" w:rsidR="000E12CE" w:rsidRPr="00E64299" w:rsidRDefault="000E12CE" w:rsidP="000E12CE">
      <w:pPr>
        <w:pStyle w:val="Header"/>
        <w:tabs>
          <w:tab w:val="left" w:pos="2160"/>
        </w:tabs>
        <w:ind w:left="4320"/>
        <w:rPr>
          <w:rFonts w:ascii="Arial" w:hAnsi="Arial"/>
        </w:rPr>
      </w:pPr>
      <w:r w:rsidRPr="00E64299">
        <w:rPr>
          <w:rFonts w:ascii="Arial" w:hAnsi="Arial"/>
        </w:rPr>
        <w:t>89 Washington Avenue, Room 501W EB</w:t>
      </w:r>
    </w:p>
    <w:p w14:paraId="533E7F94" w14:textId="77777777" w:rsidR="000E12CE" w:rsidRPr="00E64299" w:rsidRDefault="000E12CE" w:rsidP="000E12CE">
      <w:pPr>
        <w:pStyle w:val="Header"/>
        <w:tabs>
          <w:tab w:val="left" w:pos="2160"/>
        </w:tabs>
        <w:ind w:left="4320"/>
        <w:rPr>
          <w:rFonts w:ascii="Arial" w:hAnsi="Arial"/>
        </w:rPr>
      </w:pPr>
      <w:r w:rsidRPr="00E64299">
        <w:rPr>
          <w:rFonts w:ascii="Arial" w:hAnsi="Arial"/>
        </w:rPr>
        <w:t>Albany, NY 12234</w:t>
      </w:r>
    </w:p>
    <w:p w14:paraId="1FB13000" w14:textId="77777777" w:rsidR="000E12CE" w:rsidRPr="00F5328B" w:rsidRDefault="000E12CE" w:rsidP="00D45D8C">
      <w:pPr>
        <w:rPr>
          <w:rStyle w:val="StyleArial"/>
        </w:rPr>
      </w:pPr>
    </w:p>
    <w:p w14:paraId="6B8B44AB" w14:textId="77777777" w:rsidR="00D45D8C" w:rsidRPr="00E64299" w:rsidRDefault="00D45D8C" w:rsidP="0041264D">
      <w:pPr>
        <w:jc w:val="center"/>
        <w:rPr>
          <w:rFonts w:ascii="Arial" w:hAnsi="Arial" w:cs="Arial"/>
          <w:b/>
        </w:rPr>
      </w:pPr>
      <w:r w:rsidRPr="00E64299">
        <w:rPr>
          <w:rFonts w:ascii="Arial" w:hAnsi="Arial" w:cs="Arial"/>
          <w:b/>
        </w:rPr>
        <w:t xml:space="preserve">(Facsimile copies of the proposals are </w:t>
      </w:r>
      <w:r w:rsidRPr="00E64299">
        <w:rPr>
          <w:rFonts w:ascii="Arial" w:hAnsi="Arial" w:cs="Arial"/>
          <w:b/>
          <w:u w:val="single"/>
        </w:rPr>
        <w:t>NOT</w:t>
      </w:r>
      <w:r w:rsidRPr="00E64299">
        <w:rPr>
          <w:rFonts w:ascii="Arial" w:hAnsi="Arial" w:cs="Arial"/>
          <w:b/>
        </w:rPr>
        <w:t xml:space="preserve"> acceptable)</w:t>
      </w:r>
    </w:p>
    <w:p w14:paraId="58D637B3" w14:textId="77777777" w:rsidR="00D45D8C" w:rsidRPr="00E64299" w:rsidRDefault="00D45D8C" w:rsidP="00D45D8C"/>
    <w:p w14:paraId="2D23B74E" w14:textId="77777777" w:rsidR="00D45D8C" w:rsidRPr="00E64299" w:rsidRDefault="00D45D8C" w:rsidP="00D45D8C"/>
    <w:p w14:paraId="4E3BE6AE" w14:textId="77777777" w:rsidR="00856EBC" w:rsidRPr="00E64299" w:rsidRDefault="00856EBC">
      <w:r w:rsidRPr="00E64299">
        <w:br w:type="page"/>
      </w:r>
    </w:p>
    <w:sdt>
      <w:sdtPr>
        <w:rPr>
          <w:rFonts w:ascii="Times New Roman" w:eastAsia="Times New Roman" w:hAnsi="Times New Roman" w:cs="Times New Roman"/>
          <w:color w:val="auto"/>
          <w:sz w:val="24"/>
          <w:szCs w:val="20"/>
          <w:highlight w:val="yellow"/>
        </w:rPr>
        <w:id w:val="-610124109"/>
        <w:docPartObj>
          <w:docPartGallery w:val="Table of Contents"/>
          <w:docPartUnique/>
        </w:docPartObj>
      </w:sdtPr>
      <w:sdtEndPr>
        <w:rPr>
          <w:b/>
          <w:bCs w:val="0"/>
          <w:noProof/>
        </w:rPr>
      </w:sdtEndPr>
      <w:sdtContent>
        <w:p w14:paraId="6B0D75A7" w14:textId="77777777" w:rsidR="009D3CDD" w:rsidRPr="00E64299" w:rsidRDefault="009D3CDD" w:rsidP="0089177F">
          <w:pPr>
            <w:pStyle w:val="TOCHeading"/>
          </w:pPr>
          <w:r w:rsidRPr="00E64299">
            <w:t>Table of Contents</w:t>
          </w:r>
        </w:p>
        <w:p w14:paraId="4F99E030" w14:textId="0B67C0B9" w:rsidR="00031832" w:rsidRDefault="00A967CA">
          <w:pPr>
            <w:pStyle w:val="TOC1"/>
            <w:tabs>
              <w:tab w:val="left" w:pos="720"/>
              <w:tab w:val="right" w:leader="dot" w:pos="10790"/>
            </w:tabs>
            <w:rPr>
              <w:rFonts w:asciiTheme="minorHAnsi" w:eastAsiaTheme="minorEastAsia" w:hAnsiTheme="minorHAnsi" w:cstheme="minorBidi"/>
              <w:noProof/>
              <w:sz w:val="22"/>
              <w:szCs w:val="22"/>
            </w:rPr>
          </w:pPr>
          <w:r w:rsidRPr="00E64299">
            <w:fldChar w:fldCharType="begin"/>
          </w:r>
          <w:r w:rsidRPr="00E64299">
            <w:instrText xml:space="preserve"> TOC \o "1-5" \h \z \u </w:instrText>
          </w:r>
          <w:r w:rsidRPr="00E64299">
            <w:fldChar w:fldCharType="separate"/>
          </w:r>
          <w:hyperlink w:anchor="_Toc523995930" w:history="1">
            <w:r w:rsidR="00031832" w:rsidRPr="00B76D6D">
              <w:rPr>
                <w:rStyle w:val="Hyperlink"/>
                <w:noProof/>
              </w:rPr>
              <w:t>1.)</w:t>
            </w:r>
            <w:r w:rsidR="00031832">
              <w:rPr>
                <w:rFonts w:asciiTheme="minorHAnsi" w:eastAsiaTheme="minorEastAsia" w:hAnsiTheme="minorHAnsi" w:cstheme="minorBidi"/>
                <w:noProof/>
                <w:sz w:val="22"/>
                <w:szCs w:val="22"/>
              </w:rPr>
              <w:tab/>
            </w:r>
            <w:r w:rsidR="00031832" w:rsidRPr="00B76D6D">
              <w:rPr>
                <w:rStyle w:val="Hyperlink"/>
                <w:noProof/>
              </w:rPr>
              <w:t>Description of Services to be Performed</w:t>
            </w:r>
            <w:r w:rsidR="00031832">
              <w:rPr>
                <w:noProof/>
                <w:webHidden/>
              </w:rPr>
              <w:tab/>
            </w:r>
            <w:r w:rsidR="00031832">
              <w:rPr>
                <w:noProof/>
                <w:webHidden/>
              </w:rPr>
              <w:fldChar w:fldCharType="begin"/>
            </w:r>
            <w:r w:rsidR="00031832">
              <w:rPr>
                <w:noProof/>
                <w:webHidden/>
              </w:rPr>
              <w:instrText xml:space="preserve"> PAGEREF _Toc523995930 \h </w:instrText>
            </w:r>
            <w:r w:rsidR="00031832">
              <w:rPr>
                <w:noProof/>
                <w:webHidden/>
              </w:rPr>
            </w:r>
            <w:r w:rsidR="00031832">
              <w:rPr>
                <w:noProof/>
                <w:webHidden/>
              </w:rPr>
              <w:fldChar w:fldCharType="separate"/>
            </w:r>
            <w:r w:rsidR="00031832">
              <w:rPr>
                <w:noProof/>
                <w:webHidden/>
              </w:rPr>
              <w:t>5</w:t>
            </w:r>
            <w:r w:rsidR="00031832">
              <w:rPr>
                <w:noProof/>
                <w:webHidden/>
              </w:rPr>
              <w:fldChar w:fldCharType="end"/>
            </w:r>
          </w:hyperlink>
        </w:p>
        <w:p w14:paraId="5D3A61FC" w14:textId="1548E90B"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31" w:history="1">
            <w:r w:rsidR="00031832" w:rsidRPr="00B76D6D">
              <w:rPr>
                <w:rStyle w:val="Hyperlink"/>
                <w:noProof/>
              </w:rPr>
              <w:t>Work Statement and Specifications</w:t>
            </w:r>
            <w:r w:rsidR="00031832">
              <w:rPr>
                <w:noProof/>
                <w:webHidden/>
              </w:rPr>
              <w:tab/>
            </w:r>
            <w:r w:rsidR="00031832">
              <w:rPr>
                <w:noProof/>
                <w:webHidden/>
              </w:rPr>
              <w:fldChar w:fldCharType="begin"/>
            </w:r>
            <w:r w:rsidR="00031832">
              <w:rPr>
                <w:noProof/>
                <w:webHidden/>
              </w:rPr>
              <w:instrText xml:space="preserve"> PAGEREF _Toc523995931 \h </w:instrText>
            </w:r>
            <w:r w:rsidR="00031832">
              <w:rPr>
                <w:noProof/>
                <w:webHidden/>
              </w:rPr>
            </w:r>
            <w:r w:rsidR="00031832">
              <w:rPr>
                <w:noProof/>
                <w:webHidden/>
              </w:rPr>
              <w:fldChar w:fldCharType="separate"/>
            </w:r>
            <w:r w:rsidR="00031832">
              <w:rPr>
                <w:noProof/>
                <w:webHidden/>
              </w:rPr>
              <w:t>5</w:t>
            </w:r>
            <w:r w:rsidR="00031832">
              <w:rPr>
                <w:noProof/>
                <w:webHidden/>
              </w:rPr>
              <w:fldChar w:fldCharType="end"/>
            </w:r>
          </w:hyperlink>
        </w:p>
        <w:p w14:paraId="23CDE481" w14:textId="567A294F"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32" w:history="1">
            <w:r w:rsidR="00031832" w:rsidRPr="00B76D6D">
              <w:rPr>
                <w:rStyle w:val="Hyperlink"/>
                <w:noProof/>
              </w:rPr>
              <w:t>Minority and Women-Owned Business Enterprise (M/WBE) Participation Goals Pursuant to Article 15-A of the New York State Executive Law</w:t>
            </w:r>
            <w:r w:rsidR="00031832">
              <w:rPr>
                <w:noProof/>
                <w:webHidden/>
              </w:rPr>
              <w:tab/>
            </w:r>
            <w:r w:rsidR="00031832">
              <w:rPr>
                <w:noProof/>
                <w:webHidden/>
              </w:rPr>
              <w:fldChar w:fldCharType="begin"/>
            </w:r>
            <w:r w:rsidR="00031832">
              <w:rPr>
                <w:noProof/>
                <w:webHidden/>
              </w:rPr>
              <w:instrText xml:space="preserve"> PAGEREF _Toc523995932 \h </w:instrText>
            </w:r>
            <w:r w:rsidR="00031832">
              <w:rPr>
                <w:noProof/>
                <w:webHidden/>
              </w:rPr>
            </w:r>
            <w:r w:rsidR="00031832">
              <w:rPr>
                <w:noProof/>
                <w:webHidden/>
              </w:rPr>
              <w:fldChar w:fldCharType="separate"/>
            </w:r>
            <w:r w:rsidR="00031832">
              <w:rPr>
                <w:noProof/>
                <w:webHidden/>
              </w:rPr>
              <w:t>5</w:t>
            </w:r>
            <w:r w:rsidR="00031832">
              <w:rPr>
                <w:noProof/>
                <w:webHidden/>
              </w:rPr>
              <w:fldChar w:fldCharType="end"/>
            </w:r>
          </w:hyperlink>
        </w:p>
        <w:p w14:paraId="2CC3E82E" w14:textId="5A405433"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33" w:history="1">
            <w:r w:rsidR="00031832" w:rsidRPr="00B76D6D">
              <w:rPr>
                <w:rStyle w:val="Hyperlink"/>
                <w:noProof/>
              </w:rPr>
              <w:t>Service-Disabled Veteran-Owned Business (SDVOB) Participation Goals Pursuant to Article 17-B of New York State Executive Law</w:t>
            </w:r>
            <w:r w:rsidR="00031832">
              <w:rPr>
                <w:noProof/>
                <w:webHidden/>
              </w:rPr>
              <w:tab/>
            </w:r>
            <w:r w:rsidR="00031832">
              <w:rPr>
                <w:noProof/>
                <w:webHidden/>
              </w:rPr>
              <w:fldChar w:fldCharType="begin"/>
            </w:r>
            <w:r w:rsidR="00031832">
              <w:rPr>
                <w:noProof/>
                <w:webHidden/>
              </w:rPr>
              <w:instrText xml:space="preserve"> PAGEREF _Toc523995933 \h </w:instrText>
            </w:r>
            <w:r w:rsidR="00031832">
              <w:rPr>
                <w:noProof/>
                <w:webHidden/>
              </w:rPr>
            </w:r>
            <w:r w:rsidR="00031832">
              <w:rPr>
                <w:noProof/>
                <w:webHidden/>
              </w:rPr>
              <w:fldChar w:fldCharType="separate"/>
            </w:r>
            <w:r w:rsidR="00031832">
              <w:rPr>
                <w:noProof/>
                <w:webHidden/>
              </w:rPr>
              <w:t>6</w:t>
            </w:r>
            <w:r w:rsidR="00031832">
              <w:rPr>
                <w:noProof/>
                <w:webHidden/>
              </w:rPr>
              <w:fldChar w:fldCharType="end"/>
            </w:r>
          </w:hyperlink>
        </w:p>
        <w:p w14:paraId="72AEF2D7" w14:textId="741B3583"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34" w:history="1">
            <w:r w:rsidR="00031832" w:rsidRPr="00B76D6D">
              <w:rPr>
                <w:rStyle w:val="Hyperlink"/>
                <w:noProof/>
              </w:rPr>
              <w:t>Background and Purpose of Audit</w:t>
            </w:r>
            <w:r w:rsidR="00031832">
              <w:rPr>
                <w:noProof/>
                <w:webHidden/>
              </w:rPr>
              <w:tab/>
            </w:r>
            <w:r w:rsidR="00031832">
              <w:rPr>
                <w:noProof/>
                <w:webHidden/>
              </w:rPr>
              <w:fldChar w:fldCharType="begin"/>
            </w:r>
            <w:r w:rsidR="00031832">
              <w:rPr>
                <w:noProof/>
                <w:webHidden/>
              </w:rPr>
              <w:instrText xml:space="preserve"> PAGEREF _Toc523995934 \h </w:instrText>
            </w:r>
            <w:r w:rsidR="00031832">
              <w:rPr>
                <w:noProof/>
                <w:webHidden/>
              </w:rPr>
            </w:r>
            <w:r w:rsidR="00031832">
              <w:rPr>
                <w:noProof/>
                <w:webHidden/>
              </w:rPr>
              <w:fldChar w:fldCharType="separate"/>
            </w:r>
            <w:r w:rsidR="00031832">
              <w:rPr>
                <w:noProof/>
                <w:webHidden/>
              </w:rPr>
              <w:t>6</w:t>
            </w:r>
            <w:r w:rsidR="00031832">
              <w:rPr>
                <w:noProof/>
                <w:webHidden/>
              </w:rPr>
              <w:fldChar w:fldCharType="end"/>
            </w:r>
          </w:hyperlink>
        </w:p>
        <w:p w14:paraId="3CA722E8" w14:textId="38CB9776"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35" w:history="1">
            <w:r w:rsidR="00031832" w:rsidRPr="00B76D6D">
              <w:rPr>
                <w:rStyle w:val="Hyperlink"/>
                <w:noProof/>
              </w:rPr>
              <w:t>Deliverables and/or Project Description</w:t>
            </w:r>
            <w:r w:rsidR="00031832">
              <w:rPr>
                <w:noProof/>
                <w:webHidden/>
              </w:rPr>
              <w:tab/>
            </w:r>
            <w:r w:rsidR="00031832">
              <w:rPr>
                <w:noProof/>
                <w:webHidden/>
              </w:rPr>
              <w:fldChar w:fldCharType="begin"/>
            </w:r>
            <w:r w:rsidR="00031832">
              <w:rPr>
                <w:noProof/>
                <w:webHidden/>
              </w:rPr>
              <w:instrText xml:space="preserve"> PAGEREF _Toc523995935 \h </w:instrText>
            </w:r>
            <w:r w:rsidR="00031832">
              <w:rPr>
                <w:noProof/>
                <w:webHidden/>
              </w:rPr>
            </w:r>
            <w:r w:rsidR="00031832">
              <w:rPr>
                <w:noProof/>
                <w:webHidden/>
              </w:rPr>
              <w:fldChar w:fldCharType="separate"/>
            </w:r>
            <w:r w:rsidR="00031832">
              <w:rPr>
                <w:noProof/>
                <w:webHidden/>
              </w:rPr>
              <w:t>7</w:t>
            </w:r>
            <w:r w:rsidR="00031832">
              <w:rPr>
                <w:noProof/>
                <w:webHidden/>
              </w:rPr>
              <w:fldChar w:fldCharType="end"/>
            </w:r>
          </w:hyperlink>
        </w:p>
        <w:p w14:paraId="72F30169" w14:textId="641884A2"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36" w:history="1">
            <w:r w:rsidR="00031832" w:rsidRPr="00B76D6D">
              <w:rPr>
                <w:rStyle w:val="Hyperlink"/>
                <w:noProof/>
              </w:rPr>
              <w:t>Work Plan</w:t>
            </w:r>
            <w:r w:rsidR="00031832">
              <w:rPr>
                <w:noProof/>
                <w:webHidden/>
              </w:rPr>
              <w:tab/>
            </w:r>
            <w:r w:rsidR="00031832">
              <w:rPr>
                <w:noProof/>
                <w:webHidden/>
              </w:rPr>
              <w:fldChar w:fldCharType="begin"/>
            </w:r>
            <w:r w:rsidR="00031832">
              <w:rPr>
                <w:noProof/>
                <w:webHidden/>
              </w:rPr>
              <w:instrText xml:space="preserve"> PAGEREF _Toc523995936 \h </w:instrText>
            </w:r>
            <w:r w:rsidR="00031832">
              <w:rPr>
                <w:noProof/>
                <w:webHidden/>
              </w:rPr>
            </w:r>
            <w:r w:rsidR="00031832">
              <w:rPr>
                <w:noProof/>
                <w:webHidden/>
              </w:rPr>
              <w:fldChar w:fldCharType="separate"/>
            </w:r>
            <w:r w:rsidR="00031832">
              <w:rPr>
                <w:noProof/>
                <w:webHidden/>
              </w:rPr>
              <w:t>7</w:t>
            </w:r>
            <w:r w:rsidR="00031832">
              <w:rPr>
                <w:noProof/>
                <w:webHidden/>
              </w:rPr>
              <w:fldChar w:fldCharType="end"/>
            </w:r>
          </w:hyperlink>
        </w:p>
        <w:p w14:paraId="6F89FEE5" w14:textId="14BBB77A"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37" w:history="1">
            <w:r w:rsidR="00031832" w:rsidRPr="00B76D6D">
              <w:rPr>
                <w:rStyle w:val="Hyperlink"/>
                <w:noProof/>
              </w:rPr>
              <w:t>Timeline for Required Services:</w:t>
            </w:r>
            <w:r w:rsidR="00031832">
              <w:rPr>
                <w:noProof/>
                <w:webHidden/>
              </w:rPr>
              <w:tab/>
            </w:r>
            <w:r w:rsidR="00031832">
              <w:rPr>
                <w:noProof/>
                <w:webHidden/>
              </w:rPr>
              <w:fldChar w:fldCharType="begin"/>
            </w:r>
            <w:r w:rsidR="00031832">
              <w:rPr>
                <w:noProof/>
                <w:webHidden/>
              </w:rPr>
              <w:instrText xml:space="preserve"> PAGEREF _Toc523995937 \h </w:instrText>
            </w:r>
            <w:r w:rsidR="00031832">
              <w:rPr>
                <w:noProof/>
                <w:webHidden/>
              </w:rPr>
            </w:r>
            <w:r w:rsidR="00031832">
              <w:rPr>
                <w:noProof/>
                <w:webHidden/>
              </w:rPr>
              <w:fldChar w:fldCharType="separate"/>
            </w:r>
            <w:r w:rsidR="00031832">
              <w:rPr>
                <w:noProof/>
                <w:webHidden/>
              </w:rPr>
              <w:t>8</w:t>
            </w:r>
            <w:r w:rsidR="00031832">
              <w:rPr>
                <w:noProof/>
                <w:webHidden/>
              </w:rPr>
              <w:fldChar w:fldCharType="end"/>
            </w:r>
          </w:hyperlink>
        </w:p>
        <w:p w14:paraId="1C048ACF" w14:textId="66B3A723"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38" w:history="1">
            <w:r w:rsidR="00031832" w:rsidRPr="00B76D6D">
              <w:rPr>
                <w:rStyle w:val="Hyperlink"/>
                <w:noProof/>
              </w:rPr>
              <w:t>Items to be Rescored</w:t>
            </w:r>
            <w:r w:rsidR="00031832">
              <w:rPr>
                <w:noProof/>
                <w:webHidden/>
              </w:rPr>
              <w:tab/>
            </w:r>
            <w:r w:rsidR="00031832">
              <w:rPr>
                <w:noProof/>
                <w:webHidden/>
              </w:rPr>
              <w:fldChar w:fldCharType="begin"/>
            </w:r>
            <w:r w:rsidR="00031832">
              <w:rPr>
                <w:noProof/>
                <w:webHidden/>
              </w:rPr>
              <w:instrText xml:space="preserve"> PAGEREF _Toc523995938 \h </w:instrText>
            </w:r>
            <w:r w:rsidR="00031832">
              <w:rPr>
                <w:noProof/>
                <w:webHidden/>
              </w:rPr>
            </w:r>
            <w:r w:rsidR="00031832">
              <w:rPr>
                <w:noProof/>
                <w:webHidden/>
              </w:rPr>
              <w:fldChar w:fldCharType="separate"/>
            </w:r>
            <w:r w:rsidR="00031832">
              <w:rPr>
                <w:noProof/>
                <w:webHidden/>
              </w:rPr>
              <w:t>8</w:t>
            </w:r>
            <w:r w:rsidR="00031832">
              <w:rPr>
                <w:noProof/>
                <w:webHidden/>
              </w:rPr>
              <w:fldChar w:fldCharType="end"/>
            </w:r>
          </w:hyperlink>
        </w:p>
        <w:p w14:paraId="754DE529" w14:textId="3103855F"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39" w:history="1">
            <w:r w:rsidR="00031832" w:rsidRPr="00B76D6D">
              <w:rPr>
                <w:rStyle w:val="Hyperlink"/>
                <w:noProof/>
              </w:rPr>
              <w:t>Audit Rescoring Process</w:t>
            </w:r>
            <w:r w:rsidR="00031832">
              <w:rPr>
                <w:noProof/>
                <w:webHidden/>
              </w:rPr>
              <w:tab/>
            </w:r>
            <w:r w:rsidR="00031832">
              <w:rPr>
                <w:noProof/>
                <w:webHidden/>
              </w:rPr>
              <w:fldChar w:fldCharType="begin"/>
            </w:r>
            <w:r w:rsidR="00031832">
              <w:rPr>
                <w:noProof/>
                <w:webHidden/>
              </w:rPr>
              <w:instrText xml:space="preserve"> PAGEREF _Toc523995939 \h </w:instrText>
            </w:r>
            <w:r w:rsidR="00031832">
              <w:rPr>
                <w:noProof/>
                <w:webHidden/>
              </w:rPr>
            </w:r>
            <w:r w:rsidR="00031832">
              <w:rPr>
                <w:noProof/>
                <w:webHidden/>
              </w:rPr>
              <w:fldChar w:fldCharType="separate"/>
            </w:r>
            <w:r w:rsidR="00031832">
              <w:rPr>
                <w:noProof/>
                <w:webHidden/>
              </w:rPr>
              <w:t>9</w:t>
            </w:r>
            <w:r w:rsidR="00031832">
              <w:rPr>
                <w:noProof/>
                <w:webHidden/>
              </w:rPr>
              <w:fldChar w:fldCharType="end"/>
            </w:r>
          </w:hyperlink>
        </w:p>
        <w:p w14:paraId="485D5E6A" w14:textId="6586C537" w:rsidR="00031832" w:rsidRDefault="0089177F">
          <w:pPr>
            <w:pStyle w:val="TOC4"/>
            <w:tabs>
              <w:tab w:val="right" w:leader="dot" w:pos="10790"/>
            </w:tabs>
            <w:rPr>
              <w:rFonts w:asciiTheme="minorHAnsi" w:eastAsiaTheme="minorEastAsia" w:hAnsiTheme="minorHAnsi" w:cstheme="minorBidi"/>
              <w:noProof/>
              <w:sz w:val="22"/>
              <w:szCs w:val="22"/>
            </w:rPr>
          </w:pPr>
          <w:hyperlink w:anchor="_Toc523995940" w:history="1">
            <w:r w:rsidR="00031832" w:rsidRPr="00B76D6D">
              <w:rPr>
                <w:rStyle w:val="Hyperlink"/>
                <w:noProof/>
              </w:rPr>
              <w:t>Selection of ELA and Mathematics Audit Samples</w:t>
            </w:r>
            <w:r w:rsidR="00031832">
              <w:rPr>
                <w:noProof/>
                <w:webHidden/>
              </w:rPr>
              <w:tab/>
            </w:r>
            <w:r w:rsidR="00031832">
              <w:rPr>
                <w:noProof/>
                <w:webHidden/>
              </w:rPr>
              <w:fldChar w:fldCharType="begin"/>
            </w:r>
            <w:r w:rsidR="00031832">
              <w:rPr>
                <w:noProof/>
                <w:webHidden/>
              </w:rPr>
              <w:instrText xml:space="preserve"> PAGEREF _Toc523995940 \h </w:instrText>
            </w:r>
            <w:r w:rsidR="00031832">
              <w:rPr>
                <w:noProof/>
                <w:webHidden/>
              </w:rPr>
            </w:r>
            <w:r w:rsidR="00031832">
              <w:rPr>
                <w:noProof/>
                <w:webHidden/>
              </w:rPr>
              <w:fldChar w:fldCharType="separate"/>
            </w:r>
            <w:r w:rsidR="00031832">
              <w:rPr>
                <w:noProof/>
                <w:webHidden/>
              </w:rPr>
              <w:t>9</w:t>
            </w:r>
            <w:r w:rsidR="00031832">
              <w:rPr>
                <w:noProof/>
                <w:webHidden/>
              </w:rPr>
              <w:fldChar w:fldCharType="end"/>
            </w:r>
          </w:hyperlink>
        </w:p>
        <w:p w14:paraId="40FBE08C" w14:textId="76D66BFE" w:rsidR="00031832" w:rsidRDefault="0089177F">
          <w:pPr>
            <w:pStyle w:val="TOC4"/>
            <w:tabs>
              <w:tab w:val="right" w:leader="dot" w:pos="10790"/>
            </w:tabs>
            <w:rPr>
              <w:rFonts w:asciiTheme="minorHAnsi" w:eastAsiaTheme="minorEastAsia" w:hAnsiTheme="minorHAnsi" w:cstheme="minorBidi"/>
              <w:noProof/>
              <w:sz w:val="22"/>
              <w:szCs w:val="22"/>
            </w:rPr>
          </w:pPr>
          <w:hyperlink w:anchor="_Toc523995941" w:history="1">
            <w:r w:rsidR="00031832" w:rsidRPr="00B76D6D">
              <w:rPr>
                <w:rStyle w:val="Hyperlink"/>
                <w:noProof/>
              </w:rPr>
              <w:t>Selection and Training of Raters (Scorers) and Quality-Control Procedures</w:t>
            </w:r>
            <w:r w:rsidR="00031832">
              <w:rPr>
                <w:noProof/>
                <w:webHidden/>
              </w:rPr>
              <w:tab/>
            </w:r>
            <w:r w:rsidR="00031832">
              <w:rPr>
                <w:noProof/>
                <w:webHidden/>
              </w:rPr>
              <w:fldChar w:fldCharType="begin"/>
            </w:r>
            <w:r w:rsidR="00031832">
              <w:rPr>
                <w:noProof/>
                <w:webHidden/>
              </w:rPr>
              <w:instrText xml:space="preserve"> PAGEREF _Toc523995941 \h </w:instrText>
            </w:r>
            <w:r w:rsidR="00031832">
              <w:rPr>
                <w:noProof/>
                <w:webHidden/>
              </w:rPr>
            </w:r>
            <w:r w:rsidR="00031832">
              <w:rPr>
                <w:noProof/>
                <w:webHidden/>
              </w:rPr>
              <w:fldChar w:fldCharType="separate"/>
            </w:r>
            <w:r w:rsidR="00031832">
              <w:rPr>
                <w:noProof/>
                <w:webHidden/>
              </w:rPr>
              <w:t>9</w:t>
            </w:r>
            <w:r w:rsidR="00031832">
              <w:rPr>
                <w:noProof/>
                <w:webHidden/>
              </w:rPr>
              <w:fldChar w:fldCharType="end"/>
            </w:r>
          </w:hyperlink>
        </w:p>
        <w:p w14:paraId="19E2451C" w14:textId="7A677F4D" w:rsidR="00031832" w:rsidRDefault="0089177F">
          <w:pPr>
            <w:pStyle w:val="TOC4"/>
            <w:tabs>
              <w:tab w:val="right" w:leader="dot" w:pos="10790"/>
            </w:tabs>
            <w:rPr>
              <w:rFonts w:asciiTheme="minorHAnsi" w:eastAsiaTheme="minorEastAsia" w:hAnsiTheme="minorHAnsi" w:cstheme="minorBidi"/>
              <w:noProof/>
              <w:sz w:val="22"/>
              <w:szCs w:val="22"/>
            </w:rPr>
          </w:pPr>
          <w:hyperlink w:anchor="_Toc523995942" w:history="1">
            <w:r w:rsidR="00031832" w:rsidRPr="00B76D6D">
              <w:rPr>
                <w:rStyle w:val="Hyperlink"/>
                <w:noProof/>
              </w:rPr>
              <w:t>Receiving, Storing, and Securely Processing Student Responses</w:t>
            </w:r>
            <w:r w:rsidR="00031832">
              <w:rPr>
                <w:noProof/>
                <w:webHidden/>
              </w:rPr>
              <w:tab/>
            </w:r>
            <w:r w:rsidR="00031832">
              <w:rPr>
                <w:noProof/>
                <w:webHidden/>
              </w:rPr>
              <w:fldChar w:fldCharType="begin"/>
            </w:r>
            <w:r w:rsidR="00031832">
              <w:rPr>
                <w:noProof/>
                <w:webHidden/>
              </w:rPr>
              <w:instrText xml:space="preserve"> PAGEREF _Toc523995942 \h </w:instrText>
            </w:r>
            <w:r w:rsidR="00031832">
              <w:rPr>
                <w:noProof/>
                <w:webHidden/>
              </w:rPr>
            </w:r>
            <w:r w:rsidR="00031832">
              <w:rPr>
                <w:noProof/>
                <w:webHidden/>
              </w:rPr>
              <w:fldChar w:fldCharType="separate"/>
            </w:r>
            <w:r w:rsidR="00031832">
              <w:rPr>
                <w:noProof/>
                <w:webHidden/>
              </w:rPr>
              <w:t>9</w:t>
            </w:r>
            <w:r w:rsidR="00031832">
              <w:rPr>
                <w:noProof/>
                <w:webHidden/>
              </w:rPr>
              <w:fldChar w:fldCharType="end"/>
            </w:r>
          </w:hyperlink>
        </w:p>
        <w:p w14:paraId="18820C61" w14:textId="7263288B"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43" w:history="1">
            <w:r w:rsidR="00031832" w:rsidRPr="00B76D6D">
              <w:rPr>
                <w:rStyle w:val="Hyperlink"/>
                <w:noProof/>
              </w:rPr>
              <w:t>Computer-Based Scoring Consortium Audit Reports</w:t>
            </w:r>
            <w:r w:rsidR="00031832">
              <w:rPr>
                <w:noProof/>
                <w:webHidden/>
              </w:rPr>
              <w:tab/>
            </w:r>
            <w:r w:rsidR="00031832">
              <w:rPr>
                <w:noProof/>
                <w:webHidden/>
              </w:rPr>
              <w:fldChar w:fldCharType="begin"/>
            </w:r>
            <w:r w:rsidR="00031832">
              <w:rPr>
                <w:noProof/>
                <w:webHidden/>
              </w:rPr>
              <w:instrText xml:space="preserve"> PAGEREF _Toc523995943 \h </w:instrText>
            </w:r>
            <w:r w:rsidR="00031832">
              <w:rPr>
                <w:noProof/>
                <w:webHidden/>
              </w:rPr>
            </w:r>
            <w:r w:rsidR="00031832">
              <w:rPr>
                <w:noProof/>
                <w:webHidden/>
              </w:rPr>
              <w:fldChar w:fldCharType="separate"/>
            </w:r>
            <w:r w:rsidR="00031832">
              <w:rPr>
                <w:noProof/>
                <w:webHidden/>
              </w:rPr>
              <w:t>10</w:t>
            </w:r>
            <w:r w:rsidR="00031832">
              <w:rPr>
                <w:noProof/>
                <w:webHidden/>
              </w:rPr>
              <w:fldChar w:fldCharType="end"/>
            </w:r>
          </w:hyperlink>
        </w:p>
        <w:p w14:paraId="5021AA79" w14:textId="6FECC7F0"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44" w:history="1">
            <w:r w:rsidR="00031832" w:rsidRPr="00B76D6D">
              <w:rPr>
                <w:rStyle w:val="Hyperlink"/>
                <w:noProof/>
              </w:rPr>
              <w:t>Audit Data Analysis: Technical Report</w:t>
            </w:r>
            <w:r w:rsidR="00031832">
              <w:rPr>
                <w:noProof/>
                <w:webHidden/>
              </w:rPr>
              <w:tab/>
            </w:r>
            <w:r w:rsidR="00031832">
              <w:rPr>
                <w:noProof/>
                <w:webHidden/>
              </w:rPr>
              <w:fldChar w:fldCharType="begin"/>
            </w:r>
            <w:r w:rsidR="00031832">
              <w:rPr>
                <w:noProof/>
                <w:webHidden/>
              </w:rPr>
              <w:instrText xml:space="preserve"> PAGEREF _Toc523995944 \h </w:instrText>
            </w:r>
            <w:r w:rsidR="00031832">
              <w:rPr>
                <w:noProof/>
                <w:webHidden/>
              </w:rPr>
            </w:r>
            <w:r w:rsidR="00031832">
              <w:rPr>
                <w:noProof/>
                <w:webHidden/>
              </w:rPr>
              <w:fldChar w:fldCharType="separate"/>
            </w:r>
            <w:r w:rsidR="00031832">
              <w:rPr>
                <w:noProof/>
                <w:webHidden/>
              </w:rPr>
              <w:t>11</w:t>
            </w:r>
            <w:r w:rsidR="00031832">
              <w:rPr>
                <w:noProof/>
                <w:webHidden/>
              </w:rPr>
              <w:fldChar w:fldCharType="end"/>
            </w:r>
          </w:hyperlink>
        </w:p>
        <w:p w14:paraId="3695B781" w14:textId="2BE7DDB0"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45" w:history="1">
            <w:r w:rsidR="00031832" w:rsidRPr="00B76D6D">
              <w:rPr>
                <w:rStyle w:val="Hyperlink"/>
                <w:noProof/>
              </w:rPr>
              <w:t>Security of Test Materials</w:t>
            </w:r>
            <w:r w:rsidR="00031832">
              <w:rPr>
                <w:noProof/>
                <w:webHidden/>
              </w:rPr>
              <w:tab/>
            </w:r>
            <w:r w:rsidR="00031832">
              <w:rPr>
                <w:noProof/>
                <w:webHidden/>
              </w:rPr>
              <w:fldChar w:fldCharType="begin"/>
            </w:r>
            <w:r w:rsidR="00031832">
              <w:rPr>
                <w:noProof/>
                <w:webHidden/>
              </w:rPr>
              <w:instrText xml:space="preserve"> PAGEREF _Toc523995945 \h </w:instrText>
            </w:r>
            <w:r w:rsidR="00031832">
              <w:rPr>
                <w:noProof/>
                <w:webHidden/>
              </w:rPr>
            </w:r>
            <w:r w:rsidR="00031832">
              <w:rPr>
                <w:noProof/>
                <w:webHidden/>
              </w:rPr>
              <w:fldChar w:fldCharType="separate"/>
            </w:r>
            <w:r w:rsidR="00031832">
              <w:rPr>
                <w:noProof/>
                <w:webHidden/>
              </w:rPr>
              <w:t>11</w:t>
            </w:r>
            <w:r w:rsidR="00031832">
              <w:rPr>
                <w:noProof/>
                <w:webHidden/>
              </w:rPr>
              <w:fldChar w:fldCharType="end"/>
            </w:r>
          </w:hyperlink>
        </w:p>
        <w:p w14:paraId="28AD97A5" w14:textId="6187ADAC"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46" w:history="1">
            <w:r w:rsidR="00031832" w:rsidRPr="00B76D6D">
              <w:rPr>
                <w:rStyle w:val="Hyperlink"/>
                <w:noProof/>
              </w:rPr>
              <w:t>Organizational Capacity</w:t>
            </w:r>
            <w:r w:rsidR="00031832">
              <w:rPr>
                <w:noProof/>
                <w:webHidden/>
              </w:rPr>
              <w:tab/>
            </w:r>
            <w:r w:rsidR="00031832">
              <w:rPr>
                <w:noProof/>
                <w:webHidden/>
              </w:rPr>
              <w:fldChar w:fldCharType="begin"/>
            </w:r>
            <w:r w:rsidR="00031832">
              <w:rPr>
                <w:noProof/>
                <w:webHidden/>
              </w:rPr>
              <w:instrText xml:space="preserve"> PAGEREF _Toc523995946 \h </w:instrText>
            </w:r>
            <w:r w:rsidR="00031832">
              <w:rPr>
                <w:noProof/>
                <w:webHidden/>
              </w:rPr>
            </w:r>
            <w:r w:rsidR="00031832">
              <w:rPr>
                <w:noProof/>
                <w:webHidden/>
              </w:rPr>
              <w:fldChar w:fldCharType="separate"/>
            </w:r>
            <w:r w:rsidR="00031832">
              <w:rPr>
                <w:noProof/>
                <w:webHidden/>
              </w:rPr>
              <w:t>12</w:t>
            </w:r>
            <w:r w:rsidR="00031832">
              <w:rPr>
                <w:noProof/>
                <w:webHidden/>
              </w:rPr>
              <w:fldChar w:fldCharType="end"/>
            </w:r>
          </w:hyperlink>
        </w:p>
        <w:p w14:paraId="269F6F3B" w14:textId="5E9ED705" w:rsidR="00031832" w:rsidRDefault="0089177F">
          <w:pPr>
            <w:pStyle w:val="TOC4"/>
            <w:tabs>
              <w:tab w:val="right" w:leader="dot" w:pos="10790"/>
            </w:tabs>
            <w:rPr>
              <w:rFonts w:asciiTheme="minorHAnsi" w:eastAsiaTheme="minorEastAsia" w:hAnsiTheme="minorHAnsi" w:cstheme="minorBidi"/>
              <w:noProof/>
              <w:sz w:val="22"/>
              <w:szCs w:val="22"/>
            </w:rPr>
          </w:pPr>
          <w:hyperlink w:anchor="_Toc523995947" w:history="1">
            <w:r w:rsidR="00031832" w:rsidRPr="00B76D6D">
              <w:rPr>
                <w:rStyle w:val="Hyperlink"/>
                <w:noProof/>
              </w:rPr>
              <w:t>Project Manager and Responsibilities</w:t>
            </w:r>
            <w:r w:rsidR="00031832">
              <w:rPr>
                <w:noProof/>
                <w:webHidden/>
              </w:rPr>
              <w:tab/>
            </w:r>
            <w:r w:rsidR="00031832">
              <w:rPr>
                <w:noProof/>
                <w:webHidden/>
              </w:rPr>
              <w:fldChar w:fldCharType="begin"/>
            </w:r>
            <w:r w:rsidR="00031832">
              <w:rPr>
                <w:noProof/>
                <w:webHidden/>
              </w:rPr>
              <w:instrText xml:space="preserve"> PAGEREF _Toc523995947 \h </w:instrText>
            </w:r>
            <w:r w:rsidR="00031832">
              <w:rPr>
                <w:noProof/>
                <w:webHidden/>
              </w:rPr>
            </w:r>
            <w:r w:rsidR="00031832">
              <w:rPr>
                <w:noProof/>
                <w:webHidden/>
              </w:rPr>
              <w:fldChar w:fldCharType="separate"/>
            </w:r>
            <w:r w:rsidR="00031832">
              <w:rPr>
                <w:noProof/>
                <w:webHidden/>
              </w:rPr>
              <w:t>12</w:t>
            </w:r>
            <w:r w:rsidR="00031832">
              <w:rPr>
                <w:noProof/>
                <w:webHidden/>
              </w:rPr>
              <w:fldChar w:fldCharType="end"/>
            </w:r>
          </w:hyperlink>
        </w:p>
        <w:p w14:paraId="4D7AFF8D" w14:textId="06DD8587"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48" w:history="1">
            <w:r w:rsidR="00031832" w:rsidRPr="00B76D6D">
              <w:rPr>
                <w:rStyle w:val="Hyperlink"/>
                <w:noProof/>
              </w:rPr>
              <w:t>NYSED Authority and Approval</w:t>
            </w:r>
            <w:r w:rsidR="00031832">
              <w:rPr>
                <w:noProof/>
                <w:webHidden/>
              </w:rPr>
              <w:tab/>
            </w:r>
            <w:r w:rsidR="00031832">
              <w:rPr>
                <w:noProof/>
                <w:webHidden/>
              </w:rPr>
              <w:fldChar w:fldCharType="begin"/>
            </w:r>
            <w:r w:rsidR="00031832">
              <w:rPr>
                <w:noProof/>
                <w:webHidden/>
              </w:rPr>
              <w:instrText xml:space="preserve"> PAGEREF _Toc523995948 \h </w:instrText>
            </w:r>
            <w:r w:rsidR="00031832">
              <w:rPr>
                <w:noProof/>
                <w:webHidden/>
              </w:rPr>
            </w:r>
            <w:r w:rsidR="00031832">
              <w:rPr>
                <w:noProof/>
                <w:webHidden/>
              </w:rPr>
              <w:fldChar w:fldCharType="separate"/>
            </w:r>
            <w:r w:rsidR="00031832">
              <w:rPr>
                <w:noProof/>
                <w:webHidden/>
              </w:rPr>
              <w:t>13</w:t>
            </w:r>
            <w:r w:rsidR="00031832">
              <w:rPr>
                <w:noProof/>
                <w:webHidden/>
              </w:rPr>
              <w:fldChar w:fldCharType="end"/>
            </w:r>
          </w:hyperlink>
        </w:p>
        <w:p w14:paraId="02AAAB41" w14:textId="4FCA9DE0"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49" w:history="1">
            <w:r w:rsidR="00031832" w:rsidRPr="00B76D6D">
              <w:rPr>
                <w:rStyle w:val="Hyperlink"/>
                <w:noProof/>
              </w:rPr>
              <w:t>Monitoring and Evaluation</w:t>
            </w:r>
            <w:r w:rsidR="00031832">
              <w:rPr>
                <w:noProof/>
                <w:webHidden/>
              </w:rPr>
              <w:tab/>
            </w:r>
            <w:r w:rsidR="00031832">
              <w:rPr>
                <w:noProof/>
                <w:webHidden/>
              </w:rPr>
              <w:fldChar w:fldCharType="begin"/>
            </w:r>
            <w:r w:rsidR="00031832">
              <w:rPr>
                <w:noProof/>
                <w:webHidden/>
              </w:rPr>
              <w:instrText xml:space="preserve"> PAGEREF _Toc523995949 \h </w:instrText>
            </w:r>
            <w:r w:rsidR="00031832">
              <w:rPr>
                <w:noProof/>
                <w:webHidden/>
              </w:rPr>
            </w:r>
            <w:r w:rsidR="00031832">
              <w:rPr>
                <w:noProof/>
                <w:webHidden/>
              </w:rPr>
              <w:fldChar w:fldCharType="separate"/>
            </w:r>
            <w:r w:rsidR="00031832">
              <w:rPr>
                <w:noProof/>
                <w:webHidden/>
              </w:rPr>
              <w:t>14</w:t>
            </w:r>
            <w:r w:rsidR="00031832">
              <w:rPr>
                <w:noProof/>
                <w:webHidden/>
              </w:rPr>
              <w:fldChar w:fldCharType="end"/>
            </w:r>
          </w:hyperlink>
        </w:p>
        <w:p w14:paraId="687886B9" w14:textId="4F04C245"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0" w:history="1">
            <w:r w:rsidR="00031832" w:rsidRPr="00B76D6D">
              <w:rPr>
                <w:rStyle w:val="Hyperlink"/>
                <w:noProof/>
              </w:rPr>
              <w:t>Ownership Provisions</w:t>
            </w:r>
            <w:r w:rsidR="00031832">
              <w:rPr>
                <w:noProof/>
                <w:webHidden/>
              </w:rPr>
              <w:tab/>
            </w:r>
            <w:r w:rsidR="00031832">
              <w:rPr>
                <w:noProof/>
                <w:webHidden/>
              </w:rPr>
              <w:fldChar w:fldCharType="begin"/>
            </w:r>
            <w:r w:rsidR="00031832">
              <w:rPr>
                <w:noProof/>
                <w:webHidden/>
              </w:rPr>
              <w:instrText xml:space="preserve"> PAGEREF _Toc523995950 \h </w:instrText>
            </w:r>
            <w:r w:rsidR="00031832">
              <w:rPr>
                <w:noProof/>
                <w:webHidden/>
              </w:rPr>
            </w:r>
            <w:r w:rsidR="00031832">
              <w:rPr>
                <w:noProof/>
                <w:webHidden/>
              </w:rPr>
              <w:fldChar w:fldCharType="separate"/>
            </w:r>
            <w:r w:rsidR="00031832">
              <w:rPr>
                <w:noProof/>
                <w:webHidden/>
              </w:rPr>
              <w:t>14</w:t>
            </w:r>
            <w:r w:rsidR="00031832">
              <w:rPr>
                <w:noProof/>
                <w:webHidden/>
              </w:rPr>
              <w:fldChar w:fldCharType="end"/>
            </w:r>
          </w:hyperlink>
        </w:p>
        <w:p w14:paraId="72D54431" w14:textId="18C14D3F"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1" w:history="1">
            <w:r w:rsidR="00031832" w:rsidRPr="00B76D6D">
              <w:rPr>
                <w:rStyle w:val="Hyperlink"/>
                <w:noProof/>
              </w:rPr>
              <w:t>Cooperation with Other Contractors</w:t>
            </w:r>
            <w:r w:rsidR="00031832">
              <w:rPr>
                <w:noProof/>
                <w:webHidden/>
              </w:rPr>
              <w:tab/>
            </w:r>
            <w:r w:rsidR="00031832">
              <w:rPr>
                <w:noProof/>
                <w:webHidden/>
              </w:rPr>
              <w:fldChar w:fldCharType="begin"/>
            </w:r>
            <w:r w:rsidR="00031832">
              <w:rPr>
                <w:noProof/>
                <w:webHidden/>
              </w:rPr>
              <w:instrText xml:space="preserve"> PAGEREF _Toc523995951 \h </w:instrText>
            </w:r>
            <w:r w:rsidR="00031832">
              <w:rPr>
                <w:noProof/>
                <w:webHidden/>
              </w:rPr>
            </w:r>
            <w:r w:rsidR="00031832">
              <w:rPr>
                <w:noProof/>
                <w:webHidden/>
              </w:rPr>
              <w:fldChar w:fldCharType="separate"/>
            </w:r>
            <w:r w:rsidR="00031832">
              <w:rPr>
                <w:noProof/>
                <w:webHidden/>
              </w:rPr>
              <w:t>14</w:t>
            </w:r>
            <w:r w:rsidR="00031832">
              <w:rPr>
                <w:noProof/>
                <w:webHidden/>
              </w:rPr>
              <w:fldChar w:fldCharType="end"/>
            </w:r>
          </w:hyperlink>
        </w:p>
        <w:p w14:paraId="7AA60C99" w14:textId="2D671495"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2" w:history="1">
            <w:r w:rsidR="00031832" w:rsidRPr="00B76D6D">
              <w:rPr>
                <w:rStyle w:val="Hyperlink"/>
                <w:noProof/>
              </w:rPr>
              <w:t>Staff Changes</w:t>
            </w:r>
            <w:r w:rsidR="00031832">
              <w:rPr>
                <w:noProof/>
                <w:webHidden/>
              </w:rPr>
              <w:tab/>
            </w:r>
            <w:r w:rsidR="00031832">
              <w:rPr>
                <w:noProof/>
                <w:webHidden/>
              </w:rPr>
              <w:fldChar w:fldCharType="begin"/>
            </w:r>
            <w:r w:rsidR="00031832">
              <w:rPr>
                <w:noProof/>
                <w:webHidden/>
              </w:rPr>
              <w:instrText xml:space="preserve"> PAGEREF _Toc523995952 \h </w:instrText>
            </w:r>
            <w:r w:rsidR="00031832">
              <w:rPr>
                <w:noProof/>
                <w:webHidden/>
              </w:rPr>
            </w:r>
            <w:r w:rsidR="00031832">
              <w:rPr>
                <w:noProof/>
                <w:webHidden/>
              </w:rPr>
              <w:fldChar w:fldCharType="separate"/>
            </w:r>
            <w:r w:rsidR="00031832">
              <w:rPr>
                <w:noProof/>
                <w:webHidden/>
              </w:rPr>
              <w:t>14</w:t>
            </w:r>
            <w:r w:rsidR="00031832">
              <w:rPr>
                <w:noProof/>
                <w:webHidden/>
              </w:rPr>
              <w:fldChar w:fldCharType="end"/>
            </w:r>
          </w:hyperlink>
        </w:p>
        <w:p w14:paraId="4F3E5313" w14:textId="7FF18C01"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3" w:history="1">
            <w:r w:rsidR="00031832" w:rsidRPr="00B76D6D">
              <w:rPr>
                <w:rStyle w:val="Hyperlink"/>
                <w:noProof/>
              </w:rPr>
              <w:t>Contract Completion Requirements</w:t>
            </w:r>
            <w:r w:rsidR="00031832">
              <w:rPr>
                <w:noProof/>
                <w:webHidden/>
              </w:rPr>
              <w:tab/>
            </w:r>
            <w:r w:rsidR="00031832">
              <w:rPr>
                <w:noProof/>
                <w:webHidden/>
              </w:rPr>
              <w:fldChar w:fldCharType="begin"/>
            </w:r>
            <w:r w:rsidR="00031832">
              <w:rPr>
                <w:noProof/>
                <w:webHidden/>
              </w:rPr>
              <w:instrText xml:space="preserve"> PAGEREF _Toc523995953 \h </w:instrText>
            </w:r>
            <w:r w:rsidR="00031832">
              <w:rPr>
                <w:noProof/>
                <w:webHidden/>
              </w:rPr>
            </w:r>
            <w:r w:rsidR="00031832">
              <w:rPr>
                <w:noProof/>
                <w:webHidden/>
              </w:rPr>
              <w:fldChar w:fldCharType="separate"/>
            </w:r>
            <w:r w:rsidR="00031832">
              <w:rPr>
                <w:noProof/>
                <w:webHidden/>
              </w:rPr>
              <w:t>14</w:t>
            </w:r>
            <w:r w:rsidR="00031832">
              <w:rPr>
                <w:noProof/>
                <w:webHidden/>
              </w:rPr>
              <w:fldChar w:fldCharType="end"/>
            </w:r>
          </w:hyperlink>
        </w:p>
        <w:p w14:paraId="2505E5BB" w14:textId="40C3C7A2"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4" w:history="1">
            <w:r w:rsidR="00031832" w:rsidRPr="00B76D6D">
              <w:rPr>
                <w:rStyle w:val="Hyperlink"/>
                <w:noProof/>
              </w:rPr>
              <w:t>Payments and Reports</w:t>
            </w:r>
            <w:r w:rsidR="00031832">
              <w:rPr>
                <w:noProof/>
                <w:webHidden/>
              </w:rPr>
              <w:tab/>
            </w:r>
            <w:r w:rsidR="00031832">
              <w:rPr>
                <w:noProof/>
                <w:webHidden/>
              </w:rPr>
              <w:fldChar w:fldCharType="begin"/>
            </w:r>
            <w:r w:rsidR="00031832">
              <w:rPr>
                <w:noProof/>
                <w:webHidden/>
              </w:rPr>
              <w:instrText xml:space="preserve"> PAGEREF _Toc523995954 \h </w:instrText>
            </w:r>
            <w:r w:rsidR="00031832">
              <w:rPr>
                <w:noProof/>
                <w:webHidden/>
              </w:rPr>
            </w:r>
            <w:r w:rsidR="00031832">
              <w:rPr>
                <w:noProof/>
                <w:webHidden/>
              </w:rPr>
              <w:fldChar w:fldCharType="separate"/>
            </w:r>
            <w:r w:rsidR="00031832">
              <w:rPr>
                <w:noProof/>
                <w:webHidden/>
              </w:rPr>
              <w:t>15</w:t>
            </w:r>
            <w:r w:rsidR="00031832">
              <w:rPr>
                <w:noProof/>
                <w:webHidden/>
              </w:rPr>
              <w:fldChar w:fldCharType="end"/>
            </w:r>
          </w:hyperlink>
        </w:p>
        <w:p w14:paraId="6E4B0B00" w14:textId="74E53024"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5" w:history="1">
            <w:r w:rsidR="00031832" w:rsidRPr="00B76D6D">
              <w:rPr>
                <w:rStyle w:val="Hyperlink"/>
                <w:noProof/>
              </w:rPr>
              <w:t>Requirements of Education Law Section 2-d</w:t>
            </w:r>
            <w:r w:rsidR="00031832">
              <w:rPr>
                <w:noProof/>
                <w:webHidden/>
              </w:rPr>
              <w:tab/>
            </w:r>
            <w:r w:rsidR="00031832">
              <w:rPr>
                <w:noProof/>
                <w:webHidden/>
              </w:rPr>
              <w:fldChar w:fldCharType="begin"/>
            </w:r>
            <w:r w:rsidR="00031832">
              <w:rPr>
                <w:noProof/>
                <w:webHidden/>
              </w:rPr>
              <w:instrText xml:space="preserve"> PAGEREF _Toc523995955 \h </w:instrText>
            </w:r>
            <w:r w:rsidR="00031832">
              <w:rPr>
                <w:noProof/>
                <w:webHidden/>
              </w:rPr>
            </w:r>
            <w:r w:rsidR="00031832">
              <w:rPr>
                <w:noProof/>
                <w:webHidden/>
              </w:rPr>
              <w:fldChar w:fldCharType="separate"/>
            </w:r>
            <w:r w:rsidR="00031832">
              <w:rPr>
                <w:noProof/>
                <w:webHidden/>
              </w:rPr>
              <w:t>15</w:t>
            </w:r>
            <w:r w:rsidR="00031832">
              <w:rPr>
                <w:noProof/>
                <w:webHidden/>
              </w:rPr>
              <w:fldChar w:fldCharType="end"/>
            </w:r>
          </w:hyperlink>
        </w:p>
        <w:p w14:paraId="4FF1F78F" w14:textId="571548D1"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6" w:history="1">
            <w:r w:rsidR="00031832" w:rsidRPr="00B76D6D">
              <w:rPr>
                <w:rStyle w:val="Hyperlink"/>
                <w:noProof/>
              </w:rPr>
              <w:t>Accessibility of Web-Based Information and Applications</w:t>
            </w:r>
            <w:r w:rsidR="00031832">
              <w:rPr>
                <w:noProof/>
                <w:webHidden/>
              </w:rPr>
              <w:tab/>
            </w:r>
            <w:r w:rsidR="00031832">
              <w:rPr>
                <w:noProof/>
                <w:webHidden/>
              </w:rPr>
              <w:fldChar w:fldCharType="begin"/>
            </w:r>
            <w:r w:rsidR="00031832">
              <w:rPr>
                <w:noProof/>
                <w:webHidden/>
              </w:rPr>
              <w:instrText xml:space="preserve"> PAGEREF _Toc523995956 \h </w:instrText>
            </w:r>
            <w:r w:rsidR="00031832">
              <w:rPr>
                <w:noProof/>
                <w:webHidden/>
              </w:rPr>
            </w:r>
            <w:r w:rsidR="00031832">
              <w:rPr>
                <w:noProof/>
                <w:webHidden/>
              </w:rPr>
              <w:fldChar w:fldCharType="separate"/>
            </w:r>
            <w:r w:rsidR="00031832">
              <w:rPr>
                <w:noProof/>
                <w:webHidden/>
              </w:rPr>
              <w:t>15</w:t>
            </w:r>
            <w:r w:rsidR="00031832">
              <w:rPr>
                <w:noProof/>
                <w:webHidden/>
              </w:rPr>
              <w:fldChar w:fldCharType="end"/>
            </w:r>
          </w:hyperlink>
        </w:p>
        <w:p w14:paraId="10B30CD5" w14:textId="383A50A6"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7" w:history="1">
            <w:r w:rsidR="00031832" w:rsidRPr="00B76D6D">
              <w:rPr>
                <w:rStyle w:val="Hyperlink"/>
                <w:noProof/>
              </w:rPr>
              <w:t>Subcontracting Limit</w:t>
            </w:r>
            <w:r w:rsidR="00031832">
              <w:rPr>
                <w:noProof/>
                <w:webHidden/>
              </w:rPr>
              <w:tab/>
            </w:r>
            <w:r w:rsidR="00031832">
              <w:rPr>
                <w:noProof/>
                <w:webHidden/>
              </w:rPr>
              <w:fldChar w:fldCharType="begin"/>
            </w:r>
            <w:r w:rsidR="00031832">
              <w:rPr>
                <w:noProof/>
                <w:webHidden/>
              </w:rPr>
              <w:instrText xml:space="preserve"> PAGEREF _Toc523995957 \h </w:instrText>
            </w:r>
            <w:r w:rsidR="00031832">
              <w:rPr>
                <w:noProof/>
                <w:webHidden/>
              </w:rPr>
            </w:r>
            <w:r w:rsidR="00031832">
              <w:rPr>
                <w:noProof/>
                <w:webHidden/>
              </w:rPr>
              <w:fldChar w:fldCharType="separate"/>
            </w:r>
            <w:r w:rsidR="00031832">
              <w:rPr>
                <w:noProof/>
                <w:webHidden/>
              </w:rPr>
              <w:t>16</w:t>
            </w:r>
            <w:r w:rsidR="00031832">
              <w:rPr>
                <w:noProof/>
                <w:webHidden/>
              </w:rPr>
              <w:fldChar w:fldCharType="end"/>
            </w:r>
          </w:hyperlink>
        </w:p>
        <w:p w14:paraId="3FFFFFBA" w14:textId="6F4DCB44"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8" w:history="1">
            <w:r w:rsidR="00031832" w:rsidRPr="00B76D6D">
              <w:rPr>
                <w:rStyle w:val="Hyperlink"/>
                <w:noProof/>
              </w:rPr>
              <w:t>Contract Period</w:t>
            </w:r>
            <w:r w:rsidR="00031832">
              <w:rPr>
                <w:noProof/>
                <w:webHidden/>
              </w:rPr>
              <w:tab/>
            </w:r>
            <w:r w:rsidR="00031832">
              <w:rPr>
                <w:noProof/>
                <w:webHidden/>
              </w:rPr>
              <w:fldChar w:fldCharType="begin"/>
            </w:r>
            <w:r w:rsidR="00031832">
              <w:rPr>
                <w:noProof/>
                <w:webHidden/>
              </w:rPr>
              <w:instrText xml:space="preserve"> PAGEREF _Toc523995958 \h </w:instrText>
            </w:r>
            <w:r w:rsidR="00031832">
              <w:rPr>
                <w:noProof/>
                <w:webHidden/>
              </w:rPr>
            </w:r>
            <w:r w:rsidR="00031832">
              <w:rPr>
                <w:noProof/>
                <w:webHidden/>
              </w:rPr>
              <w:fldChar w:fldCharType="separate"/>
            </w:r>
            <w:r w:rsidR="00031832">
              <w:rPr>
                <w:noProof/>
                <w:webHidden/>
              </w:rPr>
              <w:t>16</w:t>
            </w:r>
            <w:r w:rsidR="00031832">
              <w:rPr>
                <w:noProof/>
                <w:webHidden/>
              </w:rPr>
              <w:fldChar w:fldCharType="end"/>
            </w:r>
          </w:hyperlink>
        </w:p>
        <w:p w14:paraId="5B024CD3" w14:textId="1595E344"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59" w:history="1">
            <w:r w:rsidR="00031832" w:rsidRPr="00B76D6D">
              <w:rPr>
                <w:rStyle w:val="Hyperlink"/>
                <w:noProof/>
              </w:rPr>
              <w:t>Electronic Processing of Payments</w:t>
            </w:r>
            <w:r w:rsidR="00031832">
              <w:rPr>
                <w:noProof/>
                <w:webHidden/>
              </w:rPr>
              <w:tab/>
            </w:r>
            <w:r w:rsidR="00031832">
              <w:rPr>
                <w:noProof/>
                <w:webHidden/>
              </w:rPr>
              <w:fldChar w:fldCharType="begin"/>
            </w:r>
            <w:r w:rsidR="00031832">
              <w:rPr>
                <w:noProof/>
                <w:webHidden/>
              </w:rPr>
              <w:instrText xml:space="preserve"> PAGEREF _Toc523995959 \h </w:instrText>
            </w:r>
            <w:r w:rsidR="00031832">
              <w:rPr>
                <w:noProof/>
                <w:webHidden/>
              </w:rPr>
            </w:r>
            <w:r w:rsidR="00031832">
              <w:rPr>
                <w:noProof/>
                <w:webHidden/>
              </w:rPr>
              <w:fldChar w:fldCharType="separate"/>
            </w:r>
            <w:r w:rsidR="00031832">
              <w:rPr>
                <w:noProof/>
                <w:webHidden/>
              </w:rPr>
              <w:t>16</w:t>
            </w:r>
            <w:r w:rsidR="00031832">
              <w:rPr>
                <w:noProof/>
                <w:webHidden/>
              </w:rPr>
              <w:fldChar w:fldCharType="end"/>
            </w:r>
          </w:hyperlink>
        </w:p>
        <w:p w14:paraId="024A14B8" w14:textId="17286AA0" w:rsidR="00031832" w:rsidRDefault="0089177F">
          <w:pPr>
            <w:pStyle w:val="TOC1"/>
            <w:tabs>
              <w:tab w:val="left" w:pos="720"/>
              <w:tab w:val="right" w:leader="dot" w:pos="10790"/>
            </w:tabs>
            <w:rPr>
              <w:rFonts w:asciiTheme="minorHAnsi" w:eastAsiaTheme="minorEastAsia" w:hAnsiTheme="minorHAnsi" w:cstheme="minorBidi"/>
              <w:noProof/>
              <w:sz w:val="22"/>
              <w:szCs w:val="22"/>
            </w:rPr>
          </w:pPr>
          <w:hyperlink w:anchor="_Toc523995960" w:history="1">
            <w:r w:rsidR="00031832" w:rsidRPr="00B76D6D">
              <w:rPr>
                <w:rStyle w:val="Hyperlink"/>
                <w:noProof/>
              </w:rPr>
              <w:t>2.)</w:t>
            </w:r>
            <w:r w:rsidR="00031832">
              <w:rPr>
                <w:rFonts w:asciiTheme="minorHAnsi" w:eastAsiaTheme="minorEastAsia" w:hAnsiTheme="minorHAnsi" w:cstheme="minorBidi"/>
                <w:noProof/>
                <w:sz w:val="22"/>
                <w:szCs w:val="22"/>
              </w:rPr>
              <w:tab/>
            </w:r>
            <w:r w:rsidR="00031832" w:rsidRPr="00B76D6D">
              <w:rPr>
                <w:rStyle w:val="Hyperlink"/>
                <w:noProof/>
              </w:rPr>
              <w:t>Submission</w:t>
            </w:r>
            <w:r w:rsidR="00031832">
              <w:rPr>
                <w:noProof/>
                <w:webHidden/>
              </w:rPr>
              <w:tab/>
            </w:r>
            <w:r w:rsidR="00031832">
              <w:rPr>
                <w:noProof/>
                <w:webHidden/>
              </w:rPr>
              <w:fldChar w:fldCharType="begin"/>
            </w:r>
            <w:r w:rsidR="00031832">
              <w:rPr>
                <w:noProof/>
                <w:webHidden/>
              </w:rPr>
              <w:instrText xml:space="preserve"> PAGEREF _Toc523995960 \h </w:instrText>
            </w:r>
            <w:r w:rsidR="00031832">
              <w:rPr>
                <w:noProof/>
                <w:webHidden/>
              </w:rPr>
            </w:r>
            <w:r w:rsidR="00031832">
              <w:rPr>
                <w:noProof/>
                <w:webHidden/>
              </w:rPr>
              <w:fldChar w:fldCharType="separate"/>
            </w:r>
            <w:r w:rsidR="00031832">
              <w:rPr>
                <w:noProof/>
                <w:webHidden/>
              </w:rPr>
              <w:t>20</w:t>
            </w:r>
            <w:r w:rsidR="00031832">
              <w:rPr>
                <w:noProof/>
                <w:webHidden/>
              </w:rPr>
              <w:fldChar w:fldCharType="end"/>
            </w:r>
          </w:hyperlink>
        </w:p>
        <w:p w14:paraId="6F09970E" w14:textId="6C9E5383"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61" w:history="1">
            <w:r w:rsidR="00031832" w:rsidRPr="00B76D6D">
              <w:rPr>
                <w:rStyle w:val="Hyperlink"/>
                <w:noProof/>
              </w:rPr>
              <w:t>Documents to be submitted with this proposal</w:t>
            </w:r>
            <w:r w:rsidR="00031832">
              <w:rPr>
                <w:noProof/>
                <w:webHidden/>
              </w:rPr>
              <w:tab/>
            </w:r>
            <w:r w:rsidR="00031832">
              <w:rPr>
                <w:noProof/>
                <w:webHidden/>
              </w:rPr>
              <w:fldChar w:fldCharType="begin"/>
            </w:r>
            <w:r w:rsidR="00031832">
              <w:rPr>
                <w:noProof/>
                <w:webHidden/>
              </w:rPr>
              <w:instrText xml:space="preserve"> PAGEREF _Toc523995961 \h </w:instrText>
            </w:r>
            <w:r w:rsidR="00031832">
              <w:rPr>
                <w:noProof/>
                <w:webHidden/>
              </w:rPr>
            </w:r>
            <w:r w:rsidR="00031832">
              <w:rPr>
                <w:noProof/>
                <w:webHidden/>
              </w:rPr>
              <w:fldChar w:fldCharType="separate"/>
            </w:r>
            <w:r w:rsidR="00031832">
              <w:rPr>
                <w:noProof/>
                <w:webHidden/>
              </w:rPr>
              <w:t>20</w:t>
            </w:r>
            <w:r w:rsidR="00031832">
              <w:rPr>
                <w:noProof/>
                <w:webHidden/>
              </w:rPr>
              <w:fldChar w:fldCharType="end"/>
            </w:r>
          </w:hyperlink>
        </w:p>
        <w:p w14:paraId="5DF4E77A" w14:textId="74C6183C"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62" w:history="1">
            <w:r w:rsidR="00031832" w:rsidRPr="00B76D6D">
              <w:rPr>
                <w:rStyle w:val="Hyperlink"/>
                <w:noProof/>
              </w:rPr>
              <w:t>Technical Proposal</w:t>
            </w:r>
            <w:r w:rsidR="00031832">
              <w:rPr>
                <w:noProof/>
                <w:webHidden/>
              </w:rPr>
              <w:tab/>
            </w:r>
            <w:r w:rsidR="00031832">
              <w:rPr>
                <w:noProof/>
                <w:webHidden/>
              </w:rPr>
              <w:fldChar w:fldCharType="begin"/>
            </w:r>
            <w:r w:rsidR="00031832">
              <w:rPr>
                <w:noProof/>
                <w:webHidden/>
              </w:rPr>
              <w:instrText xml:space="preserve"> PAGEREF _Toc523995962 \h </w:instrText>
            </w:r>
            <w:r w:rsidR="00031832">
              <w:rPr>
                <w:noProof/>
                <w:webHidden/>
              </w:rPr>
            </w:r>
            <w:r w:rsidR="00031832">
              <w:rPr>
                <w:noProof/>
                <w:webHidden/>
              </w:rPr>
              <w:fldChar w:fldCharType="separate"/>
            </w:r>
            <w:r w:rsidR="00031832">
              <w:rPr>
                <w:noProof/>
                <w:webHidden/>
              </w:rPr>
              <w:t>21</w:t>
            </w:r>
            <w:r w:rsidR="00031832">
              <w:rPr>
                <w:noProof/>
                <w:webHidden/>
              </w:rPr>
              <w:fldChar w:fldCharType="end"/>
            </w:r>
          </w:hyperlink>
        </w:p>
        <w:p w14:paraId="176119C0" w14:textId="23F60927"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63" w:history="1">
            <w:r w:rsidR="00031832" w:rsidRPr="00B76D6D">
              <w:rPr>
                <w:rStyle w:val="Hyperlink"/>
                <w:noProof/>
              </w:rPr>
              <w:t>Cost Proposal</w:t>
            </w:r>
            <w:r w:rsidR="00031832">
              <w:rPr>
                <w:noProof/>
                <w:webHidden/>
              </w:rPr>
              <w:tab/>
            </w:r>
            <w:r w:rsidR="00031832">
              <w:rPr>
                <w:noProof/>
                <w:webHidden/>
              </w:rPr>
              <w:fldChar w:fldCharType="begin"/>
            </w:r>
            <w:r w:rsidR="00031832">
              <w:rPr>
                <w:noProof/>
                <w:webHidden/>
              </w:rPr>
              <w:instrText xml:space="preserve"> PAGEREF _Toc523995963 \h </w:instrText>
            </w:r>
            <w:r w:rsidR="00031832">
              <w:rPr>
                <w:noProof/>
                <w:webHidden/>
              </w:rPr>
            </w:r>
            <w:r w:rsidR="00031832">
              <w:rPr>
                <w:noProof/>
                <w:webHidden/>
              </w:rPr>
              <w:fldChar w:fldCharType="separate"/>
            </w:r>
            <w:r w:rsidR="00031832">
              <w:rPr>
                <w:noProof/>
                <w:webHidden/>
              </w:rPr>
              <w:t>24</w:t>
            </w:r>
            <w:r w:rsidR="00031832">
              <w:rPr>
                <w:noProof/>
                <w:webHidden/>
              </w:rPr>
              <w:fldChar w:fldCharType="end"/>
            </w:r>
          </w:hyperlink>
        </w:p>
        <w:p w14:paraId="032599D8" w14:textId="00F9FC71"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64" w:history="1">
            <w:r w:rsidR="00031832" w:rsidRPr="00B76D6D">
              <w:rPr>
                <w:rStyle w:val="Hyperlink"/>
                <w:noProof/>
              </w:rPr>
              <w:t>M/WBE Documents</w:t>
            </w:r>
            <w:r w:rsidR="00031832">
              <w:rPr>
                <w:noProof/>
                <w:webHidden/>
              </w:rPr>
              <w:tab/>
            </w:r>
            <w:r w:rsidR="00031832">
              <w:rPr>
                <w:noProof/>
                <w:webHidden/>
              </w:rPr>
              <w:fldChar w:fldCharType="begin"/>
            </w:r>
            <w:r w:rsidR="00031832">
              <w:rPr>
                <w:noProof/>
                <w:webHidden/>
              </w:rPr>
              <w:instrText xml:space="preserve"> PAGEREF _Toc523995964 \h </w:instrText>
            </w:r>
            <w:r w:rsidR="00031832">
              <w:rPr>
                <w:noProof/>
                <w:webHidden/>
              </w:rPr>
            </w:r>
            <w:r w:rsidR="00031832">
              <w:rPr>
                <w:noProof/>
                <w:webHidden/>
              </w:rPr>
              <w:fldChar w:fldCharType="separate"/>
            </w:r>
            <w:r w:rsidR="00031832">
              <w:rPr>
                <w:noProof/>
                <w:webHidden/>
              </w:rPr>
              <w:t>25</w:t>
            </w:r>
            <w:r w:rsidR="00031832">
              <w:rPr>
                <w:noProof/>
                <w:webHidden/>
              </w:rPr>
              <w:fldChar w:fldCharType="end"/>
            </w:r>
          </w:hyperlink>
        </w:p>
        <w:p w14:paraId="548BA4B2" w14:textId="1F8B328F" w:rsidR="00031832" w:rsidRDefault="0089177F">
          <w:pPr>
            <w:pStyle w:val="TOC1"/>
            <w:tabs>
              <w:tab w:val="left" w:pos="720"/>
              <w:tab w:val="right" w:leader="dot" w:pos="10790"/>
            </w:tabs>
            <w:rPr>
              <w:rFonts w:asciiTheme="minorHAnsi" w:eastAsiaTheme="minorEastAsia" w:hAnsiTheme="minorHAnsi" w:cstheme="minorBidi"/>
              <w:noProof/>
              <w:sz w:val="22"/>
              <w:szCs w:val="22"/>
            </w:rPr>
          </w:pPr>
          <w:hyperlink w:anchor="_Toc523995965" w:history="1">
            <w:r w:rsidR="00031832" w:rsidRPr="00B76D6D">
              <w:rPr>
                <w:rStyle w:val="Hyperlink"/>
                <w:noProof/>
              </w:rPr>
              <w:t>3.)</w:t>
            </w:r>
            <w:r w:rsidR="00031832">
              <w:rPr>
                <w:rFonts w:asciiTheme="minorHAnsi" w:eastAsiaTheme="minorEastAsia" w:hAnsiTheme="minorHAnsi" w:cstheme="minorBidi"/>
                <w:noProof/>
                <w:sz w:val="22"/>
                <w:szCs w:val="22"/>
              </w:rPr>
              <w:tab/>
            </w:r>
            <w:r w:rsidR="00031832" w:rsidRPr="00B76D6D">
              <w:rPr>
                <w:rStyle w:val="Hyperlink"/>
                <w:noProof/>
              </w:rPr>
              <w:t>Evaluation Criteria and Method of Award</w:t>
            </w:r>
            <w:r w:rsidR="00031832">
              <w:rPr>
                <w:noProof/>
                <w:webHidden/>
              </w:rPr>
              <w:tab/>
            </w:r>
            <w:r w:rsidR="00031832">
              <w:rPr>
                <w:noProof/>
                <w:webHidden/>
              </w:rPr>
              <w:fldChar w:fldCharType="begin"/>
            </w:r>
            <w:r w:rsidR="00031832">
              <w:rPr>
                <w:noProof/>
                <w:webHidden/>
              </w:rPr>
              <w:instrText xml:space="preserve"> PAGEREF _Toc523995965 \h </w:instrText>
            </w:r>
            <w:r w:rsidR="00031832">
              <w:rPr>
                <w:noProof/>
                <w:webHidden/>
              </w:rPr>
            </w:r>
            <w:r w:rsidR="00031832">
              <w:rPr>
                <w:noProof/>
                <w:webHidden/>
              </w:rPr>
              <w:fldChar w:fldCharType="separate"/>
            </w:r>
            <w:r w:rsidR="00031832">
              <w:rPr>
                <w:noProof/>
                <w:webHidden/>
              </w:rPr>
              <w:t>26</w:t>
            </w:r>
            <w:r w:rsidR="00031832">
              <w:rPr>
                <w:noProof/>
                <w:webHidden/>
              </w:rPr>
              <w:fldChar w:fldCharType="end"/>
            </w:r>
          </w:hyperlink>
        </w:p>
        <w:p w14:paraId="0C3A2779" w14:textId="386465AE"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66" w:history="1">
            <w:r w:rsidR="00031832" w:rsidRPr="00B76D6D">
              <w:rPr>
                <w:rStyle w:val="Hyperlink"/>
                <w:noProof/>
              </w:rPr>
              <w:t>Criteria for Evaluating Bids</w:t>
            </w:r>
            <w:r w:rsidR="00031832">
              <w:rPr>
                <w:noProof/>
                <w:webHidden/>
              </w:rPr>
              <w:tab/>
            </w:r>
            <w:r w:rsidR="00031832">
              <w:rPr>
                <w:noProof/>
                <w:webHidden/>
              </w:rPr>
              <w:fldChar w:fldCharType="begin"/>
            </w:r>
            <w:r w:rsidR="00031832">
              <w:rPr>
                <w:noProof/>
                <w:webHidden/>
              </w:rPr>
              <w:instrText xml:space="preserve"> PAGEREF _Toc523995966 \h </w:instrText>
            </w:r>
            <w:r w:rsidR="00031832">
              <w:rPr>
                <w:noProof/>
                <w:webHidden/>
              </w:rPr>
            </w:r>
            <w:r w:rsidR="00031832">
              <w:rPr>
                <w:noProof/>
                <w:webHidden/>
              </w:rPr>
              <w:fldChar w:fldCharType="separate"/>
            </w:r>
            <w:r w:rsidR="00031832">
              <w:rPr>
                <w:noProof/>
                <w:webHidden/>
              </w:rPr>
              <w:t>26</w:t>
            </w:r>
            <w:r w:rsidR="00031832">
              <w:rPr>
                <w:noProof/>
                <w:webHidden/>
              </w:rPr>
              <w:fldChar w:fldCharType="end"/>
            </w:r>
          </w:hyperlink>
        </w:p>
        <w:p w14:paraId="2E08F92B" w14:textId="726D4D89"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67" w:history="1">
            <w:r w:rsidR="00031832" w:rsidRPr="00B76D6D">
              <w:rPr>
                <w:rStyle w:val="Hyperlink"/>
                <w:noProof/>
              </w:rPr>
              <w:t>Technical Criteria</w:t>
            </w:r>
            <w:r w:rsidR="00031832">
              <w:rPr>
                <w:noProof/>
                <w:webHidden/>
              </w:rPr>
              <w:tab/>
            </w:r>
            <w:r w:rsidR="00031832">
              <w:rPr>
                <w:noProof/>
                <w:webHidden/>
              </w:rPr>
              <w:fldChar w:fldCharType="begin"/>
            </w:r>
            <w:r w:rsidR="00031832">
              <w:rPr>
                <w:noProof/>
                <w:webHidden/>
              </w:rPr>
              <w:instrText xml:space="preserve"> PAGEREF _Toc523995967 \h </w:instrText>
            </w:r>
            <w:r w:rsidR="00031832">
              <w:rPr>
                <w:noProof/>
                <w:webHidden/>
              </w:rPr>
            </w:r>
            <w:r w:rsidR="00031832">
              <w:rPr>
                <w:noProof/>
                <w:webHidden/>
              </w:rPr>
              <w:fldChar w:fldCharType="separate"/>
            </w:r>
            <w:r w:rsidR="00031832">
              <w:rPr>
                <w:noProof/>
                <w:webHidden/>
              </w:rPr>
              <w:t>26</w:t>
            </w:r>
            <w:r w:rsidR="00031832">
              <w:rPr>
                <w:noProof/>
                <w:webHidden/>
              </w:rPr>
              <w:fldChar w:fldCharType="end"/>
            </w:r>
          </w:hyperlink>
        </w:p>
        <w:p w14:paraId="294BA08B" w14:textId="4927E8D3"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68" w:history="1">
            <w:r w:rsidR="00031832" w:rsidRPr="00B76D6D">
              <w:rPr>
                <w:rStyle w:val="Hyperlink"/>
                <w:noProof/>
              </w:rPr>
              <w:t>Financial Criteria</w:t>
            </w:r>
            <w:r w:rsidR="00031832">
              <w:rPr>
                <w:noProof/>
                <w:webHidden/>
              </w:rPr>
              <w:tab/>
            </w:r>
            <w:r w:rsidR="00031832">
              <w:rPr>
                <w:noProof/>
                <w:webHidden/>
              </w:rPr>
              <w:fldChar w:fldCharType="begin"/>
            </w:r>
            <w:r w:rsidR="00031832">
              <w:rPr>
                <w:noProof/>
                <w:webHidden/>
              </w:rPr>
              <w:instrText xml:space="preserve"> PAGEREF _Toc523995968 \h </w:instrText>
            </w:r>
            <w:r w:rsidR="00031832">
              <w:rPr>
                <w:noProof/>
                <w:webHidden/>
              </w:rPr>
            </w:r>
            <w:r w:rsidR="00031832">
              <w:rPr>
                <w:noProof/>
                <w:webHidden/>
              </w:rPr>
              <w:fldChar w:fldCharType="separate"/>
            </w:r>
            <w:r w:rsidR="00031832">
              <w:rPr>
                <w:noProof/>
                <w:webHidden/>
              </w:rPr>
              <w:t>26</w:t>
            </w:r>
            <w:r w:rsidR="00031832">
              <w:rPr>
                <w:noProof/>
                <w:webHidden/>
              </w:rPr>
              <w:fldChar w:fldCharType="end"/>
            </w:r>
          </w:hyperlink>
        </w:p>
        <w:p w14:paraId="555AB7A2" w14:textId="6288848C"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69" w:history="1">
            <w:r w:rsidR="00031832" w:rsidRPr="00B76D6D">
              <w:rPr>
                <w:rStyle w:val="Hyperlink"/>
                <w:noProof/>
              </w:rPr>
              <w:t>Method of Award</w:t>
            </w:r>
            <w:r w:rsidR="00031832">
              <w:rPr>
                <w:noProof/>
                <w:webHidden/>
              </w:rPr>
              <w:tab/>
            </w:r>
            <w:r w:rsidR="00031832">
              <w:rPr>
                <w:noProof/>
                <w:webHidden/>
              </w:rPr>
              <w:fldChar w:fldCharType="begin"/>
            </w:r>
            <w:r w:rsidR="00031832">
              <w:rPr>
                <w:noProof/>
                <w:webHidden/>
              </w:rPr>
              <w:instrText xml:space="preserve"> PAGEREF _Toc523995969 \h </w:instrText>
            </w:r>
            <w:r w:rsidR="00031832">
              <w:rPr>
                <w:noProof/>
                <w:webHidden/>
              </w:rPr>
            </w:r>
            <w:r w:rsidR="00031832">
              <w:rPr>
                <w:noProof/>
                <w:webHidden/>
              </w:rPr>
              <w:fldChar w:fldCharType="separate"/>
            </w:r>
            <w:r w:rsidR="00031832">
              <w:rPr>
                <w:noProof/>
                <w:webHidden/>
              </w:rPr>
              <w:t>27</w:t>
            </w:r>
            <w:r w:rsidR="00031832">
              <w:rPr>
                <w:noProof/>
                <w:webHidden/>
              </w:rPr>
              <w:fldChar w:fldCharType="end"/>
            </w:r>
          </w:hyperlink>
        </w:p>
        <w:p w14:paraId="1443921A" w14:textId="0020B034"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0" w:history="1">
            <w:r w:rsidR="00031832" w:rsidRPr="00B76D6D">
              <w:rPr>
                <w:rStyle w:val="Hyperlink"/>
                <w:noProof/>
              </w:rPr>
              <w:t>NYSED’s Reservation of Rights</w:t>
            </w:r>
            <w:r w:rsidR="00031832">
              <w:rPr>
                <w:noProof/>
                <w:webHidden/>
              </w:rPr>
              <w:tab/>
            </w:r>
            <w:r w:rsidR="00031832">
              <w:rPr>
                <w:noProof/>
                <w:webHidden/>
              </w:rPr>
              <w:fldChar w:fldCharType="begin"/>
            </w:r>
            <w:r w:rsidR="00031832">
              <w:rPr>
                <w:noProof/>
                <w:webHidden/>
              </w:rPr>
              <w:instrText xml:space="preserve"> PAGEREF _Toc523995970 \h </w:instrText>
            </w:r>
            <w:r w:rsidR="00031832">
              <w:rPr>
                <w:noProof/>
                <w:webHidden/>
              </w:rPr>
            </w:r>
            <w:r w:rsidR="00031832">
              <w:rPr>
                <w:noProof/>
                <w:webHidden/>
              </w:rPr>
              <w:fldChar w:fldCharType="separate"/>
            </w:r>
            <w:r w:rsidR="00031832">
              <w:rPr>
                <w:noProof/>
                <w:webHidden/>
              </w:rPr>
              <w:t>27</w:t>
            </w:r>
            <w:r w:rsidR="00031832">
              <w:rPr>
                <w:noProof/>
                <w:webHidden/>
              </w:rPr>
              <w:fldChar w:fldCharType="end"/>
            </w:r>
          </w:hyperlink>
        </w:p>
        <w:p w14:paraId="7F48B786" w14:textId="71FEC5CC"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1" w:history="1">
            <w:r w:rsidR="00031832" w:rsidRPr="00B76D6D">
              <w:rPr>
                <w:rStyle w:val="Hyperlink"/>
                <w:noProof/>
              </w:rPr>
              <w:t>Post Selection Procedures</w:t>
            </w:r>
            <w:r w:rsidR="00031832">
              <w:rPr>
                <w:noProof/>
                <w:webHidden/>
              </w:rPr>
              <w:tab/>
            </w:r>
            <w:r w:rsidR="00031832">
              <w:rPr>
                <w:noProof/>
                <w:webHidden/>
              </w:rPr>
              <w:fldChar w:fldCharType="begin"/>
            </w:r>
            <w:r w:rsidR="00031832">
              <w:rPr>
                <w:noProof/>
                <w:webHidden/>
              </w:rPr>
              <w:instrText xml:space="preserve"> PAGEREF _Toc523995971 \h </w:instrText>
            </w:r>
            <w:r w:rsidR="00031832">
              <w:rPr>
                <w:noProof/>
                <w:webHidden/>
              </w:rPr>
            </w:r>
            <w:r w:rsidR="00031832">
              <w:rPr>
                <w:noProof/>
                <w:webHidden/>
              </w:rPr>
              <w:fldChar w:fldCharType="separate"/>
            </w:r>
            <w:r w:rsidR="00031832">
              <w:rPr>
                <w:noProof/>
                <w:webHidden/>
              </w:rPr>
              <w:t>28</w:t>
            </w:r>
            <w:r w:rsidR="00031832">
              <w:rPr>
                <w:noProof/>
                <w:webHidden/>
              </w:rPr>
              <w:fldChar w:fldCharType="end"/>
            </w:r>
          </w:hyperlink>
        </w:p>
        <w:p w14:paraId="23B585D8" w14:textId="40531D8B"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2" w:history="1">
            <w:r w:rsidR="00031832" w:rsidRPr="00B76D6D">
              <w:rPr>
                <w:rStyle w:val="Hyperlink"/>
                <w:noProof/>
              </w:rPr>
              <w:t>Debriefing Procedures</w:t>
            </w:r>
            <w:r w:rsidR="00031832">
              <w:rPr>
                <w:noProof/>
                <w:webHidden/>
              </w:rPr>
              <w:tab/>
            </w:r>
            <w:r w:rsidR="00031832">
              <w:rPr>
                <w:noProof/>
                <w:webHidden/>
              </w:rPr>
              <w:fldChar w:fldCharType="begin"/>
            </w:r>
            <w:r w:rsidR="00031832">
              <w:rPr>
                <w:noProof/>
                <w:webHidden/>
              </w:rPr>
              <w:instrText xml:space="preserve"> PAGEREF _Toc523995972 \h </w:instrText>
            </w:r>
            <w:r w:rsidR="00031832">
              <w:rPr>
                <w:noProof/>
                <w:webHidden/>
              </w:rPr>
            </w:r>
            <w:r w:rsidR="00031832">
              <w:rPr>
                <w:noProof/>
                <w:webHidden/>
              </w:rPr>
              <w:fldChar w:fldCharType="separate"/>
            </w:r>
            <w:r w:rsidR="00031832">
              <w:rPr>
                <w:noProof/>
                <w:webHidden/>
              </w:rPr>
              <w:t>28</w:t>
            </w:r>
            <w:r w:rsidR="00031832">
              <w:rPr>
                <w:noProof/>
                <w:webHidden/>
              </w:rPr>
              <w:fldChar w:fldCharType="end"/>
            </w:r>
          </w:hyperlink>
        </w:p>
        <w:p w14:paraId="05DC742F" w14:textId="1C8798C5"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3" w:history="1">
            <w:r w:rsidR="00031832" w:rsidRPr="00B76D6D">
              <w:rPr>
                <w:rStyle w:val="Hyperlink"/>
                <w:noProof/>
              </w:rPr>
              <w:t>Contract Award Protest Procedures</w:t>
            </w:r>
            <w:r w:rsidR="00031832">
              <w:rPr>
                <w:noProof/>
                <w:webHidden/>
              </w:rPr>
              <w:tab/>
            </w:r>
            <w:r w:rsidR="00031832">
              <w:rPr>
                <w:noProof/>
                <w:webHidden/>
              </w:rPr>
              <w:fldChar w:fldCharType="begin"/>
            </w:r>
            <w:r w:rsidR="00031832">
              <w:rPr>
                <w:noProof/>
                <w:webHidden/>
              </w:rPr>
              <w:instrText xml:space="preserve"> PAGEREF _Toc523995973 \h </w:instrText>
            </w:r>
            <w:r w:rsidR="00031832">
              <w:rPr>
                <w:noProof/>
                <w:webHidden/>
              </w:rPr>
            </w:r>
            <w:r w:rsidR="00031832">
              <w:rPr>
                <w:noProof/>
                <w:webHidden/>
              </w:rPr>
              <w:fldChar w:fldCharType="separate"/>
            </w:r>
            <w:r w:rsidR="00031832">
              <w:rPr>
                <w:noProof/>
                <w:webHidden/>
              </w:rPr>
              <w:t>28</w:t>
            </w:r>
            <w:r w:rsidR="00031832">
              <w:rPr>
                <w:noProof/>
                <w:webHidden/>
              </w:rPr>
              <w:fldChar w:fldCharType="end"/>
            </w:r>
          </w:hyperlink>
        </w:p>
        <w:p w14:paraId="7561D1D7" w14:textId="5E0CF221"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4" w:history="1">
            <w:r w:rsidR="00031832" w:rsidRPr="00B76D6D">
              <w:rPr>
                <w:rStyle w:val="Hyperlink"/>
                <w:noProof/>
              </w:rPr>
              <w:t>Vendor Responsibility</w:t>
            </w:r>
            <w:r w:rsidR="00031832">
              <w:rPr>
                <w:noProof/>
                <w:webHidden/>
              </w:rPr>
              <w:tab/>
            </w:r>
            <w:r w:rsidR="00031832">
              <w:rPr>
                <w:noProof/>
                <w:webHidden/>
              </w:rPr>
              <w:fldChar w:fldCharType="begin"/>
            </w:r>
            <w:r w:rsidR="00031832">
              <w:rPr>
                <w:noProof/>
                <w:webHidden/>
              </w:rPr>
              <w:instrText xml:space="preserve"> PAGEREF _Toc523995974 \h </w:instrText>
            </w:r>
            <w:r w:rsidR="00031832">
              <w:rPr>
                <w:noProof/>
                <w:webHidden/>
              </w:rPr>
            </w:r>
            <w:r w:rsidR="00031832">
              <w:rPr>
                <w:noProof/>
                <w:webHidden/>
              </w:rPr>
              <w:fldChar w:fldCharType="separate"/>
            </w:r>
            <w:r w:rsidR="00031832">
              <w:rPr>
                <w:noProof/>
                <w:webHidden/>
              </w:rPr>
              <w:t>29</w:t>
            </w:r>
            <w:r w:rsidR="00031832">
              <w:rPr>
                <w:noProof/>
                <w:webHidden/>
              </w:rPr>
              <w:fldChar w:fldCharType="end"/>
            </w:r>
          </w:hyperlink>
        </w:p>
        <w:p w14:paraId="44BC09BC" w14:textId="0DADC80E"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75" w:history="1">
            <w:r w:rsidR="00031832" w:rsidRPr="00B76D6D">
              <w:rPr>
                <w:rStyle w:val="Hyperlink"/>
                <w:noProof/>
              </w:rPr>
              <w:t>Subcontractors</w:t>
            </w:r>
            <w:r w:rsidR="00031832">
              <w:rPr>
                <w:noProof/>
                <w:webHidden/>
              </w:rPr>
              <w:tab/>
            </w:r>
            <w:r w:rsidR="00031832">
              <w:rPr>
                <w:noProof/>
                <w:webHidden/>
              </w:rPr>
              <w:fldChar w:fldCharType="begin"/>
            </w:r>
            <w:r w:rsidR="00031832">
              <w:rPr>
                <w:noProof/>
                <w:webHidden/>
              </w:rPr>
              <w:instrText xml:space="preserve"> PAGEREF _Toc523995975 \h </w:instrText>
            </w:r>
            <w:r w:rsidR="00031832">
              <w:rPr>
                <w:noProof/>
                <w:webHidden/>
              </w:rPr>
            </w:r>
            <w:r w:rsidR="00031832">
              <w:rPr>
                <w:noProof/>
                <w:webHidden/>
              </w:rPr>
              <w:fldChar w:fldCharType="separate"/>
            </w:r>
            <w:r w:rsidR="00031832">
              <w:rPr>
                <w:noProof/>
                <w:webHidden/>
              </w:rPr>
              <w:t>29</w:t>
            </w:r>
            <w:r w:rsidR="00031832">
              <w:rPr>
                <w:noProof/>
                <w:webHidden/>
              </w:rPr>
              <w:fldChar w:fldCharType="end"/>
            </w:r>
          </w:hyperlink>
        </w:p>
        <w:p w14:paraId="7CCE4909" w14:textId="1351F5EE"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6" w:history="1">
            <w:r w:rsidR="00031832" w:rsidRPr="00B76D6D">
              <w:rPr>
                <w:rStyle w:val="Hyperlink"/>
                <w:noProof/>
              </w:rPr>
              <w:t>Procurement Lobbying Law</w:t>
            </w:r>
            <w:r w:rsidR="00031832">
              <w:rPr>
                <w:noProof/>
                <w:webHidden/>
              </w:rPr>
              <w:tab/>
            </w:r>
            <w:r w:rsidR="00031832">
              <w:rPr>
                <w:noProof/>
                <w:webHidden/>
              </w:rPr>
              <w:fldChar w:fldCharType="begin"/>
            </w:r>
            <w:r w:rsidR="00031832">
              <w:rPr>
                <w:noProof/>
                <w:webHidden/>
              </w:rPr>
              <w:instrText xml:space="preserve"> PAGEREF _Toc523995976 \h </w:instrText>
            </w:r>
            <w:r w:rsidR="00031832">
              <w:rPr>
                <w:noProof/>
                <w:webHidden/>
              </w:rPr>
            </w:r>
            <w:r w:rsidR="00031832">
              <w:rPr>
                <w:noProof/>
                <w:webHidden/>
              </w:rPr>
              <w:fldChar w:fldCharType="separate"/>
            </w:r>
            <w:r w:rsidR="00031832">
              <w:rPr>
                <w:noProof/>
                <w:webHidden/>
              </w:rPr>
              <w:t>30</w:t>
            </w:r>
            <w:r w:rsidR="00031832">
              <w:rPr>
                <w:noProof/>
                <w:webHidden/>
              </w:rPr>
              <w:fldChar w:fldCharType="end"/>
            </w:r>
          </w:hyperlink>
        </w:p>
        <w:p w14:paraId="10D4D303" w14:textId="0047695C"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7" w:history="1">
            <w:r w:rsidR="00031832" w:rsidRPr="00B76D6D">
              <w:rPr>
                <w:rStyle w:val="Hyperlink"/>
                <w:noProof/>
              </w:rPr>
              <w:t>Consultant Disclosure Legislation</w:t>
            </w:r>
            <w:r w:rsidR="00031832">
              <w:rPr>
                <w:noProof/>
                <w:webHidden/>
              </w:rPr>
              <w:tab/>
            </w:r>
            <w:r w:rsidR="00031832">
              <w:rPr>
                <w:noProof/>
                <w:webHidden/>
              </w:rPr>
              <w:fldChar w:fldCharType="begin"/>
            </w:r>
            <w:r w:rsidR="00031832">
              <w:rPr>
                <w:noProof/>
                <w:webHidden/>
              </w:rPr>
              <w:instrText xml:space="preserve"> PAGEREF _Toc523995977 \h </w:instrText>
            </w:r>
            <w:r w:rsidR="00031832">
              <w:rPr>
                <w:noProof/>
                <w:webHidden/>
              </w:rPr>
            </w:r>
            <w:r w:rsidR="00031832">
              <w:rPr>
                <w:noProof/>
                <w:webHidden/>
              </w:rPr>
              <w:fldChar w:fldCharType="separate"/>
            </w:r>
            <w:r w:rsidR="00031832">
              <w:rPr>
                <w:noProof/>
                <w:webHidden/>
              </w:rPr>
              <w:t>30</w:t>
            </w:r>
            <w:r w:rsidR="00031832">
              <w:rPr>
                <w:noProof/>
                <w:webHidden/>
              </w:rPr>
              <w:fldChar w:fldCharType="end"/>
            </w:r>
          </w:hyperlink>
        </w:p>
        <w:p w14:paraId="4FAFCD91" w14:textId="257436A9"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8" w:history="1">
            <w:r w:rsidR="00031832" w:rsidRPr="00B76D6D">
              <w:rPr>
                <w:rStyle w:val="Hyperlink"/>
                <w:noProof/>
              </w:rPr>
              <w:t>Public Officer’s Law Section 73</w:t>
            </w:r>
            <w:r w:rsidR="00031832">
              <w:rPr>
                <w:noProof/>
                <w:webHidden/>
              </w:rPr>
              <w:tab/>
            </w:r>
            <w:r w:rsidR="00031832">
              <w:rPr>
                <w:noProof/>
                <w:webHidden/>
              </w:rPr>
              <w:fldChar w:fldCharType="begin"/>
            </w:r>
            <w:r w:rsidR="00031832">
              <w:rPr>
                <w:noProof/>
                <w:webHidden/>
              </w:rPr>
              <w:instrText xml:space="preserve"> PAGEREF _Toc523995978 \h </w:instrText>
            </w:r>
            <w:r w:rsidR="00031832">
              <w:rPr>
                <w:noProof/>
                <w:webHidden/>
              </w:rPr>
            </w:r>
            <w:r w:rsidR="00031832">
              <w:rPr>
                <w:noProof/>
                <w:webHidden/>
              </w:rPr>
              <w:fldChar w:fldCharType="separate"/>
            </w:r>
            <w:r w:rsidR="00031832">
              <w:rPr>
                <w:noProof/>
                <w:webHidden/>
              </w:rPr>
              <w:t>31</w:t>
            </w:r>
            <w:r w:rsidR="00031832">
              <w:rPr>
                <w:noProof/>
                <w:webHidden/>
              </w:rPr>
              <w:fldChar w:fldCharType="end"/>
            </w:r>
          </w:hyperlink>
        </w:p>
        <w:p w14:paraId="266E0559" w14:textId="063CF41D"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79" w:history="1">
            <w:r w:rsidR="00031832" w:rsidRPr="00B76D6D">
              <w:rPr>
                <w:rStyle w:val="Hyperlink"/>
                <w:noProof/>
              </w:rPr>
              <w:t>NYSED Substitute Form W-9</w:t>
            </w:r>
            <w:r w:rsidR="00031832">
              <w:rPr>
                <w:noProof/>
                <w:webHidden/>
              </w:rPr>
              <w:tab/>
            </w:r>
            <w:r w:rsidR="00031832">
              <w:rPr>
                <w:noProof/>
                <w:webHidden/>
              </w:rPr>
              <w:fldChar w:fldCharType="begin"/>
            </w:r>
            <w:r w:rsidR="00031832">
              <w:rPr>
                <w:noProof/>
                <w:webHidden/>
              </w:rPr>
              <w:instrText xml:space="preserve"> PAGEREF _Toc523995979 \h </w:instrText>
            </w:r>
            <w:r w:rsidR="00031832">
              <w:rPr>
                <w:noProof/>
                <w:webHidden/>
              </w:rPr>
            </w:r>
            <w:r w:rsidR="00031832">
              <w:rPr>
                <w:noProof/>
                <w:webHidden/>
              </w:rPr>
              <w:fldChar w:fldCharType="separate"/>
            </w:r>
            <w:r w:rsidR="00031832">
              <w:rPr>
                <w:noProof/>
                <w:webHidden/>
              </w:rPr>
              <w:t>31</w:t>
            </w:r>
            <w:r w:rsidR="00031832">
              <w:rPr>
                <w:noProof/>
                <w:webHidden/>
              </w:rPr>
              <w:fldChar w:fldCharType="end"/>
            </w:r>
          </w:hyperlink>
        </w:p>
        <w:p w14:paraId="65D000B8" w14:textId="6EA03A56"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80" w:history="1">
            <w:r w:rsidR="00031832" w:rsidRPr="00B76D6D">
              <w:rPr>
                <w:rStyle w:val="Hyperlink"/>
                <w:noProof/>
              </w:rPr>
              <w:t>Workers’ Compensation Coverage and Debarment</w:t>
            </w:r>
            <w:r w:rsidR="00031832">
              <w:rPr>
                <w:noProof/>
                <w:webHidden/>
              </w:rPr>
              <w:tab/>
            </w:r>
            <w:r w:rsidR="00031832">
              <w:rPr>
                <w:noProof/>
                <w:webHidden/>
              </w:rPr>
              <w:fldChar w:fldCharType="begin"/>
            </w:r>
            <w:r w:rsidR="00031832">
              <w:rPr>
                <w:noProof/>
                <w:webHidden/>
              </w:rPr>
              <w:instrText xml:space="preserve"> PAGEREF _Toc523995980 \h </w:instrText>
            </w:r>
            <w:r w:rsidR="00031832">
              <w:rPr>
                <w:noProof/>
                <w:webHidden/>
              </w:rPr>
            </w:r>
            <w:r w:rsidR="00031832">
              <w:rPr>
                <w:noProof/>
                <w:webHidden/>
              </w:rPr>
              <w:fldChar w:fldCharType="separate"/>
            </w:r>
            <w:r w:rsidR="00031832">
              <w:rPr>
                <w:noProof/>
                <w:webHidden/>
              </w:rPr>
              <w:t>32</w:t>
            </w:r>
            <w:r w:rsidR="00031832">
              <w:rPr>
                <w:noProof/>
                <w:webHidden/>
              </w:rPr>
              <w:fldChar w:fldCharType="end"/>
            </w:r>
          </w:hyperlink>
        </w:p>
        <w:p w14:paraId="77B8876E" w14:textId="45A6B8D9"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81" w:history="1">
            <w:r w:rsidR="00031832" w:rsidRPr="00B76D6D">
              <w:rPr>
                <w:rStyle w:val="Hyperlink"/>
                <w:noProof/>
              </w:rPr>
              <w:t>Proof of Workers’ Compensation Coverage</w:t>
            </w:r>
            <w:r w:rsidR="00031832">
              <w:rPr>
                <w:noProof/>
                <w:webHidden/>
              </w:rPr>
              <w:tab/>
            </w:r>
            <w:r w:rsidR="00031832">
              <w:rPr>
                <w:noProof/>
                <w:webHidden/>
              </w:rPr>
              <w:fldChar w:fldCharType="begin"/>
            </w:r>
            <w:r w:rsidR="00031832">
              <w:rPr>
                <w:noProof/>
                <w:webHidden/>
              </w:rPr>
              <w:instrText xml:space="preserve"> PAGEREF _Toc523995981 \h </w:instrText>
            </w:r>
            <w:r w:rsidR="00031832">
              <w:rPr>
                <w:noProof/>
                <w:webHidden/>
              </w:rPr>
            </w:r>
            <w:r w:rsidR="00031832">
              <w:rPr>
                <w:noProof/>
                <w:webHidden/>
              </w:rPr>
              <w:fldChar w:fldCharType="separate"/>
            </w:r>
            <w:r w:rsidR="00031832">
              <w:rPr>
                <w:noProof/>
                <w:webHidden/>
              </w:rPr>
              <w:t>32</w:t>
            </w:r>
            <w:r w:rsidR="00031832">
              <w:rPr>
                <w:noProof/>
                <w:webHidden/>
              </w:rPr>
              <w:fldChar w:fldCharType="end"/>
            </w:r>
          </w:hyperlink>
        </w:p>
        <w:p w14:paraId="7D307913" w14:textId="0D5676E1"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82" w:history="1">
            <w:r w:rsidR="00031832" w:rsidRPr="00B76D6D">
              <w:rPr>
                <w:rStyle w:val="Hyperlink"/>
                <w:noProof/>
              </w:rPr>
              <w:t>Proof of Disability Benefits Coverage</w:t>
            </w:r>
            <w:r w:rsidR="00031832">
              <w:rPr>
                <w:noProof/>
                <w:webHidden/>
              </w:rPr>
              <w:tab/>
            </w:r>
            <w:r w:rsidR="00031832">
              <w:rPr>
                <w:noProof/>
                <w:webHidden/>
              </w:rPr>
              <w:fldChar w:fldCharType="begin"/>
            </w:r>
            <w:r w:rsidR="00031832">
              <w:rPr>
                <w:noProof/>
                <w:webHidden/>
              </w:rPr>
              <w:instrText xml:space="preserve"> PAGEREF _Toc523995982 \h </w:instrText>
            </w:r>
            <w:r w:rsidR="00031832">
              <w:rPr>
                <w:noProof/>
                <w:webHidden/>
              </w:rPr>
            </w:r>
            <w:r w:rsidR="00031832">
              <w:rPr>
                <w:noProof/>
                <w:webHidden/>
              </w:rPr>
              <w:fldChar w:fldCharType="separate"/>
            </w:r>
            <w:r w:rsidR="00031832">
              <w:rPr>
                <w:noProof/>
                <w:webHidden/>
              </w:rPr>
              <w:t>33</w:t>
            </w:r>
            <w:r w:rsidR="00031832">
              <w:rPr>
                <w:noProof/>
                <w:webHidden/>
              </w:rPr>
              <w:fldChar w:fldCharType="end"/>
            </w:r>
          </w:hyperlink>
        </w:p>
        <w:p w14:paraId="47A1C051" w14:textId="390108FB"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83" w:history="1">
            <w:r w:rsidR="00031832" w:rsidRPr="00B76D6D">
              <w:rPr>
                <w:rStyle w:val="Hyperlink"/>
                <w:noProof/>
              </w:rPr>
              <w:t>Sales and Compensating Use Tax Certification (Tax Law, § 5-a)</w:t>
            </w:r>
            <w:r w:rsidR="00031832">
              <w:rPr>
                <w:noProof/>
                <w:webHidden/>
              </w:rPr>
              <w:tab/>
            </w:r>
            <w:r w:rsidR="00031832">
              <w:rPr>
                <w:noProof/>
                <w:webHidden/>
              </w:rPr>
              <w:fldChar w:fldCharType="begin"/>
            </w:r>
            <w:r w:rsidR="00031832">
              <w:rPr>
                <w:noProof/>
                <w:webHidden/>
              </w:rPr>
              <w:instrText xml:space="preserve"> PAGEREF _Toc523995983 \h </w:instrText>
            </w:r>
            <w:r w:rsidR="00031832">
              <w:rPr>
                <w:noProof/>
                <w:webHidden/>
              </w:rPr>
            </w:r>
            <w:r w:rsidR="00031832">
              <w:rPr>
                <w:noProof/>
                <w:webHidden/>
              </w:rPr>
              <w:fldChar w:fldCharType="separate"/>
            </w:r>
            <w:r w:rsidR="00031832">
              <w:rPr>
                <w:noProof/>
                <w:webHidden/>
              </w:rPr>
              <w:t>33</w:t>
            </w:r>
            <w:r w:rsidR="00031832">
              <w:rPr>
                <w:noProof/>
                <w:webHidden/>
              </w:rPr>
              <w:fldChar w:fldCharType="end"/>
            </w:r>
          </w:hyperlink>
        </w:p>
        <w:p w14:paraId="235BCB5A" w14:textId="1CFBFFCE" w:rsidR="00031832" w:rsidRDefault="0089177F">
          <w:pPr>
            <w:pStyle w:val="TOC1"/>
            <w:tabs>
              <w:tab w:val="left" w:pos="720"/>
              <w:tab w:val="right" w:leader="dot" w:pos="10790"/>
            </w:tabs>
            <w:rPr>
              <w:rFonts w:asciiTheme="minorHAnsi" w:eastAsiaTheme="minorEastAsia" w:hAnsiTheme="minorHAnsi" w:cstheme="minorBidi"/>
              <w:noProof/>
              <w:sz w:val="22"/>
              <w:szCs w:val="22"/>
            </w:rPr>
          </w:pPr>
          <w:hyperlink w:anchor="_Toc523995984" w:history="1">
            <w:r w:rsidR="00031832" w:rsidRPr="00B76D6D">
              <w:rPr>
                <w:rStyle w:val="Hyperlink"/>
                <w:noProof/>
              </w:rPr>
              <w:t>4.)</w:t>
            </w:r>
            <w:r w:rsidR="00031832">
              <w:rPr>
                <w:rFonts w:asciiTheme="minorHAnsi" w:eastAsiaTheme="minorEastAsia" w:hAnsiTheme="minorHAnsi" w:cstheme="minorBidi"/>
                <w:noProof/>
                <w:sz w:val="22"/>
                <w:szCs w:val="22"/>
              </w:rPr>
              <w:tab/>
            </w:r>
            <w:r w:rsidR="00031832" w:rsidRPr="00B76D6D">
              <w:rPr>
                <w:rStyle w:val="Hyperlink"/>
                <w:noProof/>
              </w:rPr>
              <w:t>Assurances</w:t>
            </w:r>
            <w:r w:rsidR="00031832">
              <w:rPr>
                <w:noProof/>
                <w:webHidden/>
              </w:rPr>
              <w:tab/>
            </w:r>
            <w:r w:rsidR="00031832">
              <w:rPr>
                <w:noProof/>
                <w:webHidden/>
              </w:rPr>
              <w:fldChar w:fldCharType="begin"/>
            </w:r>
            <w:r w:rsidR="00031832">
              <w:rPr>
                <w:noProof/>
                <w:webHidden/>
              </w:rPr>
              <w:instrText xml:space="preserve"> PAGEREF _Toc523995984 \h </w:instrText>
            </w:r>
            <w:r w:rsidR="00031832">
              <w:rPr>
                <w:noProof/>
                <w:webHidden/>
              </w:rPr>
            </w:r>
            <w:r w:rsidR="00031832">
              <w:rPr>
                <w:noProof/>
                <w:webHidden/>
              </w:rPr>
              <w:fldChar w:fldCharType="separate"/>
            </w:r>
            <w:r w:rsidR="00031832">
              <w:rPr>
                <w:noProof/>
                <w:webHidden/>
              </w:rPr>
              <w:t>35</w:t>
            </w:r>
            <w:r w:rsidR="00031832">
              <w:rPr>
                <w:noProof/>
                <w:webHidden/>
              </w:rPr>
              <w:fldChar w:fldCharType="end"/>
            </w:r>
          </w:hyperlink>
        </w:p>
        <w:p w14:paraId="13951311" w14:textId="19DA425C"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85" w:history="1">
            <w:r w:rsidR="00031832" w:rsidRPr="00B76D6D">
              <w:rPr>
                <w:rStyle w:val="Hyperlink"/>
                <w:noProof/>
              </w:rPr>
              <w:t>STATE OF NEW YORK AGREEMENT</w:t>
            </w:r>
            <w:r w:rsidR="00031832">
              <w:rPr>
                <w:noProof/>
                <w:webHidden/>
              </w:rPr>
              <w:tab/>
            </w:r>
            <w:r w:rsidR="00031832">
              <w:rPr>
                <w:noProof/>
                <w:webHidden/>
              </w:rPr>
              <w:fldChar w:fldCharType="begin"/>
            </w:r>
            <w:r w:rsidR="00031832">
              <w:rPr>
                <w:noProof/>
                <w:webHidden/>
              </w:rPr>
              <w:instrText xml:space="preserve"> PAGEREF _Toc523995985 \h </w:instrText>
            </w:r>
            <w:r w:rsidR="00031832">
              <w:rPr>
                <w:noProof/>
                <w:webHidden/>
              </w:rPr>
            </w:r>
            <w:r w:rsidR="00031832">
              <w:rPr>
                <w:noProof/>
                <w:webHidden/>
              </w:rPr>
              <w:fldChar w:fldCharType="separate"/>
            </w:r>
            <w:r w:rsidR="00031832">
              <w:rPr>
                <w:noProof/>
                <w:webHidden/>
              </w:rPr>
              <w:t>36</w:t>
            </w:r>
            <w:r w:rsidR="00031832">
              <w:rPr>
                <w:noProof/>
                <w:webHidden/>
              </w:rPr>
              <w:fldChar w:fldCharType="end"/>
            </w:r>
          </w:hyperlink>
        </w:p>
        <w:p w14:paraId="59091EB5" w14:textId="2FA0CECC"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86" w:history="1">
            <w:r w:rsidR="00031832" w:rsidRPr="00B76D6D">
              <w:rPr>
                <w:rStyle w:val="Hyperlink"/>
                <w:noProof/>
              </w:rPr>
              <w:t>Appendix A : STANDARD CLAUSES FOR NYS CONTRACTS</w:t>
            </w:r>
            <w:r w:rsidR="00031832">
              <w:rPr>
                <w:noProof/>
                <w:webHidden/>
              </w:rPr>
              <w:tab/>
            </w:r>
            <w:r w:rsidR="00031832">
              <w:rPr>
                <w:noProof/>
                <w:webHidden/>
              </w:rPr>
              <w:fldChar w:fldCharType="begin"/>
            </w:r>
            <w:r w:rsidR="00031832">
              <w:rPr>
                <w:noProof/>
                <w:webHidden/>
              </w:rPr>
              <w:instrText xml:space="preserve"> PAGEREF _Toc523995986 \h </w:instrText>
            </w:r>
            <w:r w:rsidR="00031832">
              <w:rPr>
                <w:noProof/>
                <w:webHidden/>
              </w:rPr>
            </w:r>
            <w:r w:rsidR="00031832">
              <w:rPr>
                <w:noProof/>
                <w:webHidden/>
              </w:rPr>
              <w:fldChar w:fldCharType="separate"/>
            </w:r>
            <w:r w:rsidR="00031832">
              <w:rPr>
                <w:noProof/>
                <w:webHidden/>
              </w:rPr>
              <w:t>38</w:t>
            </w:r>
            <w:r w:rsidR="00031832">
              <w:rPr>
                <w:noProof/>
                <w:webHidden/>
              </w:rPr>
              <w:fldChar w:fldCharType="end"/>
            </w:r>
          </w:hyperlink>
        </w:p>
        <w:p w14:paraId="4DEBF40C" w14:textId="56AC5787"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87" w:history="1">
            <w:r w:rsidR="00031832" w:rsidRPr="00B76D6D">
              <w:rPr>
                <w:rStyle w:val="Hyperlink"/>
                <w:noProof/>
              </w:rPr>
              <w:t>Certifications</w:t>
            </w:r>
            <w:r w:rsidR="00031832">
              <w:rPr>
                <w:noProof/>
                <w:webHidden/>
              </w:rPr>
              <w:tab/>
            </w:r>
            <w:r w:rsidR="00031832">
              <w:rPr>
                <w:noProof/>
                <w:webHidden/>
              </w:rPr>
              <w:fldChar w:fldCharType="begin"/>
            </w:r>
            <w:r w:rsidR="00031832">
              <w:rPr>
                <w:noProof/>
                <w:webHidden/>
              </w:rPr>
              <w:instrText xml:space="preserve"> PAGEREF _Toc523995987 \h </w:instrText>
            </w:r>
            <w:r w:rsidR="00031832">
              <w:rPr>
                <w:noProof/>
                <w:webHidden/>
              </w:rPr>
            </w:r>
            <w:r w:rsidR="00031832">
              <w:rPr>
                <w:noProof/>
                <w:webHidden/>
              </w:rPr>
              <w:fldChar w:fldCharType="separate"/>
            </w:r>
            <w:r w:rsidR="00031832">
              <w:rPr>
                <w:noProof/>
                <w:webHidden/>
              </w:rPr>
              <w:t>45</w:t>
            </w:r>
            <w:r w:rsidR="00031832">
              <w:rPr>
                <w:noProof/>
                <w:webHidden/>
              </w:rPr>
              <w:fldChar w:fldCharType="end"/>
            </w:r>
          </w:hyperlink>
        </w:p>
        <w:p w14:paraId="6FFE5895" w14:textId="096B064C" w:rsidR="00031832" w:rsidRDefault="0089177F">
          <w:pPr>
            <w:pStyle w:val="TOC3"/>
            <w:tabs>
              <w:tab w:val="right" w:leader="dot" w:pos="10790"/>
            </w:tabs>
            <w:rPr>
              <w:rFonts w:asciiTheme="minorHAnsi" w:eastAsiaTheme="minorEastAsia" w:hAnsiTheme="minorHAnsi" w:cstheme="minorBidi"/>
              <w:noProof/>
              <w:sz w:val="22"/>
              <w:szCs w:val="22"/>
            </w:rPr>
          </w:pPr>
          <w:hyperlink w:anchor="_Toc523995988" w:history="1">
            <w:r w:rsidR="00031832" w:rsidRPr="00B76D6D">
              <w:rPr>
                <w:rStyle w:val="Hyperlink"/>
                <w:noProof/>
              </w:rPr>
              <w:t>Notices</w:t>
            </w:r>
            <w:r w:rsidR="00031832">
              <w:rPr>
                <w:noProof/>
                <w:webHidden/>
              </w:rPr>
              <w:tab/>
            </w:r>
            <w:r w:rsidR="00031832">
              <w:rPr>
                <w:noProof/>
                <w:webHidden/>
              </w:rPr>
              <w:fldChar w:fldCharType="begin"/>
            </w:r>
            <w:r w:rsidR="00031832">
              <w:rPr>
                <w:noProof/>
                <w:webHidden/>
              </w:rPr>
              <w:instrText xml:space="preserve"> PAGEREF _Toc523995988 \h </w:instrText>
            </w:r>
            <w:r w:rsidR="00031832">
              <w:rPr>
                <w:noProof/>
                <w:webHidden/>
              </w:rPr>
            </w:r>
            <w:r w:rsidR="00031832">
              <w:rPr>
                <w:noProof/>
                <w:webHidden/>
              </w:rPr>
              <w:fldChar w:fldCharType="separate"/>
            </w:r>
            <w:r w:rsidR="00031832">
              <w:rPr>
                <w:noProof/>
                <w:webHidden/>
              </w:rPr>
              <w:t>45</w:t>
            </w:r>
            <w:r w:rsidR="00031832">
              <w:rPr>
                <w:noProof/>
                <w:webHidden/>
              </w:rPr>
              <w:fldChar w:fldCharType="end"/>
            </w:r>
          </w:hyperlink>
        </w:p>
        <w:p w14:paraId="0B993F5F" w14:textId="3A390B23"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89" w:history="1">
            <w:r w:rsidR="00031832" w:rsidRPr="00B76D6D">
              <w:rPr>
                <w:rStyle w:val="Hyperlink"/>
                <w:noProof/>
              </w:rPr>
              <w:t>APPENDIX R:  DATA SECURITY AND PRIVACY PLAN PROVISIONS</w:t>
            </w:r>
            <w:r w:rsidR="00031832">
              <w:rPr>
                <w:noProof/>
                <w:webHidden/>
              </w:rPr>
              <w:tab/>
            </w:r>
            <w:r w:rsidR="00031832">
              <w:rPr>
                <w:noProof/>
                <w:webHidden/>
              </w:rPr>
              <w:fldChar w:fldCharType="begin"/>
            </w:r>
            <w:r w:rsidR="00031832">
              <w:rPr>
                <w:noProof/>
                <w:webHidden/>
              </w:rPr>
              <w:instrText xml:space="preserve"> PAGEREF _Toc523995989 \h </w:instrText>
            </w:r>
            <w:r w:rsidR="00031832">
              <w:rPr>
                <w:noProof/>
                <w:webHidden/>
              </w:rPr>
            </w:r>
            <w:r w:rsidR="00031832">
              <w:rPr>
                <w:noProof/>
                <w:webHidden/>
              </w:rPr>
              <w:fldChar w:fldCharType="separate"/>
            </w:r>
            <w:r w:rsidR="00031832">
              <w:rPr>
                <w:noProof/>
                <w:webHidden/>
              </w:rPr>
              <w:t>48</w:t>
            </w:r>
            <w:r w:rsidR="00031832">
              <w:rPr>
                <w:noProof/>
                <w:webHidden/>
              </w:rPr>
              <w:fldChar w:fldCharType="end"/>
            </w:r>
          </w:hyperlink>
        </w:p>
        <w:p w14:paraId="1120E114" w14:textId="484A6AD1"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90" w:history="1">
            <w:r w:rsidR="00031832" w:rsidRPr="00B76D6D">
              <w:rPr>
                <w:rStyle w:val="Hyperlink"/>
                <w:noProof/>
              </w:rPr>
              <w:t>Appendix S: PARENTS’ BILL OF RIGHTS FOR DATA PRIVACY AND SECURITY</w:t>
            </w:r>
            <w:r w:rsidR="00031832">
              <w:rPr>
                <w:noProof/>
                <w:webHidden/>
              </w:rPr>
              <w:tab/>
            </w:r>
            <w:r w:rsidR="00031832">
              <w:rPr>
                <w:noProof/>
                <w:webHidden/>
              </w:rPr>
              <w:fldChar w:fldCharType="begin"/>
            </w:r>
            <w:r w:rsidR="00031832">
              <w:rPr>
                <w:noProof/>
                <w:webHidden/>
              </w:rPr>
              <w:instrText xml:space="preserve"> PAGEREF _Toc523995990 \h </w:instrText>
            </w:r>
            <w:r w:rsidR="00031832">
              <w:rPr>
                <w:noProof/>
                <w:webHidden/>
              </w:rPr>
            </w:r>
            <w:r w:rsidR="00031832">
              <w:rPr>
                <w:noProof/>
                <w:webHidden/>
              </w:rPr>
              <w:fldChar w:fldCharType="separate"/>
            </w:r>
            <w:r w:rsidR="00031832">
              <w:rPr>
                <w:noProof/>
                <w:webHidden/>
              </w:rPr>
              <w:t>51</w:t>
            </w:r>
            <w:r w:rsidR="00031832">
              <w:rPr>
                <w:noProof/>
                <w:webHidden/>
              </w:rPr>
              <w:fldChar w:fldCharType="end"/>
            </w:r>
          </w:hyperlink>
        </w:p>
        <w:p w14:paraId="35676D45" w14:textId="193F851B"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91" w:history="1">
            <w:r w:rsidR="00031832" w:rsidRPr="00B76D6D">
              <w:rPr>
                <w:rStyle w:val="Hyperlink"/>
                <w:noProof/>
              </w:rPr>
              <w:t>APPENDIX S-1</w:t>
            </w:r>
            <w:r w:rsidR="00031832">
              <w:rPr>
                <w:noProof/>
                <w:webHidden/>
              </w:rPr>
              <w:tab/>
            </w:r>
            <w:r w:rsidR="00031832">
              <w:rPr>
                <w:noProof/>
                <w:webHidden/>
              </w:rPr>
              <w:fldChar w:fldCharType="begin"/>
            </w:r>
            <w:r w:rsidR="00031832">
              <w:rPr>
                <w:noProof/>
                <w:webHidden/>
              </w:rPr>
              <w:instrText xml:space="preserve"> PAGEREF _Toc523995991 \h </w:instrText>
            </w:r>
            <w:r w:rsidR="00031832">
              <w:rPr>
                <w:noProof/>
                <w:webHidden/>
              </w:rPr>
            </w:r>
            <w:r w:rsidR="00031832">
              <w:rPr>
                <w:noProof/>
                <w:webHidden/>
              </w:rPr>
              <w:fldChar w:fldCharType="separate"/>
            </w:r>
            <w:r w:rsidR="00031832">
              <w:rPr>
                <w:noProof/>
                <w:webHidden/>
              </w:rPr>
              <w:t>58</w:t>
            </w:r>
            <w:r w:rsidR="00031832">
              <w:rPr>
                <w:noProof/>
                <w:webHidden/>
              </w:rPr>
              <w:fldChar w:fldCharType="end"/>
            </w:r>
          </w:hyperlink>
        </w:p>
        <w:p w14:paraId="5BD7C1F6" w14:textId="09CA2E64" w:rsidR="00031832" w:rsidRDefault="0089177F">
          <w:pPr>
            <w:pStyle w:val="TOC1"/>
            <w:tabs>
              <w:tab w:val="left" w:pos="720"/>
              <w:tab w:val="right" w:leader="dot" w:pos="10790"/>
            </w:tabs>
            <w:rPr>
              <w:rFonts w:asciiTheme="minorHAnsi" w:eastAsiaTheme="minorEastAsia" w:hAnsiTheme="minorHAnsi" w:cstheme="minorBidi"/>
              <w:noProof/>
              <w:sz w:val="22"/>
              <w:szCs w:val="22"/>
            </w:rPr>
          </w:pPr>
          <w:hyperlink w:anchor="_Toc523995992" w:history="1">
            <w:r w:rsidR="00031832" w:rsidRPr="00B76D6D">
              <w:rPr>
                <w:rStyle w:val="Hyperlink"/>
                <w:noProof/>
              </w:rPr>
              <w:t>6.)</w:t>
            </w:r>
            <w:r w:rsidR="00031832">
              <w:rPr>
                <w:rFonts w:asciiTheme="minorHAnsi" w:eastAsiaTheme="minorEastAsia" w:hAnsiTheme="minorHAnsi" w:cstheme="minorBidi"/>
                <w:noProof/>
                <w:sz w:val="22"/>
                <w:szCs w:val="22"/>
              </w:rPr>
              <w:tab/>
            </w:r>
            <w:r w:rsidR="00031832" w:rsidRPr="00B76D6D">
              <w:rPr>
                <w:rStyle w:val="Hyperlink"/>
                <w:noProof/>
              </w:rPr>
              <w:t>Attachments</w:t>
            </w:r>
            <w:r w:rsidR="00031832">
              <w:rPr>
                <w:noProof/>
                <w:webHidden/>
              </w:rPr>
              <w:tab/>
            </w:r>
            <w:r w:rsidR="00031832">
              <w:rPr>
                <w:noProof/>
                <w:webHidden/>
              </w:rPr>
              <w:fldChar w:fldCharType="begin"/>
            </w:r>
            <w:r w:rsidR="00031832">
              <w:rPr>
                <w:noProof/>
                <w:webHidden/>
              </w:rPr>
              <w:instrText xml:space="preserve"> PAGEREF _Toc523995992 \h </w:instrText>
            </w:r>
            <w:r w:rsidR="00031832">
              <w:rPr>
                <w:noProof/>
                <w:webHidden/>
              </w:rPr>
            </w:r>
            <w:r w:rsidR="00031832">
              <w:rPr>
                <w:noProof/>
                <w:webHidden/>
              </w:rPr>
              <w:fldChar w:fldCharType="separate"/>
            </w:r>
            <w:r w:rsidR="00031832">
              <w:rPr>
                <w:noProof/>
                <w:webHidden/>
              </w:rPr>
              <w:t>60</w:t>
            </w:r>
            <w:r w:rsidR="00031832">
              <w:rPr>
                <w:noProof/>
                <w:webHidden/>
              </w:rPr>
              <w:fldChar w:fldCharType="end"/>
            </w:r>
          </w:hyperlink>
        </w:p>
        <w:p w14:paraId="7F38E8A8" w14:textId="6B70F0A5"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93" w:history="1">
            <w:r w:rsidR="00031832" w:rsidRPr="00B76D6D">
              <w:rPr>
                <w:rStyle w:val="Hyperlink"/>
                <w:noProof/>
              </w:rPr>
              <w:t xml:space="preserve">Attachment 1: </w:t>
            </w:r>
            <w:r w:rsidR="00031832" w:rsidRPr="00B76D6D">
              <w:rPr>
                <w:rStyle w:val="Hyperlink"/>
                <w:rFonts w:eastAsiaTheme="majorEastAsia"/>
                <w:noProof/>
              </w:rPr>
              <w:t>Security Guidelines for the New York State Assessment Program</w:t>
            </w:r>
            <w:r w:rsidR="00031832">
              <w:rPr>
                <w:noProof/>
                <w:webHidden/>
              </w:rPr>
              <w:tab/>
            </w:r>
            <w:r w:rsidR="00031832">
              <w:rPr>
                <w:noProof/>
                <w:webHidden/>
              </w:rPr>
              <w:fldChar w:fldCharType="begin"/>
            </w:r>
            <w:r w:rsidR="00031832">
              <w:rPr>
                <w:noProof/>
                <w:webHidden/>
              </w:rPr>
              <w:instrText xml:space="preserve"> PAGEREF _Toc523995993 \h </w:instrText>
            </w:r>
            <w:r w:rsidR="00031832">
              <w:rPr>
                <w:noProof/>
                <w:webHidden/>
              </w:rPr>
            </w:r>
            <w:r w:rsidR="00031832">
              <w:rPr>
                <w:noProof/>
                <w:webHidden/>
              </w:rPr>
              <w:fldChar w:fldCharType="separate"/>
            </w:r>
            <w:r w:rsidR="00031832">
              <w:rPr>
                <w:noProof/>
                <w:webHidden/>
              </w:rPr>
              <w:t>60</w:t>
            </w:r>
            <w:r w:rsidR="00031832">
              <w:rPr>
                <w:noProof/>
                <w:webHidden/>
              </w:rPr>
              <w:fldChar w:fldCharType="end"/>
            </w:r>
          </w:hyperlink>
        </w:p>
        <w:p w14:paraId="4542839F" w14:textId="25EACA84"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94" w:history="1">
            <w:r w:rsidR="00031832" w:rsidRPr="00B76D6D">
              <w:rPr>
                <w:rStyle w:val="Hyperlink"/>
                <w:noProof/>
              </w:rPr>
              <w:t>Attachment 2: Non-Disclosure Agreement</w:t>
            </w:r>
            <w:r w:rsidR="00031832">
              <w:rPr>
                <w:noProof/>
                <w:webHidden/>
              </w:rPr>
              <w:tab/>
            </w:r>
            <w:r w:rsidR="00031832">
              <w:rPr>
                <w:noProof/>
                <w:webHidden/>
              </w:rPr>
              <w:fldChar w:fldCharType="begin"/>
            </w:r>
            <w:r w:rsidR="00031832">
              <w:rPr>
                <w:noProof/>
                <w:webHidden/>
              </w:rPr>
              <w:instrText xml:space="preserve"> PAGEREF _Toc523995994 \h </w:instrText>
            </w:r>
            <w:r w:rsidR="00031832">
              <w:rPr>
                <w:noProof/>
                <w:webHidden/>
              </w:rPr>
            </w:r>
            <w:r w:rsidR="00031832">
              <w:rPr>
                <w:noProof/>
                <w:webHidden/>
              </w:rPr>
              <w:fldChar w:fldCharType="separate"/>
            </w:r>
            <w:r w:rsidR="00031832">
              <w:rPr>
                <w:noProof/>
                <w:webHidden/>
              </w:rPr>
              <w:t>61</w:t>
            </w:r>
            <w:r w:rsidR="00031832">
              <w:rPr>
                <w:noProof/>
                <w:webHidden/>
              </w:rPr>
              <w:fldChar w:fldCharType="end"/>
            </w:r>
          </w:hyperlink>
        </w:p>
        <w:p w14:paraId="23C037B7" w14:textId="6793C22D"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95" w:history="1">
            <w:r w:rsidR="00031832" w:rsidRPr="00B76D6D">
              <w:rPr>
                <w:rStyle w:val="Hyperlink"/>
                <w:noProof/>
              </w:rPr>
              <w:t>Attachment 3: Sample Table of Contents for Each Technical Report for Rescoring</w:t>
            </w:r>
            <w:r w:rsidR="00031832">
              <w:rPr>
                <w:noProof/>
                <w:webHidden/>
              </w:rPr>
              <w:tab/>
            </w:r>
            <w:r w:rsidR="00031832">
              <w:rPr>
                <w:noProof/>
                <w:webHidden/>
              </w:rPr>
              <w:fldChar w:fldCharType="begin"/>
            </w:r>
            <w:r w:rsidR="00031832">
              <w:rPr>
                <w:noProof/>
                <w:webHidden/>
              </w:rPr>
              <w:instrText xml:space="preserve"> PAGEREF _Toc523995995 \h </w:instrText>
            </w:r>
            <w:r w:rsidR="00031832">
              <w:rPr>
                <w:noProof/>
                <w:webHidden/>
              </w:rPr>
            </w:r>
            <w:r w:rsidR="00031832">
              <w:rPr>
                <w:noProof/>
                <w:webHidden/>
              </w:rPr>
              <w:fldChar w:fldCharType="separate"/>
            </w:r>
            <w:r w:rsidR="00031832">
              <w:rPr>
                <w:noProof/>
                <w:webHidden/>
              </w:rPr>
              <w:t>63</w:t>
            </w:r>
            <w:r w:rsidR="00031832">
              <w:rPr>
                <w:noProof/>
                <w:webHidden/>
              </w:rPr>
              <w:fldChar w:fldCharType="end"/>
            </w:r>
          </w:hyperlink>
        </w:p>
        <w:p w14:paraId="20262FDD" w14:textId="227C0805" w:rsidR="00031832" w:rsidRDefault="0089177F">
          <w:pPr>
            <w:pStyle w:val="TOC2"/>
            <w:tabs>
              <w:tab w:val="right" w:leader="dot" w:pos="10790"/>
            </w:tabs>
            <w:rPr>
              <w:rFonts w:asciiTheme="minorHAnsi" w:eastAsiaTheme="minorEastAsia" w:hAnsiTheme="minorHAnsi" w:cstheme="minorBidi"/>
              <w:noProof/>
              <w:sz w:val="22"/>
              <w:szCs w:val="22"/>
            </w:rPr>
          </w:pPr>
          <w:hyperlink w:anchor="_Toc523995996" w:history="1">
            <w:r w:rsidR="00031832" w:rsidRPr="00B76D6D">
              <w:rPr>
                <w:rStyle w:val="Hyperlink"/>
                <w:noProof/>
              </w:rPr>
              <w:t>Attachment 4: Sample Scoring Consortium Audit Report</w:t>
            </w:r>
            <w:r w:rsidR="00031832">
              <w:rPr>
                <w:noProof/>
                <w:webHidden/>
              </w:rPr>
              <w:tab/>
            </w:r>
            <w:r w:rsidR="00031832">
              <w:rPr>
                <w:noProof/>
                <w:webHidden/>
              </w:rPr>
              <w:fldChar w:fldCharType="begin"/>
            </w:r>
            <w:r w:rsidR="00031832">
              <w:rPr>
                <w:noProof/>
                <w:webHidden/>
              </w:rPr>
              <w:instrText xml:space="preserve"> PAGEREF _Toc523995996 \h </w:instrText>
            </w:r>
            <w:r w:rsidR="00031832">
              <w:rPr>
                <w:noProof/>
                <w:webHidden/>
              </w:rPr>
            </w:r>
            <w:r w:rsidR="00031832">
              <w:rPr>
                <w:noProof/>
                <w:webHidden/>
              </w:rPr>
              <w:fldChar w:fldCharType="separate"/>
            </w:r>
            <w:r w:rsidR="00031832">
              <w:rPr>
                <w:noProof/>
                <w:webHidden/>
              </w:rPr>
              <w:t>64</w:t>
            </w:r>
            <w:r w:rsidR="00031832">
              <w:rPr>
                <w:noProof/>
                <w:webHidden/>
              </w:rPr>
              <w:fldChar w:fldCharType="end"/>
            </w:r>
          </w:hyperlink>
        </w:p>
        <w:p w14:paraId="4D5C067E" w14:textId="6935CA2C" w:rsidR="009D3CDD" w:rsidRPr="00D94CDA" w:rsidRDefault="00A967CA">
          <w:pPr>
            <w:rPr>
              <w:highlight w:val="yellow"/>
            </w:rPr>
          </w:pPr>
          <w:r w:rsidRPr="00E64299">
            <w:fldChar w:fldCharType="end"/>
          </w:r>
        </w:p>
      </w:sdtContent>
    </w:sdt>
    <w:p w14:paraId="5E71DED2" w14:textId="77777777" w:rsidR="009D3CDD" w:rsidRPr="00F5328B" w:rsidRDefault="009D3CDD">
      <w:pPr>
        <w:rPr>
          <w:rStyle w:val="StyleArial"/>
          <w:highlight w:val="yellow"/>
        </w:rPr>
      </w:pPr>
      <w:r w:rsidRPr="00F5328B">
        <w:rPr>
          <w:rStyle w:val="StyleArial"/>
          <w:highlight w:val="yellow"/>
        </w:rPr>
        <w:br w:type="page"/>
      </w:r>
    </w:p>
    <w:p w14:paraId="517E1054" w14:textId="77777777" w:rsidR="00D45D8C" w:rsidRPr="00E64299" w:rsidRDefault="00D45D8C" w:rsidP="0089177F">
      <w:pPr>
        <w:pStyle w:val="Heading1"/>
      </w:pPr>
      <w:bookmarkStart w:id="6" w:name="_1.)_Description_of"/>
      <w:bookmarkStart w:id="7" w:name="_Toc523995930"/>
      <w:bookmarkEnd w:id="6"/>
      <w:r w:rsidRPr="00E64299">
        <w:t>1.)</w:t>
      </w:r>
      <w:r w:rsidRPr="00E64299">
        <w:tab/>
        <w:t>Description of Services to be Performed</w:t>
      </w:r>
      <w:bookmarkEnd w:id="7"/>
    </w:p>
    <w:p w14:paraId="6C4551E3" w14:textId="77777777" w:rsidR="00D45D8C" w:rsidRPr="00F5328B" w:rsidRDefault="00D45D8C" w:rsidP="00F1197A">
      <w:pPr>
        <w:rPr>
          <w:rStyle w:val="StyleArial"/>
        </w:rPr>
      </w:pPr>
    </w:p>
    <w:p w14:paraId="3A635678" w14:textId="77777777" w:rsidR="00D45D8C" w:rsidRPr="00E64299" w:rsidRDefault="00D45D8C" w:rsidP="008645FC">
      <w:pPr>
        <w:pStyle w:val="Heading2"/>
      </w:pPr>
      <w:bookmarkStart w:id="8" w:name="_Toc523995931"/>
      <w:r w:rsidRPr="00E64299">
        <w:t>Work Statement and Specifications</w:t>
      </w:r>
      <w:bookmarkEnd w:id="8"/>
    </w:p>
    <w:p w14:paraId="0FF90DBE" w14:textId="77777777" w:rsidR="00D45D8C" w:rsidRPr="00E64299" w:rsidRDefault="00D45D8C" w:rsidP="00F1197A">
      <w:pPr>
        <w:rPr>
          <w:rFonts w:ascii="Arial" w:hAnsi="Arial"/>
          <w:b/>
        </w:rPr>
      </w:pPr>
    </w:p>
    <w:p w14:paraId="6090E4D3" w14:textId="77777777" w:rsidR="00D45D8C" w:rsidRPr="00CB22C2" w:rsidRDefault="00D45D8C" w:rsidP="004C3FA2">
      <w:pPr>
        <w:pStyle w:val="p4"/>
        <w:widowControl/>
        <w:tabs>
          <w:tab w:val="clear" w:pos="720"/>
        </w:tabs>
        <w:spacing w:line="240" w:lineRule="auto"/>
        <w:rPr>
          <w:rFonts w:ascii="Arial" w:hAnsi="Arial"/>
        </w:rPr>
      </w:pPr>
      <w:r w:rsidRPr="00E64299">
        <w:rPr>
          <w:rFonts w:ascii="Arial" w:hAnsi="Arial"/>
        </w:rPr>
        <w:t>This section of the bid package details the services and products to be acquired.</w:t>
      </w:r>
      <w:r w:rsidR="00E7346A" w:rsidRPr="00E64299">
        <w:rPr>
          <w:rFonts w:ascii="Arial" w:hAnsi="Arial"/>
        </w:rPr>
        <w:t xml:space="preserve"> </w:t>
      </w:r>
      <w:r w:rsidRPr="00E64299">
        <w:rPr>
          <w:rFonts w:ascii="Arial" w:hAnsi="Arial"/>
        </w:rPr>
        <w:t>Please note that the contract process also includes general New York State administrative terms and conditions, as well as terms and conditions required by New York State law.</w:t>
      </w:r>
      <w:r w:rsidR="00E7346A" w:rsidRPr="00E64299">
        <w:rPr>
          <w:rFonts w:ascii="Arial" w:hAnsi="Arial"/>
        </w:rPr>
        <w:t xml:space="preserve"> </w:t>
      </w:r>
      <w:r w:rsidRPr="00E64299">
        <w:rPr>
          <w:rFonts w:ascii="Arial" w:hAnsi="Arial"/>
        </w:rPr>
        <w:t>These terms and conditions address issues related to both the submission of bids and any subsequent contract; they are included separately in this bid package for your information.</w:t>
      </w:r>
      <w:r w:rsidR="00E7346A" w:rsidRPr="00E64299">
        <w:rPr>
          <w:rFonts w:ascii="Arial" w:hAnsi="Arial"/>
        </w:rPr>
        <w:t xml:space="preserve"> </w:t>
      </w:r>
      <w:r w:rsidRPr="00E64299">
        <w:rPr>
          <w:rFonts w:ascii="Arial" w:hAnsi="Arial"/>
        </w:rPr>
        <w:t>Please review all terms and conditions.</w:t>
      </w:r>
    </w:p>
    <w:p w14:paraId="31A75256" w14:textId="77777777" w:rsidR="00D45D8C" w:rsidRPr="00F5328B" w:rsidRDefault="00D45D8C" w:rsidP="004C3FA2">
      <w:pPr>
        <w:rPr>
          <w:rStyle w:val="StyleArial"/>
        </w:rPr>
      </w:pPr>
    </w:p>
    <w:p w14:paraId="7B0E855B" w14:textId="77777777" w:rsidR="007776AD" w:rsidRPr="0041264D" w:rsidRDefault="007229AB" w:rsidP="00880E41">
      <w:pPr>
        <w:pStyle w:val="Heading3"/>
      </w:pPr>
      <w:bookmarkStart w:id="9" w:name="_Toc523995932"/>
      <w:r w:rsidRPr="0041264D">
        <w:t>Minority and Women-Owned Business Enterprise (M/WBE) Participation Goals Pursuant to Article 15-A of the New York State Executive Law</w:t>
      </w:r>
      <w:bookmarkEnd w:id="9"/>
      <w:r w:rsidRPr="0041264D">
        <w:t xml:space="preserve"> </w:t>
      </w:r>
    </w:p>
    <w:p w14:paraId="771EE546" w14:textId="77777777" w:rsidR="007776AD" w:rsidRPr="00914527" w:rsidRDefault="007776AD" w:rsidP="004C3FA2">
      <w:pPr>
        <w:rPr>
          <w:rFonts w:ascii="Arial" w:eastAsia="Calibri" w:hAnsi="Arial"/>
          <w:szCs w:val="24"/>
        </w:rPr>
      </w:pPr>
    </w:p>
    <w:p w14:paraId="774E99F3" w14:textId="77777777" w:rsidR="007776AD" w:rsidRPr="00F5328B" w:rsidRDefault="007776AD" w:rsidP="004C3FA2">
      <w:pPr>
        <w:rPr>
          <w:rStyle w:val="StyleArial"/>
        </w:rPr>
      </w:pPr>
      <w:r w:rsidRPr="00F5328B">
        <w:rPr>
          <w:rStyle w:val="StyleArial"/>
          <w:rFonts w:eastAsia="Calibri"/>
        </w:rPr>
        <w:t xml:space="preserve">For purposes of this procurement, NYS Education Department hereby </w:t>
      </w:r>
      <w:r w:rsidR="00C96300" w:rsidRPr="00F5328B">
        <w:rPr>
          <w:rStyle w:val="StyleArial"/>
          <w:rFonts w:eastAsia="Calibri"/>
        </w:rPr>
        <w:t>establishes an overall goal of 3</w:t>
      </w:r>
      <w:r w:rsidRPr="00F5328B">
        <w:rPr>
          <w:rStyle w:val="StyleArial"/>
          <w:rFonts w:eastAsia="Calibri"/>
        </w:rPr>
        <w:t xml:space="preserve">0% </w:t>
      </w:r>
      <w:r w:rsidR="00A448B6" w:rsidRPr="00F5328B">
        <w:rPr>
          <w:rStyle w:val="StyleArial"/>
          <w:rFonts w:eastAsia="Calibri"/>
        </w:rPr>
        <w:t xml:space="preserve">of the total contract amount </w:t>
      </w:r>
      <w:r w:rsidR="00C96300" w:rsidRPr="00F5328B">
        <w:rPr>
          <w:rStyle w:val="StyleArial"/>
          <w:rFonts w:eastAsia="Calibri"/>
        </w:rPr>
        <w:t>for M/WBE participation, 17</w:t>
      </w:r>
      <w:r w:rsidRPr="00F5328B">
        <w:rPr>
          <w:rStyle w:val="StyleArial"/>
          <w:rFonts w:eastAsia="Calibri"/>
        </w:rPr>
        <w:t>% for Minority-Owned Business Enterpr</w:t>
      </w:r>
      <w:r w:rsidR="00C96300" w:rsidRPr="00F5328B">
        <w:rPr>
          <w:rStyle w:val="StyleArial"/>
          <w:rFonts w:eastAsia="Calibri"/>
        </w:rPr>
        <w:t>ises (“MBE”) participation and 13</w:t>
      </w:r>
      <w:r w:rsidRPr="00F5328B">
        <w:rPr>
          <w:rStyle w:val="StyleArial"/>
          <w:rFonts w:eastAsia="Calibri"/>
        </w:rPr>
        <w:t>% for Women-Owned Business Enterprises (“WBE”) participation based on the current availabi</w:t>
      </w:r>
      <w:r w:rsidR="00055A5D" w:rsidRPr="00F5328B">
        <w:rPr>
          <w:rStyle w:val="StyleArial"/>
          <w:rFonts w:eastAsia="Calibri"/>
        </w:rPr>
        <w:t>lity of qualified MBEs and WBEs</w:t>
      </w:r>
      <w:r w:rsidRPr="00F5328B">
        <w:rPr>
          <w:rStyle w:val="StyleArial"/>
          <w:rFonts w:eastAsia="Calibri"/>
        </w:rPr>
        <w:t>.</w:t>
      </w:r>
      <w:r w:rsidR="00E7346A" w:rsidRPr="00F5328B">
        <w:rPr>
          <w:rStyle w:val="StyleArial"/>
          <w:rFonts w:eastAsia="Calibri"/>
        </w:rPr>
        <w:t xml:space="preserve"> </w:t>
      </w:r>
      <w:r w:rsidRPr="00F5328B">
        <w:rPr>
          <w:rStyle w:val="StyleArial"/>
        </w:rPr>
        <w:t>All bidders must document good faith efforts to provide meaningful participation by MWBEs as subcontractors or suppliers in the performance of this Contract. Minority and Women-Owned Business Enterprise (M/WBE) participation includes any and all services, materials or supplies purchased from New York State certified minority and women-owned firms.</w:t>
      </w:r>
      <w:r w:rsidR="00E7346A" w:rsidRPr="00F5328B">
        <w:rPr>
          <w:rStyle w:val="StyleArial"/>
        </w:rPr>
        <w:t xml:space="preserve"> </w:t>
      </w:r>
      <w:r w:rsidRPr="00F5328B">
        <w:rPr>
          <w:rStyle w:val="StyleArial"/>
        </w:rPr>
        <w:t>Utilization of certified Minority and Women-Owned firms will be applied toward the goals.</w:t>
      </w:r>
      <w:r w:rsidR="00E7346A" w:rsidRPr="00F5328B">
        <w:rPr>
          <w:rStyle w:val="StyleArial"/>
        </w:rPr>
        <w:t xml:space="preserve"> </w:t>
      </w:r>
      <w:r w:rsidRPr="00F5328B">
        <w:rPr>
          <w:rStyle w:val="StyleArial"/>
        </w:rPr>
        <w:t>Bidders can achieve compliance with NYSED’s Minority and Women-Owned Business Enterprise goals as described below.</w:t>
      </w:r>
    </w:p>
    <w:p w14:paraId="1D74F24B" w14:textId="77777777" w:rsidR="007776AD" w:rsidRPr="00CB22C2" w:rsidRDefault="007776AD" w:rsidP="007229AB">
      <w:pPr>
        <w:ind w:left="360" w:right="720"/>
        <w:rPr>
          <w:rFonts w:ascii="Arial" w:hAnsi="Arial" w:cs="Arial"/>
        </w:rPr>
      </w:pPr>
    </w:p>
    <w:p w14:paraId="2A7FFA31" w14:textId="77777777" w:rsidR="007776AD" w:rsidRPr="00CB22C2" w:rsidRDefault="007776AD" w:rsidP="00615C51">
      <w:pPr>
        <w:ind w:right="720"/>
        <w:rPr>
          <w:rFonts w:ascii="Arial" w:hAnsi="Arial" w:cs="Arial"/>
          <w:b/>
        </w:rPr>
      </w:pPr>
      <w:r w:rsidRPr="00CB22C2">
        <w:rPr>
          <w:rFonts w:ascii="Arial" w:hAnsi="Arial" w:cs="Arial"/>
          <w:b/>
        </w:rPr>
        <w:t>ACHIEVE FULL COMPLIANCE WITH PARTICIPATION GOALS (PREFERRED)</w:t>
      </w:r>
    </w:p>
    <w:p w14:paraId="0AAE0691" w14:textId="77777777" w:rsidR="007776AD" w:rsidRPr="00F5328B" w:rsidRDefault="007776AD" w:rsidP="00615C51">
      <w:pPr>
        <w:rPr>
          <w:rStyle w:val="StyleArial"/>
        </w:rPr>
      </w:pPr>
      <w:r w:rsidRPr="00F5328B">
        <w:rPr>
          <w:rStyle w:val="StyleArial"/>
        </w:rPr>
        <w:t>Bidders should submit subcontracting/supplier forms that meet or exceed NYSED’s participation goals for this procurement.</w:t>
      </w:r>
      <w:r w:rsidR="00E7346A" w:rsidRPr="00F5328B">
        <w:rPr>
          <w:rStyle w:val="StyleArial"/>
        </w:rPr>
        <w:t xml:space="preserve"> </w:t>
      </w:r>
      <w:r w:rsidRPr="00F5328B">
        <w:rPr>
          <w:rStyle w:val="StyleArial"/>
        </w:rPr>
        <w:t>All subcontracting/supplier forms must be submitted with the bid proposal. In addition, bidders must complete and submit M/WBE 100: Utilization Plan, M/WBE 102: Notice of Intent to Participate and EEO 100: Staffing Plan.</w:t>
      </w:r>
      <w:r w:rsidR="00E7346A" w:rsidRPr="00F5328B">
        <w:rPr>
          <w:rStyle w:val="StyleArial"/>
        </w:rPr>
        <w:t xml:space="preserve"> </w:t>
      </w:r>
      <w:r w:rsidRPr="00F5328B">
        <w:rPr>
          <w:rStyle w:val="StyleArial"/>
        </w:rPr>
        <w:t>Instructions and copies of these forms are located in the Submission Documents.</w:t>
      </w:r>
      <w:r w:rsidR="00E7346A" w:rsidRPr="00F5328B">
        <w:rPr>
          <w:rStyle w:val="StyleArial"/>
        </w:rPr>
        <w:t xml:space="preserve"> </w:t>
      </w:r>
      <w:r w:rsidRPr="00F5328B">
        <w:rPr>
          <w:rStyle w:val="StyleArial"/>
        </w:rPr>
        <w:t xml:space="preserve">All firms utilized must be certified with the NYS Division of Minority and Women Business Development before beginning any work on this contract. For additional information and a listing of currently certified M/WBEs, </w:t>
      </w:r>
      <w:r w:rsidR="00047F8C" w:rsidRPr="00F5328B">
        <w:rPr>
          <w:rStyle w:val="StyleArial"/>
        </w:rPr>
        <w:t xml:space="preserve">see the </w:t>
      </w:r>
      <w:hyperlink r:id="rId12" w:history="1">
        <w:r w:rsidR="00047F8C">
          <w:rPr>
            <w:rStyle w:val="Hyperlink"/>
            <w:rFonts w:ascii="Arial" w:hAnsi="Arial" w:cs="Arial"/>
          </w:rPr>
          <w:t>NYS Directory of Certified Minority and Women-Owned Business Enterprises</w:t>
        </w:r>
      </w:hyperlink>
      <w:r w:rsidRPr="00F5328B">
        <w:rPr>
          <w:rStyle w:val="StyleArial"/>
        </w:rPr>
        <w:t xml:space="preserve">. </w:t>
      </w:r>
    </w:p>
    <w:p w14:paraId="513E9735" w14:textId="77777777" w:rsidR="007776AD" w:rsidRPr="00CB22C2" w:rsidRDefault="007776AD" w:rsidP="00615C51">
      <w:pPr>
        <w:pStyle w:val="BodyTextIndent2"/>
        <w:tabs>
          <w:tab w:val="left" w:pos="1620"/>
        </w:tabs>
        <w:ind w:left="0" w:right="720"/>
        <w:rPr>
          <w:rFonts w:cs="Arial"/>
        </w:rPr>
      </w:pPr>
    </w:p>
    <w:p w14:paraId="693B9E60" w14:textId="77777777" w:rsidR="007776AD" w:rsidRPr="00CB22C2" w:rsidRDefault="007776AD" w:rsidP="00615C51">
      <w:pPr>
        <w:pStyle w:val="BodyTextIndent2"/>
        <w:tabs>
          <w:tab w:val="left" w:pos="1620"/>
        </w:tabs>
        <w:ind w:left="0"/>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2F37A5B6" w14:textId="77777777" w:rsidR="007776AD" w:rsidRPr="00CB22C2" w:rsidRDefault="007776AD" w:rsidP="00615C51">
      <w:pPr>
        <w:pStyle w:val="BodyTextIndent2"/>
        <w:tabs>
          <w:tab w:val="left" w:pos="1620"/>
        </w:tabs>
        <w:ind w:left="0" w:right="720"/>
        <w:rPr>
          <w:rFonts w:cs="Arial"/>
          <w:b/>
        </w:rPr>
      </w:pPr>
    </w:p>
    <w:p w14:paraId="04DD12FC" w14:textId="77777777" w:rsidR="007776AD" w:rsidRPr="00CB22C2" w:rsidRDefault="007776AD" w:rsidP="00615C51">
      <w:pPr>
        <w:pStyle w:val="BodyTextIndent2"/>
        <w:tabs>
          <w:tab w:val="left" w:pos="1620"/>
        </w:tabs>
        <w:ind w:left="0" w:right="720"/>
        <w:rPr>
          <w:rFonts w:cs="Arial"/>
          <w:b/>
        </w:rPr>
      </w:pPr>
      <w:r w:rsidRPr="00CB22C2">
        <w:rPr>
          <w:rFonts w:cs="Arial"/>
          <w:b/>
        </w:rPr>
        <w:t>DOCUMENTATION OF GOOD FAITH EFFORTS</w:t>
      </w:r>
    </w:p>
    <w:p w14:paraId="302DF52F" w14:textId="77777777" w:rsidR="007776AD" w:rsidRPr="00CB22C2" w:rsidRDefault="007776AD" w:rsidP="00615C51">
      <w:pPr>
        <w:pStyle w:val="BodyTextIndent2"/>
        <w:tabs>
          <w:tab w:val="left" w:pos="1620"/>
        </w:tabs>
        <w:ind w:left="0"/>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3"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72B96DDB" w14:textId="77777777" w:rsidR="007776AD" w:rsidRPr="00CB22C2" w:rsidRDefault="007776AD" w:rsidP="00615C51">
      <w:pPr>
        <w:pStyle w:val="BodyTextIndent2"/>
        <w:tabs>
          <w:tab w:val="left" w:pos="1620"/>
        </w:tabs>
        <w:ind w:left="0"/>
        <w:rPr>
          <w:rFonts w:cs="Arial"/>
        </w:rPr>
      </w:pPr>
      <w:r w:rsidRPr="00CB22C2">
        <w:rPr>
          <w:rFonts w:cs="Arial"/>
        </w:rPr>
        <w:t>NYSED reserves the right to reject any bid for failure to document “good faith efforts” to comply with the stated M/WBE goals.</w:t>
      </w:r>
    </w:p>
    <w:p w14:paraId="4EB870C1" w14:textId="77777777" w:rsidR="007776AD" w:rsidRPr="007229AB" w:rsidRDefault="007776AD" w:rsidP="00615C51">
      <w:pPr>
        <w:pStyle w:val="BodyTextIndent2"/>
        <w:tabs>
          <w:tab w:val="left" w:pos="1620"/>
        </w:tabs>
        <w:ind w:left="0" w:right="720"/>
        <w:rPr>
          <w:rFonts w:cs="Arial"/>
        </w:rPr>
      </w:pPr>
    </w:p>
    <w:p w14:paraId="14CA823E" w14:textId="77777777" w:rsidR="007776AD" w:rsidRPr="007229AB" w:rsidRDefault="007776AD" w:rsidP="00615C51">
      <w:pPr>
        <w:pStyle w:val="BodyTextIndent2"/>
        <w:tabs>
          <w:tab w:val="left" w:pos="1620"/>
        </w:tabs>
        <w:ind w:left="0"/>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37F34E1B" w14:textId="77777777" w:rsidR="007776AD" w:rsidRPr="00CB22C2" w:rsidRDefault="007776AD" w:rsidP="00615C51">
      <w:pPr>
        <w:pStyle w:val="BodyTextIndent2"/>
        <w:tabs>
          <w:tab w:val="left" w:pos="1620"/>
        </w:tabs>
        <w:ind w:left="0" w:right="720"/>
        <w:rPr>
          <w:rFonts w:cs="Arial"/>
          <w:b/>
        </w:rPr>
      </w:pPr>
    </w:p>
    <w:p w14:paraId="0C082386" w14:textId="77777777" w:rsidR="007776AD" w:rsidRPr="00CB22C2" w:rsidRDefault="007776AD" w:rsidP="00615C51">
      <w:pPr>
        <w:pStyle w:val="BodyTextIndent2"/>
        <w:tabs>
          <w:tab w:val="left" w:pos="1620"/>
        </w:tabs>
        <w:ind w:left="0" w:right="720"/>
        <w:rPr>
          <w:rFonts w:cs="Arial"/>
          <w:b/>
        </w:rPr>
      </w:pPr>
      <w:r w:rsidRPr="00CB22C2">
        <w:rPr>
          <w:rFonts w:cs="Arial"/>
          <w:b/>
        </w:rPr>
        <w:t>REQUEST A PARTIAL WAIVER OF PARTICIPATION GOALS</w:t>
      </w:r>
    </w:p>
    <w:p w14:paraId="2F478A9F" w14:textId="77777777" w:rsidR="007776AD" w:rsidRPr="007229AB" w:rsidRDefault="007776AD" w:rsidP="00615C51">
      <w:pPr>
        <w:pStyle w:val="BodyTextIndent2"/>
        <w:tabs>
          <w:tab w:val="left" w:pos="1620"/>
        </w:tabs>
        <w:ind w:left="0"/>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669DBF6A" w14:textId="77777777" w:rsidR="007776AD" w:rsidRPr="00CB22C2" w:rsidRDefault="007776AD" w:rsidP="00615C51">
      <w:pPr>
        <w:pStyle w:val="BodyTextIndent2"/>
        <w:tabs>
          <w:tab w:val="left" w:pos="1620"/>
        </w:tabs>
        <w:ind w:left="0" w:right="720"/>
        <w:rPr>
          <w:rFonts w:cs="Arial"/>
        </w:rPr>
      </w:pPr>
    </w:p>
    <w:p w14:paraId="4CC5348D" w14:textId="77777777" w:rsidR="007776AD" w:rsidRPr="00CB22C2" w:rsidRDefault="007776AD" w:rsidP="00615C51">
      <w:pPr>
        <w:pStyle w:val="BodyTextIndent2"/>
        <w:tabs>
          <w:tab w:val="left" w:pos="1620"/>
        </w:tabs>
        <w:ind w:left="0" w:right="720"/>
        <w:rPr>
          <w:rFonts w:cs="Arial"/>
          <w:b/>
        </w:rPr>
      </w:pPr>
      <w:r w:rsidRPr="00CB22C2">
        <w:rPr>
          <w:rFonts w:cs="Arial"/>
          <w:b/>
        </w:rPr>
        <w:t>REQUEST A COMPLETE WAIVER OF PARTICIPATION GOALS</w:t>
      </w:r>
    </w:p>
    <w:p w14:paraId="447DE668" w14:textId="77777777" w:rsidR="007776AD" w:rsidRPr="007229AB" w:rsidRDefault="007776AD" w:rsidP="00615C51">
      <w:pPr>
        <w:pStyle w:val="BodyTextIndent2"/>
        <w:tabs>
          <w:tab w:val="left" w:pos="1620"/>
        </w:tabs>
        <w:ind w:left="0"/>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2CFCEDD0" w14:textId="77777777" w:rsidR="007776AD" w:rsidRPr="007229AB" w:rsidRDefault="007776AD" w:rsidP="00615C51">
      <w:pPr>
        <w:pStyle w:val="BodyTextIndent2"/>
        <w:tabs>
          <w:tab w:val="left" w:pos="1620"/>
        </w:tabs>
        <w:ind w:left="0" w:right="720"/>
        <w:rPr>
          <w:rFonts w:cs="Arial"/>
        </w:rPr>
      </w:pPr>
    </w:p>
    <w:p w14:paraId="7E3C09B8" w14:textId="77777777" w:rsidR="007776AD" w:rsidRPr="00F5328B" w:rsidRDefault="007776AD" w:rsidP="004C3FA2">
      <w:pPr>
        <w:rPr>
          <w:rStyle w:val="StyleArial"/>
        </w:rPr>
      </w:pPr>
      <w:r w:rsidRPr="00F5328B">
        <w:rPr>
          <w:rStyle w:val="StyleArial"/>
        </w:rPr>
        <w:t>All payments to Minority and Women-Owned Business Enterprise subcontractor(s) must be reported to NYSED M/WBE Program Unit using M/WBE 103 Quarterly M/WBE Compliance Report. This report must be submitted on a quarterly basis and can be found at</w:t>
      </w:r>
      <w:r w:rsidR="002C60C1" w:rsidRPr="00F5328B">
        <w:rPr>
          <w:rStyle w:val="StyleArial"/>
        </w:rPr>
        <w:t xml:space="preserve"> NYSED’s</w:t>
      </w:r>
      <w:r w:rsidRPr="00F5328B">
        <w:rPr>
          <w:rStyle w:val="StyleArial"/>
        </w:rPr>
        <w:t xml:space="preserve"> </w:t>
      </w:r>
      <w:hyperlink r:id="rId14"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604DCAC8" w14:textId="77777777" w:rsidR="000E12CE" w:rsidRDefault="000E12CE" w:rsidP="004C3FA2">
      <w:pPr>
        <w:rPr>
          <w:rFonts w:ascii="Arial" w:hAnsi="Arial"/>
          <w:b/>
        </w:rPr>
      </w:pPr>
    </w:p>
    <w:p w14:paraId="23694D13" w14:textId="77777777" w:rsidR="000E12CE" w:rsidRPr="0041264D" w:rsidRDefault="000E12CE" w:rsidP="00880E41">
      <w:pPr>
        <w:pStyle w:val="Heading3"/>
      </w:pPr>
      <w:bookmarkStart w:id="10" w:name="_Toc523995933"/>
      <w:r w:rsidRPr="0041264D">
        <w:t>Service-Disabled Veteran-Owned Business (SDVOB) Participation Goals Pursuant to Article 17-B of New York State Executive Law</w:t>
      </w:r>
      <w:bookmarkEnd w:id="10"/>
    </w:p>
    <w:p w14:paraId="19BE9364" w14:textId="77777777" w:rsidR="000E12CE" w:rsidRPr="002351C8" w:rsidRDefault="000E12CE" w:rsidP="000E12CE">
      <w:pPr>
        <w:rPr>
          <w:rFonts w:ascii="Arial" w:hAnsi="Arial"/>
          <w:b/>
        </w:rPr>
      </w:pPr>
    </w:p>
    <w:p w14:paraId="3F2933BA" w14:textId="77777777" w:rsidR="000E12CE" w:rsidRPr="00F5328B" w:rsidRDefault="000E12CE" w:rsidP="00CB74A6">
      <w:pPr>
        <w:rPr>
          <w:rStyle w:val="StyleArial"/>
        </w:rPr>
      </w:pPr>
      <w:r w:rsidRPr="00F5328B">
        <w:rPr>
          <w:rStyle w:val="Style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5"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719EB67" w14:textId="77777777" w:rsidR="00A3010B" w:rsidRDefault="00A3010B" w:rsidP="00880E41">
      <w:pPr>
        <w:pStyle w:val="Heading3"/>
      </w:pPr>
    </w:p>
    <w:p w14:paraId="12CB346A" w14:textId="39707EBC" w:rsidR="00D45D8C" w:rsidRPr="00E0529A" w:rsidRDefault="00AC3DD1" w:rsidP="00880E41">
      <w:pPr>
        <w:pStyle w:val="Heading3"/>
      </w:pPr>
      <w:bookmarkStart w:id="11" w:name="_Toc523995934"/>
      <w:bookmarkStart w:id="12" w:name="_Hlk512235113"/>
      <w:r w:rsidRPr="00E0529A">
        <w:t>Background and Purpose of Audit</w:t>
      </w:r>
      <w:bookmarkEnd w:id="11"/>
    </w:p>
    <w:bookmarkEnd w:id="12"/>
    <w:p w14:paraId="18A68BE5" w14:textId="77777777" w:rsidR="00AE6E0C" w:rsidRPr="00E0529A" w:rsidRDefault="00AE6E0C" w:rsidP="004C3FA2">
      <w:pPr>
        <w:rPr>
          <w:rStyle w:val="StyleArial"/>
        </w:rPr>
      </w:pPr>
    </w:p>
    <w:p w14:paraId="398F1CDE" w14:textId="7EFA3052" w:rsidR="00AC3DD1" w:rsidRPr="00E0529A" w:rsidRDefault="00F40019" w:rsidP="004C3FA2">
      <w:pPr>
        <w:rPr>
          <w:rStyle w:val="StyleArial"/>
        </w:rPr>
      </w:pPr>
      <w:r w:rsidRPr="00E0529A">
        <w:rPr>
          <w:rStyle w:val="StyleArial"/>
        </w:rPr>
        <w:t xml:space="preserve">The ELA and </w:t>
      </w:r>
      <w:r w:rsidR="00AC3DD1" w:rsidRPr="00E0529A">
        <w:rPr>
          <w:rStyle w:val="StyleArial"/>
        </w:rPr>
        <w:t>M</w:t>
      </w:r>
      <w:r w:rsidRPr="00E0529A">
        <w:rPr>
          <w:rStyle w:val="StyleArial"/>
        </w:rPr>
        <w:t>athematics assessments consist of both multiple-choice</w:t>
      </w:r>
      <w:r w:rsidR="00F1496A" w:rsidRPr="00E0529A">
        <w:rPr>
          <w:rStyle w:val="StyleArial"/>
        </w:rPr>
        <w:t xml:space="preserve"> </w:t>
      </w:r>
      <w:r w:rsidRPr="00E0529A">
        <w:rPr>
          <w:rStyle w:val="StyleArial"/>
        </w:rPr>
        <w:t xml:space="preserve">and </w:t>
      </w:r>
      <w:bookmarkStart w:id="13" w:name="_Hlk512409820"/>
      <w:r w:rsidRPr="00E0529A">
        <w:rPr>
          <w:rStyle w:val="StyleArial"/>
        </w:rPr>
        <w:t>constructed-response</w:t>
      </w:r>
      <w:r w:rsidR="008800D0" w:rsidRPr="00E0529A">
        <w:rPr>
          <w:rStyle w:val="StyleArial"/>
        </w:rPr>
        <w:t xml:space="preserve"> </w:t>
      </w:r>
      <w:bookmarkEnd w:id="13"/>
      <w:r w:rsidRPr="00E0529A">
        <w:rPr>
          <w:rStyle w:val="StyleArial"/>
        </w:rPr>
        <w:t>items</w:t>
      </w:r>
      <w:r w:rsidR="00E04F03">
        <w:rPr>
          <w:rStyle w:val="StyleArial"/>
        </w:rPr>
        <w:t xml:space="preserve"> and</w:t>
      </w:r>
      <w:r w:rsidR="009D1610" w:rsidRPr="00E0529A">
        <w:rPr>
          <w:rStyle w:val="StyleArial"/>
        </w:rPr>
        <w:t xml:space="preserve"> </w:t>
      </w:r>
      <w:r w:rsidR="00AE6E0C" w:rsidRPr="00E0529A">
        <w:rPr>
          <w:rStyle w:val="StyleArial"/>
        </w:rPr>
        <w:t xml:space="preserve">are administered to approximately </w:t>
      </w:r>
      <w:r w:rsidR="00824E7D">
        <w:rPr>
          <w:rStyle w:val="StyleArial"/>
        </w:rPr>
        <w:t>one</w:t>
      </w:r>
      <w:r w:rsidR="00824E7D" w:rsidRPr="00E0529A">
        <w:rPr>
          <w:rStyle w:val="StyleArial"/>
        </w:rPr>
        <w:t xml:space="preserve"> </w:t>
      </w:r>
      <w:r w:rsidR="00AE6E0C" w:rsidRPr="00E0529A">
        <w:rPr>
          <w:rStyle w:val="StyleArial"/>
        </w:rPr>
        <w:t>million students in grades 3–8</w:t>
      </w:r>
      <w:r w:rsidR="009D1610" w:rsidRPr="00E0529A">
        <w:rPr>
          <w:rStyle w:val="StyleArial"/>
        </w:rPr>
        <w:t xml:space="preserve"> annually</w:t>
      </w:r>
      <w:r w:rsidR="00AE6E0C" w:rsidRPr="00E0529A">
        <w:rPr>
          <w:rStyle w:val="StyleArial"/>
        </w:rPr>
        <w:t xml:space="preserve">. </w:t>
      </w:r>
      <w:r w:rsidR="009D1610" w:rsidRPr="00E0529A">
        <w:rPr>
          <w:rStyle w:val="StyleArial"/>
        </w:rPr>
        <w:t>S</w:t>
      </w:r>
      <w:r w:rsidR="00AE6E0C" w:rsidRPr="00E0529A">
        <w:rPr>
          <w:rStyle w:val="StyleArial"/>
        </w:rPr>
        <w:t xml:space="preserve">tudent responses to </w:t>
      </w:r>
      <w:r w:rsidR="009D1610" w:rsidRPr="00E0529A">
        <w:rPr>
          <w:rStyle w:val="StyleArial"/>
        </w:rPr>
        <w:t xml:space="preserve">the </w:t>
      </w:r>
      <w:r w:rsidR="008800D0" w:rsidRPr="00E0529A">
        <w:rPr>
          <w:rStyle w:val="StyleArial"/>
        </w:rPr>
        <w:t xml:space="preserve">constructed-response </w:t>
      </w:r>
      <w:r w:rsidR="00AE6E0C" w:rsidRPr="00E0529A">
        <w:rPr>
          <w:rStyle w:val="StyleArial"/>
        </w:rPr>
        <w:t>questions are scored regionally, districtwide, locally, or by a private contractor using scoring materials provided by NYSED.</w:t>
      </w:r>
      <w:r w:rsidR="00084816">
        <w:rPr>
          <w:rStyle w:val="StyleArial"/>
        </w:rPr>
        <w:t xml:space="preserve"> All scoring for computer</w:t>
      </w:r>
      <w:r w:rsidR="00796DF1">
        <w:rPr>
          <w:rStyle w:val="StyleArial"/>
        </w:rPr>
        <w:t>-based tests</w:t>
      </w:r>
      <w:r w:rsidR="00557411">
        <w:rPr>
          <w:rStyle w:val="StyleArial"/>
        </w:rPr>
        <w:t xml:space="preserve"> </w:t>
      </w:r>
      <w:r w:rsidR="00567FCF">
        <w:rPr>
          <w:rStyle w:val="StyleArial"/>
        </w:rPr>
        <w:t xml:space="preserve">is </w:t>
      </w:r>
      <w:r w:rsidR="00796DF1">
        <w:rPr>
          <w:rStyle w:val="StyleArial"/>
        </w:rPr>
        <w:t xml:space="preserve">completed by </w:t>
      </w:r>
      <w:r w:rsidR="00523A7B">
        <w:rPr>
          <w:rStyle w:val="StyleArial"/>
        </w:rPr>
        <w:t xml:space="preserve">a </w:t>
      </w:r>
      <w:r w:rsidR="00796DF1">
        <w:rPr>
          <w:rStyle w:val="StyleArial"/>
        </w:rPr>
        <w:t>local scoring consorti</w:t>
      </w:r>
      <w:r w:rsidR="00723A2E">
        <w:rPr>
          <w:rStyle w:val="StyleArial"/>
        </w:rPr>
        <w:t>um</w:t>
      </w:r>
      <w:r w:rsidR="00796DF1">
        <w:rPr>
          <w:rStyle w:val="StyleArial"/>
        </w:rPr>
        <w:t xml:space="preserve"> comp</w:t>
      </w:r>
      <w:r w:rsidR="00175092">
        <w:rPr>
          <w:rStyle w:val="StyleArial"/>
        </w:rPr>
        <w:t>r</w:t>
      </w:r>
      <w:r w:rsidR="00796DF1">
        <w:rPr>
          <w:rStyle w:val="StyleArial"/>
        </w:rPr>
        <w:t>ised of teachers from a minimum of 3 schools</w:t>
      </w:r>
      <w:r w:rsidR="001B3B38">
        <w:rPr>
          <w:rStyle w:val="StyleArial"/>
        </w:rPr>
        <w:t xml:space="preserve"> or by one of approximately five private contractors that contract directly with school districts to provide this service.</w:t>
      </w:r>
    </w:p>
    <w:p w14:paraId="10ED289E" w14:textId="77777777" w:rsidR="00AC3DD1" w:rsidRPr="00E0529A" w:rsidRDefault="00AC3DD1" w:rsidP="004C3FA2">
      <w:pPr>
        <w:rPr>
          <w:rStyle w:val="StyleArial"/>
        </w:rPr>
      </w:pPr>
    </w:p>
    <w:p w14:paraId="0254B4DE" w14:textId="4F1DB5A8" w:rsidR="00F1496A" w:rsidRPr="00E0529A" w:rsidRDefault="00124C09" w:rsidP="004C3FA2">
      <w:pPr>
        <w:rPr>
          <w:rStyle w:val="StyleArial"/>
        </w:rPr>
      </w:pPr>
      <w:r>
        <w:rPr>
          <w:rStyle w:val="StyleArial"/>
        </w:rPr>
        <w:t>After</w:t>
      </w:r>
      <w:r w:rsidR="00522D69">
        <w:rPr>
          <w:rStyle w:val="StyleArial"/>
        </w:rPr>
        <w:t xml:space="preserve"> each test administration, t</w:t>
      </w:r>
      <w:r w:rsidR="00386990" w:rsidRPr="00E0529A">
        <w:rPr>
          <w:rStyle w:val="StyleArial"/>
        </w:rPr>
        <w:t xml:space="preserve">he Department conducts an independent annual rescoring audit of student responses to the </w:t>
      </w:r>
      <w:bookmarkStart w:id="14" w:name="_Hlk512414163"/>
      <w:r w:rsidR="009F0454" w:rsidRPr="00E0529A">
        <w:rPr>
          <w:rStyle w:val="StyleArial"/>
        </w:rPr>
        <w:t xml:space="preserve">constructed-response </w:t>
      </w:r>
      <w:bookmarkEnd w:id="14"/>
      <w:r w:rsidR="009F0454" w:rsidRPr="00E0529A">
        <w:rPr>
          <w:rStyle w:val="StyleArial"/>
        </w:rPr>
        <w:t>questions</w:t>
      </w:r>
      <w:r w:rsidR="00522D69">
        <w:rPr>
          <w:rStyle w:val="StyleArial"/>
        </w:rPr>
        <w:t xml:space="preserve">, in order </w:t>
      </w:r>
      <w:r w:rsidR="00386990" w:rsidRPr="00E0529A">
        <w:rPr>
          <w:rStyle w:val="StyleArial"/>
        </w:rPr>
        <w:t>t</w:t>
      </w:r>
      <w:r w:rsidR="009E6BF0" w:rsidRPr="00E0529A">
        <w:rPr>
          <w:rStyle w:val="StyleArial"/>
        </w:rPr>
        <w:t>o</w:t>
      </w:r>
      <w:r w:rsidR="00AE6E0C" w:rsidRPr="00E0529A">
        <w:rPr>
          <w:rStyle w:val="StyleArial"/>
        </w:rPr>
        <w:t xml:space="preserve"> monitor the reliability of scoring and ensure that the same rigorous standards intended by NYSED are being employed across the </w:t>
      </w:r>
      <w:r w:rsidR="004E69CC" w:rsidRPr="00E0529A">
        <w:rPr>
          <w:rStyle w:val="StyleArial"/>
        </w:rPr>
        <w:t>State</w:t>
      </w:r>
      <w:r w:rsidR="00386990" w:rsidRPr="00E0529A">
        <w:rPr>
          <w:rStyle w:val="StyleArial"/>
        </w:rPr>
        <w:t>.</w:t>
      </w:r>
      <w:r w:rsidR="00AE6E0C" w:rsidRPr="00E0529A">
        <w:rPr>
          <w:rStyle w:val="StyleArial"/>
        </w:rPr>
        <w:t xml:space="preserve"> </w:t>
      </w:r>
    </w:p>
    <w:p w14:paraId="74E4749A" w14:textId="4069B2E2" w:rsidR="00711A61" w:rsidRPr="00E0529A" w:rsidRDefault="00711A61" w:rsidP="004C3FA2">
      <w:pPr>
        <w:rPr>
          <w:rStyle w:val="StyleArial"/>
        </w:rPr>
      </w:pPr>
    </w:p>
    <w:p w14:paraId="657F413D" w14:textId="77777777" w:rsidR="00BF36B9" w:rsidRDefault="00711A61" w:rsidP="004C3FA2">
      <w:pPr>
        <w:rPr>
          <w:rStyle w:val="StyleArial"/>
        </w:rPr>
      </w:pPr>
      <w:r w:rsidRPr="00E0529A">
        <w:rPr>
          <w:rStyle w:val="StyleArial"/>
        </w:rPr>
        <w:t xml:space="preserve">A sample of schools and districts are selected for the </w:t>
      </w:r>
      <w:bookmarkStart w:id="15" w:name="_Hlk512586612"/>
      <w:r w:rsidRPr="00E0529A">
        <w:rPr>
          <w:rStyle w:val="StyleArial"/>
        </w:rPr>
        <w:t xml:space="preserve">rescoring audit </w:t>
      </w:r>
      <w:bookmarkEnd w:id="15"/>
      <w:r w:rsidRPr="00E0529A">
        <w:rPr>
          <w:rStyle w:val="StyleArial"/>
        </w:rPr>
        <w:t>that represent New York State’s student population demographically and geographically.</w:t>
      </w:r>
      <w:r w:rsidR="00DF56CB">
        <w:rPr>
          <w:rStyle w:val="StyleArial"/>
        </w:rPr>
        <w:t xml:space="preserve"> </w:t>
      </w:r>
      <w:r w:rsidRPr="00E0529A">
        <w:rPr>
          <w:rStyle w:val="StyleArial"/>
        </w:rPr>
        <w:t>The 201</w:t>
      </w:r>
      <w:r w:rsidR="00796DF1">
        <w:rPr>
          <w:rStyle w:val="StyleArial"/>
        </w:rPr>
        <w:t>8</w:t>
      </w:r>
      <w:r w:rsidRPr="00E0529A">
        <w:rPr>
          <w:rStyle w:val="StyleArial"/>
        </w:rPr>
        <w:t xml:space="preserve"> audit was based on a stratified random sample of schools from each grade level and each content area</w:t>
      </w:r>
      <w:r w:rsidR="00091D62">
        <w:rPr>
          <w:rStyle w:val="StyleArial"/>
        </w:rPr>
        <w:t xml:space="preserve">. The sample included both schools that tested on paper as well as on computer. </w:t>
      </w:r>
    </w:p>
    <w:p w14:paraId="5E118235" w14:textId="77777777" w:rsidR="00BF36B9" w:rsidRDefault="00BF36B9" w:rsidP="004C3FA2">
      <w:pPr>
        <w:rPr>
          <w:rStyle w:val="StyleArial"/>
        </w:rPr>
      </w:pPr>
    </w:p>
    <w:p w14:paraId="32005115" w14:textId="7028E5F9" w:rsidR="00711A61" w:rsidRPr="00E0529A" w:rsidRDefault="00711A61" w:rsidP="004C3FA2">
      <w:pPr>
        <w:rPr>
          <w:rStyle w:val="StyleArial"/>
        </w:rPr>
      </w:pPr>
      <w:r w:rsidRPr="00E0529A">
        <w:rPr>
          <w:rStyle w:val="StyleArial"/>
        </w:rPr>
        <w:t>As New York state transit</w:t>
      </w:r>
      <w:r w:rsidR="00522D69">
        <w:rPr>
          <w:rStyle w:val="StyleArial"/>
        </w:rPr>
        <w:t>ions</w:t>
      </w:r>
      <w:r w:rsidRPr="00E0529A">
        <w:rPr>
          <w:rStyle w:val="StyleArial"/>
        </w:rPr>
        <w:t xml:space="preserve"> from </w:t>
      </w:r>
      <w:r w:rsidR="00BF36B9">
        <w:rPr>
          <w:rStyle w:val="StyleArial"/>
        </w:rPr>
        <w:t>paper-based testing (</w:t>
      </w:r>
      <w:r w:rsidRPr="00E0529A">
        <w:rPr>
          <w:rStyle w:val="StyleArial"/>
        </w:rPr>
        <w:t>PBT</w:t>
      </w:r>
      <w:r w:rsidR="00BF36B9">
        <w:rPr>
          <w:rStyle w:val="StyleArial"/>
        </w:rPr>
        <w:t>)</w:t>
      </w:r>
      <w:r w:rsidRPr="00E0529A">
        <w:rPr>
          <w:rStyle w:val="StyleArial"/>
        </w:rPr>
        <w:t xml:space="preserve"> to </w:t>
      </w:r>
      <w:r w:rsidR="00BF36B9">
        <w:rPr>
          <w:rStyle w:val="StyleArial"/>
        </w:rPr>
        <w:t>computer-based testing (</w:t>
      </w:r>
      <w:r w:rsidRPr="00E0529A">
        <w:rPr>
          <w:rStyle w:val="StyleArial"/>
        </w:rPr>
        <w:t>CBT</w:t>
      </w:r>
      <w:r w:rsidR="00BF36B9">
        <w:rPr>
          <w:rStyle w:val="StyleArial"/>
        </w:rPr>
        <w:t>)</w:t>
      </w:r>
      <w:r w:rsidRPr="00E0529A">
        <w:rPr>
          <w:rStyle w:val="StyleArial"/>
        </w:rPr>
        <w:t xml:space="preserve">, beginning with the school year 2018–19, only schools testing on computer </w:t>
      </w:r>
      <w:r w:rsidR="0017259C">
        <w:rPr>
          <w:rStyle w:val="StyleArial"/>
        </w:rPr>
        <w:t xml:space="preserve">are </w:t>
      </w:r>
      <w:r w:rsidRPr="00E0529A">
        <w:rPr>
          <w:rStyle w:val="StyleArial"/>
        </w:rPr>
        <w:t>to be selected for the scoring audit. For those selected schools, electronic student responses will be transferred from the NYSED 3-8 testing contractor to the audit contractor.</w:t>
      </w:r>
      <w:r w:rsidR="00A318AB">
        <w:rPr>
          <w:rStyle w:val="StyleArial"/>
        </w:rPr>
        <w:t xml:space="preserve"> No schools testing on paper will be selected for the audit.</w:t>
      </w:r>
      <w:r w:rsidRPr="00E0529A">
        <w:rPr>
          <w:rStyle w:val="StyleArial"/>
        </w:rPr>
        <w:t xml:space="preserve"> Following the completion of the rescoring, the audit contractor will </w:t>
      </w:r>
      <w:r w:rsidR="00523A7B" w:rsidRPr="00523A7B">
        <w:rPr>
          <w:rStyle w:val="StyleArial"/>
        </w:rPr>
        <w:t xml:space="preserve">prepare </w:t>
      </w:r>
      <w:r w:rsidR="00557411">
        <w:rPr>
          <w:rStyle w:val="StyleArial"/>
        </w:rPr>
        <w:t xml:space="preserve">and submit </w:t>
      </w:r>
      <w:r w:rsidR="00523A7B" w:rsidRPr="00523A7B">
        <w:rPr>
          <w:rStyle w:val="StyleArial"/>
        </w:rPr>
        <w:t>audit score reports for each scoring consortium</w:t>
      </w:r>
      <w:r w:rsidR="00557411">
        <w:rPr>
          <w:rStyle w:val="StyleArial"/>
        </w:rPr>
        <w:t xml:space="preserve">, </w:t>
      </w:r>
      <w:r w:rsidRPr="00E0529A">
        <w:rPr>
          <w:rStyle w:val="StyleArial"/>
        </w:rPr>
        <w:t>analyze the results of the audit</w:t>
      </w:r>
      <w:r w:rsidR="00557411">
        <w:rPr>
          <w:rStyle w:val="StyleArial"/>
        </w:rPr>
        <w:t xml:space="preserve">, </w:t>
      </w:r>
      <w:r w:rsidRPr="00E0529A">
        <w:rPr>
          <w:rStyle w:val="StyleArial"/>
        </w:rPr>
        <w:t xml:space="preserve">and </w:t>
      </w:r>
      <w:bookmarkStart w:id="16" w:name="_Hlk515620076"/>
      <w:r w:rsidRPr="00E0529A">
        <w:rPr>
          <w:rStyle w:val="StyleArial"/>
        </w:rPr>
        <w:t xml:space="preserve">prepare </w:t>
      </w:r>
      <w:bookmarkEnd w:id="16"/>
      <w:r w:rsidR="00523A7B">
        <w:rPr>
          <w:rStyle w:val="StyleArial"/>
        </w:rPr>
        <w:t xml:space="preserve">and submit </w:t>
      </w:r>
      <w:r w:rsidRPr="00E0529A">
        <w:rPr>
          <w:rStyle w:val="StyleArial"/>
        </w:rPr>
        <w:t xml:space="preserve">a statewide technical report </w:t>
      </w:r>
      <w:r w:rsidR="00523A7B">
        <w:rPr>
          <w:rStyle w:val="StyleArial"/>
        </w:rPr>
        <w:t>to</w:t>
      </w:r>
      <w:r w:rsidRPr="00E0529A">
        <w:rPr>
          <w:rStyle w:val="StyleArial"/>
        </w:rPr>
        <w:t xml:space="preserve"> NYSED.</w:t>
      </w:r>
    </w:p>
    <w:p w14:paraId="77B20105" w14:textId="449EA12F" w:rsidR="00F1496A" w:rsidRPr="00E0529A" w:rsidRDefault="00F1496A" w:rsidP="004C3FA2">
      <w:pPr>
        <w:rPr>
          <w:rStyle w:val="StyleArial"/>
        </w:rPr>
      </w:pPr>
    </w:p>
    <w:p w14:paraId="4FAD5DFC" w14:textId="1FCCDA8B" w:rsidR="00D45D8C" w:rsidRPr="00E0529A" w:rsidRDefault="00D45D8C" w:rsidP="008645FC">
      <w:pPr>
        <w:pStyle w:val="Heading2"/>
      </w:pPr>
      <w:bookmarkStart w:id="17" w:name="_Deliverables_and/or_Project"/>
      <w:bookmarkStart w:id="18" w:name="_Toc523995935"/>
      <w:bookmarkEnd w:id="17"/>
      <w:r w:rsidRPr="00E0529A">
        <w:t>Deliverables and/or Project Description</w:t>
      </w:r>
      <w:bookmarkEnd w:id="18"/>
    </w:p>
    <w:p w14:paraId="10E8C331" w14:textId="4C94E739" w:rsidR="0061136B" w:rsidRPr="005257E5" w:rsidRDefault="0061136B" w:rsidP="0061136B">
      <w:pPr>
        <w:rPr>
          <w:rFonts w:ascii="Arial" w:hAnsi="Arial" w:cs="Arial"/>
        </w:rPr>
      </w:pPr>
    </w:p>
    <w:p w14:paraId="6A0B6DC7" w14:textId="77777777" w:rsidR="0061136B" w:rsidRPr="00E0529A" w:rsidRDefault="0061136B" w:rsidP="00880E41">
      <w:pPr>
        <w:pStyle w:val="Heading3"/>
      </w:pPr>
      <w:bookmarkStart w:id="19" w:name="_Timeline_of_Contract"/>
      <w:bookmarkStart w:id="20" w:name="_Timeline_for_Required"/>
      <w:bookmarkStart w:id="21" w:name="_Toc523995936"/>
      <w:bookmarkStart w:id="22" w:name="_Toc505690442"/>
      <w:bookmarkStart w:id="23" w:name="_Toc403386500"/>
      <w:bookmarkStart w:id="24" w:name="_Hlk509227695"/>
      <w:bookmarkEnd w:id="19"/>
      <w:bookmarkEnd w:id="20"/>
      <w:r w:rsidRPr="00E0529A">
        <w:t>Work Plan</w:t>
      </w:r>
      <w:bookmarkEnd w:id="21"/>
    </w:p>
    <w:p w14:paraId="537F6BF2" w14:textId="77777777" w:rsidR="0061136B" w:rsidRPr="00E0529A" w:rsidRDefault="0061136B" w:rsidP="00880E41">
      <w:pPr>
        <w:pStyle w:val="Heading3"/>
      </w:pPr>
    </w:p>
    <w:p w14:paraId="5A5CF808" w14:textId="09FC4B60" w:rsidR="0061136B" w:rsidRPr="00E0529A" w:rsidRDefault="00797728" w:rsidP="004C3FA2">
      <w:pPr>
        <w:rPr>
          <w:rStyle w:val="StyleArial"/>
        </w:rPr>
      </w:pPr>
      <w:r>
        <w:rPr>
          <w:rStyle w:val="StyleArial"/>
        </w:rPr>
        <w:t xml:space="preserve">In its proposal, each bidder should include </w:t>
      </w:r>
      <w:r w:rsidR="0061136B" w:rsidRPr="00E0529A">
        <w:rPr>
          <w:rStyle w:val="StyleArial"/>
        </w:rPr>
        <w:t xml:space="preserve">a comprehensive </w:t>
      </w:r>
      <w:r w:rsidR="00FA3B49">
        <w:rPr>
          <w:rStyle w:val="StyleArial"/>
        </w:rPr>
        <w:t>five</w:t>
      </w:r>
      <w:r w:rsidR="0061136B" w:rsidRPr="00E0529A">
        <w:rPr>
          <w:rStyle w:val="StyleArial"/>
        </w:rPr>
        <w:t xml:space="preserve">-year detailed work plan. The work plan should describe how the activities required in the RFP will be conducted. A detailed timeline for each year of the contract, consistent with the </w:t>
      </w:r>
      <w:hyperlink w:anchor="_Timeline_for_Required_1" w:history="1">
        <w:r w:rsidR="0061136B" w:rsidRPr="00277CCA">
          <w:rPr>
            <w:rStyle w:val="Hyperlink"/>
            <w:rFonts w:ascii="Arial" w:hAnsi="Arial" w:cs="Arial"/>
          </w:rPr>
          <w:t>Timeline for Required Services</w:t>
        </w:r>
      </w:hyperlink>
      <w:r w:rsidR="0061136B" w:rsidRPr="00E0529A">
        <w:rPr>
          <w:rStyle w:val="StyleArial"/>
        </w:rPr>
        <w:t xml:space="preserve">, provided in this RFP, </w:t>
      </w:r>
      <w:r w:rsidR="00386990" w:rsidRPr="00E0529A">
        <w:rPr>
          <w:rStyle w:val="StyleArial"/>
        </w:rPr>
        <w:t>must</w:t>
      </w:r>
      <w:r w:rsidR="0061136B" w:rsidRPr="00E0529A">
        <w:rPr>
          <w:rStyle w:val="StyleArial"/>
        </w:rPr>
        <w:t xml:space="preserve"> be included</w:t>
      </w:r>
      <w:r w:rsidR="00386990" w:rsidRPr="00E0529A">
        <w:rPr>
          <w:rStyle w:val="StyleArial"/>
        </w:rPr>
        <w:t xml:space="preserve"> in the work plan</w:t>
      </w:r>
      <w:r w:rsidR="0061136B" w:rsidRPr="00E0529A">
        <w:rPr>
          <w:rStyle w:val="StyleArial"/>
        </w:rPr>
        <w:t xml:space="preserve">. </w:t>
      </w:r>
    </w:p>
    <w:p w14:paraId="5502DDFF" w14:textId="43EEF72A" w:rsidR="00AF1E1B" w:rsidRDefault="00AF1E1B">
      <w:pPr>
        <w:pStyle w:val="Heading3"/>
      </w:pPr>
      <w:r>
        <w:br w:type="page"/>
      </w:r>
    </w:p>
    <w:p w14:paraId="6DD349CF" w14:textId="269EA29E" w:rsidR="006F7F81" w:rsidRPr="00E0529A" w:rsidRDefault="006F7F81">
      <w:pPr>
        <w:pStyle w:val="Heading3"/>
        <w:rPr>
          <w:szCs w:val="24"/>
        </w:rPr>
      </w:pPr>
      <w:bookmarkStart w:id="25" w:name="_Timeline_for_Required_1"/>
      <w:bookmarkStart w:id="26" w:name="_Toc523995937"/>
      <w:bookmarkEnd w:id="25"/>
      <w:r w:rsidRPr="00E0529A">
        <w:t xml:space="preserve">Timeline </w:t>
      </w:r>
      <w:r w:rsidR="003A3E6C" w:rsidRPr="00E0529A">
        <w:t>for Required Services</w:t>
      </w:r>
      <w:r w:rsidRPr="00E0529A">
        <w:t>:</w:t>
      </w:r>
      <w:bookmarkEnd w:id="26"/>
    </w:p>
    <w:p w14:paraId="5DC380A9" w14:textId="77777777" w:rsidR="006F7F81" w:rsidRPr="00E0529A" w:rsidRDefault="006F7F81" w:rsidP="006F7F81">
      <w:pPr>
        <w:rPr>
          <w:rStyle w:val="StyleArial"/>
        </w:rPr>
      </w:pPr>
    </w:p>
    <w:tbl>
      <w:tblPr>
        <w:tblW w:w="4906" w:type="pct"/>
        <w:tblInd w:w="87" w:type="dxa"/>
        <w:tblCellMar>
          <w:left w:w="36" w:type="dxa"/>
          <w:right w:w="36" w:type="dxa"/>
        </w:tblCellMar>
        <w:tblLook w:val="04A0" w:firstRow="1" w:lastRow="0" w:firstColumn="1" w:lastColumn="0" w:noHBand="0" w:noVBand="1"/>
      </w:tblPr>
      <w:tblGrid>
        <w:gridCol w:w="5700"/>
        <w:gridCol w:w="4891"/>
      </w:tblGrid>
      <w:tr w:rsidR="006F7F81" w:rsidRPr="00E0529A" w14:paraId="178A1725" w14:textId="77777777" w:rsidTr="00E35F44">
        <w:trPr>
          <w:cantSplit/>
          <w:trHeight w:val="426"/>
          <w:tblHeader/>
        </w:trPr>
        <w:tc>
          <w:tcPr>
            <w:tcW w:w="2691"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302BB3FA" w14:textId="77777777" w:rsidR="006F7F81" w:rsidRPr="00E0529A" w:rsidRDefault="006F7F81" w:rsidP="00E730C2">
            <w:pPr>
              <w:jc w:val="center"/>
              <w:rPr>
                <w:rFonts w:ascii="Arial" w:hAnsi="Arial" w:cs="Arial"/>
                <w:b/>
                <w:bCs/>
              </w:rPr>
            </w:pPr>
            <w:r w:rsidRPr="00E0529A">
              <w:rPr>
                <w:rFonts w:ascii="Arial" w:hAnsi="Arial" w:cs="Arial"/>
                <w:b/>
                <w:bCs/>
              </w:rPr>
              <w:t>For all tests to be rescored, the contractor must:</w:t>
            </w:r>
          </w:p>
        </w:tc>
        <w:tc>
          <w:tcPr>
            <w:tcW w:w="230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17A45CD5" w14:textId="77777777" w:rsidR="006F7F81" w:rsidRPr="00E0529A" w:rsidRDefault="006F7F81" w:rsidP="00567FCF">
            <w:pPr>
              <w:jc w:val="center"/>
              <w:rPr>
                <w:rFonts w:ascii="Arial" w:hAnsi="Arial" w:cs="Arial"/>
                <w:b/>
                <w:bCs/>
              </w:rPr>
            </w:pPr>
            <w:r w:rsidRPr="00E0529A">
              <w:rPr>
                <w:rFonts w:ascii="Arial" w:hAnsi="Arial" w:cs="Arial"/>
                <w:b/>
                <w:bCs/>
              </w:rPr>
              <w:t>Timeframe for activity:</w:t>
            </w:r>
          </w:p>
        </w:tc>
      </w:tr>
      <w:tr w:rsidR="006F7F81" w:rsidRPr="00E0529A" w14:paraId="77BEEB21" w14:textId="77777777" w:rsidTr="00E35F44">
        <w:trPr>
          <w:cantSplit/>
          <w:trHeight w:val="527"/>
        </w:trPr>
        <w:tc>
          <w:tcPr>
            <w:tcW w:w="2691" w:type="pct"/>
            <w:tcBorders>
              <w:top w:val="single" w:sz="2" w:space="0" w:color="auto"/>
              <w:left w:val="single" w:sz="2" w:space="0" w:color="auto"/>
              <w:bottom w:val="single" w:sz="2" w:space="0" w:color="auto"/>
              <w:right w:val="single" w:sz="2" w:space="0" w:color="auto"/>
            </w:tcBorders>
          </w:tcPr>
          <w:p w14:paraId="27A6B006" w14:textId="7A7B0862" w:rsidR="006F7F81" w:rsidRPr="00E0529A" w:rsidRDefault="00775076" w:rsidP="00775076">
            <w:pPr>
              <w:rPr>
                <w:rFonts w:ascii="Arial" w:hAnsi="Arial" w:cs="Arial"/>
                <w:color w:val="000000"/>
                <w:szCs w:val="24"/>
              </w:rPr>
            </w:pPr>
            <w:bookmarkStart w:id="27" w:name="_Hlk511907130"/>
            <w:r w:rsidRPr="00E0529A">
              <w:rPr>
                <w:rStyle w:val="StyleArial"/>
              </w:rPr>
              <w:t>Submit a</w:t>
            </w:r>
            <w:r w:rsidR="001A33DC">
              <w:rPr>
                <w:rStyle w:val="StyleArial"/>
              </w:rPr>
              <w:t xml:space="preserve">n updated annual </w:t>
            </w:r>
            <w:hyperlink w:anchor="_Work_Plan" w:history="1">
              <w:r w:rsidRPr="00E0529A">
                <w:rPr>
                  <w:rStyle w:val="Hyperlink"/>
                  <w:rFonts w:ascii="Arial" w:hAnsi="Arial" w:cs="Arial"/>
                  <w:bCs/>
                  <w:szCs w:val="24"/>
                </w:rPr>
                <w:t>work plan</w:t>
              </w:r>
            </w:hyperlink>
          </w:p>
        </w:tc>
        <w:tc>
          <w:tcPr>
            <w:tcW w:w="2309" w:type="pct"/>
            <w:tcBorders>
              <w:top w:val="single" w:sz="2" w:space="0" w:color="auto"/>
              <w:left w:val="single" w:sz="2" w:space="0" w:color="auto"/>
              <w:bottom w:val="single" w:sz="2" w:space="0" w:color="auto"/>
              <w:right w:val="single" w:sz="2" w:space="0" w:color="auto"/>
            </w:tcBorders>
          </w:tcPr>
          <w:p w14:paraId="40BB97E4" w14:textId="535B062C" w:rsidR="006F7F81" w:rsidRPr="00E0529A" w:rsidRDefault="006F7F81" w:rsidP="00FC37D4">
            <w:pPr>
              <w:rPr>
                <w:rStyle w:val="StyleArial"/>
              </w:rPr>
            </w:pPr>
            <w:r w:rsidRPr="00E0529A">
              <w:rPr>
                <w:rStyle w:val="StyleArial"/>
              </w:rPr>
              <w:t>Within four weeks of contract approval</w:t>
            </w:r>
            <w:r w:rsidR="001A33DC">
              <w:rPr>
                <w:rStyle w:val="StyleArial"/>
              </w:rPr>
              <w:t xml:space="preserve"> and within four weeks of the start of each contract year</w:t>
            </w:r>
          </w:p>
        </w:tc>
      </w:tr>
      <w:tr w:rsidR="006F7F81" w:rsidRPr="00E0529A" w14:paraId="223500E9" w14:textId="77777777" w:rsidTr="00E35F44">
        <w:trPr>
          <w:cantSplit/>
          <w:trHeight w:val="509"/>
        </w:trPr>
        <w:tc>
          <w:tcPr>
            <w:tcW w:w="2691" w:type="pct"/>
            <w:tcBorders>
              <w:top w:val="single" w:sz="2" w:space="0" w:color="auto"/>
              <w:left w:val="single" w:sz="2" w:space="0" w:color="auto"/>
              <w:bottom w:val="single" w:sz="2" w:space="0" w:color="auto"/>
              <w:right w:val="single" w:sz="2" w:space="0" w:color="auto"/>
            </w:tcBorders>
            <w:hideMark/>
          </w:tcPr>
          <w:p w14:paraId="724F4101" w14:textId="25FE5660" w:rsidR="006F7F81" w:rsidRPr="00E0529A" w:rsidRDefault="006F7F81" w:rsidP="00775076">
            <w:pPr>
              <w:rPr>
                <w:rFonts w:ascii="Arial" w:hAnsi="Arial" w:cs="Arial"/>
                <w:color w:val="000000"/>
                <w:szCs w:val="24"/>
              </w:rPr>
            </w:pPr>
            <w:r w:rsidRPr="00E0529A">
              <w:rPr>
                <w:rFonts w:ascii="Arial" w:hAnsi="Arial" w:cs="Arial"/>
                <w:color w:val="000000"/>
                <w:szCs w:val="24"/>
              </w:rPr>
              <w:t xml:space="preserve">Determine the process to be used </w:t>
            </w:r>
            <w:r w:rsidR="00647EF2" w:rsidRPr="00E0529A">
              <w:rPr>
                <w:rFonts w:ascii="Arial" w:hAnsi="Arial" w:cs="Arial"/>
              </w:rPr>
              <w:t xml:space="preserve">to conduct the </w:t>
            </w:r>
            <w:r w:rsidR="00311DAC">
              <w:rPr>
                <w:rFonts w:ascii="Arial" w:hAnsi="Arial" w:cs="Arial"/>
              </w:rPr>
              <w:t xml:space="preserve">rescoring </w:t>
            </w:r>
            <w:r w:rsidR="00647EF2" w:rsidRPr="00E0529A">
              <w:rPr>
                <w:rFonts w:ascii="Arial" w:hAnsi="Arial" w:cs="Arial"/>
              </w:rPr>
              <w:t xml:space="preserve">audit of the CBT sample of student constructed-response items </w:t>
            </w:r>
            <w:r w:rsidR="00647EF2">
              <w:rPr>
                <w:rFonts w:ascii="Arial" w:hAnsi="Arial" w:cs="Arial"/>
                <w:color w:val="000000"/>
                <w:szCs w:val="24"/>
              </w:rPr>
              <w:t>and submit to NYSED for approval</w:t>
            </w:r>
          </w:p>
        </w:tc>
        <w:tc>
          <w:tcPr>
            <w:tcW w:w="2309" w:type="pct"/>
            <w:tcBorders>
              <w:top w:val="single" w:sz="2" w:space="0" w:color="auto"/>
              <w:left w:val="single" w:sz="2" w:space="0" w:color="auto"/>
              <w:bottom w:val="single" w:sz="2" w:space="0" w:color="auto"/>
              <w:right w:val="single" w:sz="2" w:space="0" w:color="auto"/>
            </w:tcBorders>
            <w:hideMark/>
          </w:tcPr>
          <w:p w14:paraId="657DB27B" w14:textId="77777777" w:rsidR="006F7F81" w:rsidRPr="00E0529A" w:rsidRDefault="006F7F81" w:rsidP="00FC37D4">
            <w:pPr>
              <w:rPr>
                <w:rStyle w:val="StyleArial"/>
              </w:rPr>
            </w:pPr>
            <w:r w:rsidRPr="00E0529A">
              <w:rPr>
                <w:rStyle w:val="StyleArial"/>
              </w:rPr>
              <w:t>Within four weeks of contract approval</w:t>
            </w:r>
          </w:p>
        </w:tc>
      </w:tr>
      <w:tr w:rsidR="006F7F81" w:rsidRPr="00E0529A" w14:paraId="045CCF27" w14:textId="77777777" w:rsidTr="00E35F44">
        <w:trPr>
          <w:cantSplit/>
          <w:trHeight w:val="616"/>
        </w:trPr>
        <w:tc>
          <w:tcPr>
            <w:tcW w:w="2691" w:type="pct"/>
            <w:tcBorders>
              <w:top w:val="single" w:sz="2" w:space="0" w:color="auto"/>
              <w:left w:val="single" w:sz="2" w:space="0" w:color="auto"/>
              <w:bottom w:val="single" w:sz="2" w:space="0" w:color="auto"/>
              <w:right w:val="single" w:sz="2" w:space="0" w:color="auto"/>
            </w:tcBorders>
            <w:hideMark/>
          </w:tcPr>
          <w:p w14:paraId="6670B785" w14:textId="2944595F" w:rsidR="006F7F81" w:rsidRPr="00E0529A" w:rsidRDefault="006F7F81" w:rsidP="00775076">
            <w:pPr>
              <w:ind w:right="55"/>
              <w:rPr>
                <w:rFonts w:ascii="Arial" w:hAnsi="Arial" w:cs="Arial"/>
                <w:color w:val="000000"/>
                <w:szCs w:val="24"/>
              </w:rPr>
            </w:pPr>
            <w:r w:rsidRPr="00E0529A">
              <w:rPr>
                <w:rFonts w:ascii="Arial" w:hAnsi="Arial" w:cs="Arial"/>
                <w:color w:val="000000"/>
                <w:szCs w:val="24"/>
              </w:rPr>
              <w:t>Select a statewide</w:t>
            </w:r>
            <w:r w:rsidR="00103357" w:rsidRPr="00E0529A">
              <w:rPr>
                <w:rFonts w:ascii="Arial" w:hAnsi="Arial" w:cs="Arial"/>
                <w:color w:val="000000"/>
                <w:szCs w:val="24"/>
              </w:rPr>
              <w:t>,</w:t>
            </w:r>
            <w:r w:rsidRPr="00E0529A">
              <w:rPr>
                <w:rFonts w:ascii="Arial" w:hAnsi="Arial" w:cs="Arial"/>
                <w:color w:val="000000"/>
                <w:szCs w:val="24"/>
              </w:rPr>
              <w:t xml:space="preserve"> representative sample of schools testing via computer</w:t>
            </w:r>
            <w:r w:rsidR="002400C7" w:rsidRPr="00E0529A">
              <w:rPr>
                <w:rFonts w:ascii="Arial" w:hAnsi="Arial" w:cs="Arial"/>
                <w:color w:val="000000"/>
                <w:szCs w:val="24"/>
              </w:rPr>
              <w:t>,</w:t>
            </w:r>
            <w:r w:rsidRPr="00E0529A">
              <w:rPr>
                <w:rFonts w:ascii="Arial" w:hAnsi="Arial" w:cs="Arial"/>
                <w:color w:val="000000"/>
                <w:szCs w:val="24"/>
              </w:rPr>
              <w:t xml:space="preserve"> in collaboration with NYSED. (Except in Year 1</w:t>
            </w:r>
            <w:r w:rsidR="00C21132" w:rsidRPr="00E0529A">
              <w:rPr>
                <w:rFonts w:ascii="Arial" w:hAnsi="Arial" w:cs="Arial"/>
                <w:color w:val="000000"/>
                <w:szCs w:val="24"/>
              </w:rPr>
              <w:t>,</w:t>
            </w:r>
            <w:r w:rsidRPr="00E0529A">
              <w:rPr>
                <w:rFonts w:ascii="Arial" w:hAnsi="Arial" w:cs="Arial"/>
                <w:color w:val="000000"/>
                <w:szCs w:val="24"/>
              </w:rPr>
              <w:t xml:space="preserve"> when the sample of schools will be selected by NYSED)</w:t>
            </w:r>
            <w:r w:rsidR="00311DAC" w:rsidRPr="00E0529A">
              <w:rPr>
                <w:rStyle w:val="StyleArial"/>
              </w:rPr>
              <w:t xml:space="preserve"> </w:t>
            </w:r>
          </w:p>
        </w:tc>
        <w:tc>
          <w:tcPr>
            <w:tcW w:w="2309" w:type="pct"/>
            <w:tcBorders>
              <w:top w:val="single" w:sz="2" w:space="0" w:color="auto"/>
              <w:left w:val="single" w:sz="2" w:space="0" w:color="auto"/>
              <w:bottom w:val="single" w:sz="2" w:space="0" w:color="auto"/>
              <w:right w:val="single" w:sz="2" w:space="0" w:color="auto"/>
            </w:tcBorders>
            <w:hideMark/>
          </w:tcPr>
          <w:p w14:paraId="0D3D5118" w14:textId="0DF33F51" w:rsidR="006F7F81" w:rsidRPr="00E0529A" w:rsidRDefault="006F7F81" w:rsidP="00FC37D4">
            <w:pPr>
              <w:rPr>
                <w:rStyle w:val="StyleArial"/>
              </w:rPr>
            </w:pPr>
            <w:r w:rsidRPr="00E0529A">
              <w:rPr>
                <w:rStyle w:val="StyleArial"/>
              </w:rPr>
              <w:t>Two months prior to test administration</w:t>
            </w:r>
          </w:p>
        </w:tc>
      </w:tr>
      <w:tr w:rsidR="006F7F81" w:rsidRPr="00E0529A" w14:paraId="1F39B524" w14:textId="77777777" w:rsidTr="00E35F44">
        <w:trPr>
          <w:cantSplit/>
          <w:trHeight w:val="572"/>
        </w:trPr>
        <w:tc>
          <w:tcPr>
            <w:tcW w:w="2691" w:type="pct"/>
            <w:tcBorders>
              <w:top w:val="single" w:sz="2" w:space="0" w:color="auto"/>
              <w:left w:val="single" w:sz="2" w:space="0" w:color="auto"/>
              <w:bottom w:val="single" w:sz="2" w:space="0" w:color="auto"/>
              <w:right w:val="single" w:sz="2" w:space="0" w:color="auto"/>
            </w:tcBorders>
            <w:hideMark/>
          </w:tcPr>
          <w:p w14:paraId="7783BEF1" w14:textId="19C64EF0" w:rsidR="006F7F81" w:rsidRPr="00836A9C" w:rsidRDefault="00836A9C" w:rsidP="00775076">
            <w:pPr>
              <w:ind w:right="55"/>
              <w:rPr>
                <w:rFonts w:ascii="Arial" w:hAnsi="Arial" w:cs="Arial"/>
                <w:color w:val="000000"/>
                <w:szCs w:val="24"/>
              </w:rPr>
            </w:pPr>
            <w:r w:rsidRPr="00836A9C">
              <w:rPr>
                <w:rFonts w:ascii="Arial" w:hAnsi="Arial" w:cs="Arial"/>
              </w:rPr>
              <w:t xml:space="preserve">Select and </w:t>
            </w:r>
            <w:r>
              <w:rPr>
                <w:rFonts w:ascii="Arial" w:hAnsi="Arial" w:cs="Arial"/>
              </w:rPr>
              <w:t>t</w:t>
            </w:r>
            <w:r w:rsidRPr="00836A9C">
              <w:rPr>
                <w:rFonts w:ascii="Arial" w:hAnsi="Arial" w:cs="Arial"/>
              </w:rPr>
              <w:t xml:space="preserve">rain </w:t>
            </w:r>
            <w:r w:rsidR="000F3F92">
              <w:rPr>
                <w:rFonts w:ascii="Arial" w:hAnsi="Arial" w:cs="Arial"/>
              </w:rPr>
              <w:t>Raters</w:t>
            </w:r>
            <w:r w:rsidRPr="00836A9C">
              <w:rPr>
                <w:rFonts w:ascii="Arial" w:hAnsi="Arial" w:cs="Arial"/>
              </w:rPr>
              <w:t xml:space="preserve"> (Scorers</w:t>
            </w:r>
            <w:r>
              <w:rPr>
                <w:rFonts w:ascii="Arial" w:hAnsi="Arial" w:cs="Arial"/>
              </w:rPr>
              <w:t>)</w:t>
            </w:r>
          </w:p>
        </w:tc>
        <w:tc>
          <w:tcPr>
            <w:tcW w:w="2309" w:type="pct"/>
            <w:tcBorders>
              <w:top w:val="single" w:sz="2" w:space="0" w:color="auto"/>
              <w:left w:val="single" w:sz="2" w:space="0" w:color="auto"/>
              <w:bottom w:val="single" w:sz="2" w:space="0" w:color="auto"/>
              <w:right w:val="single" w:sz="2" w:space="0" w:color="auto"/>
            </w:tcBorders>
            <w:hideMark/>
          </w:tcPr>
          <w:p w14:paraId="14411119" w14:textId="48FD0933" w:rsidR="006F7F81" w:rsidRPr="00E0529A" w:rsidRDefault="006F7F81" w:rsidP="00836A9C">
            <w:pPr>
              <w:rPr>
                <w:rStyle w:val="StyleArial"/>
              </w:rPr>
            </w:pPr>
            <w:r w:rsidRPr="00E0529A">
              <w:rPr>
                <w:rStyle w:val="StyleArial"/>
              </w:rPr>
              <w:t>Within three months of the receipt of student responses</w:t>
            </w:r>
            <w:r w:rsidR="009D7EA4" w:rsidRPr="00E0529A">
              <w:rPr>
                <w:rStyle w:val="StyleArial"/>
              </w:rPr>
              <w:t xml:space="preserve"> from </w:t>
            </w:r>
            <w:r w:rsidR="00836A9C" w:rsidRPr="00E0529A">
              <w:rPr>
                <w:rFonts w:ascii="Arial" w:hAnsi="Arial" w:cs="Arial"/>
                <w:color w:val="000000"/>
                <w:szCs w:val="24"/>
              </w:rPr>
              <w:t xml:space="preserve">NYSED’s </w:t>
            </w:r>
            <w:r w:rsidR="00BF36B9" w:rsidRPr="00BF36B9">
              <w:rPr>
                <w:rFonts w:ascii="Arial" w:hAnsi="Arial" w:cs="Arial"/>
                <w:color w:val="000000"/>
                <w:szCs w:val="24"/>
              </w:rPr>
              <w:t xml:space="preserve">Grades </w:t>
            </w:r>
            <w:r w:rsidR="00836A9C" w:rsidRPr="00E0529A">
              <w:rPr>
                <w:rFonts w:ascii="Arial" w:hAnsi="Arial" w:cs="Arial"/>
                <w:color w:val="000000"/>
                <w:szCs w:val="24"/>
              </w:rPr>
              <w:t>3-8 ELA and Mathematics test development contractor</w:t>
            </w:r>
            <w:r w:rsidR="00836A9C">
              <w:rPr>
                <w:rFonts w:ascii="Arial" w:hAnsi="Arial" w:cs="Arial"/>
                <w:color w:val="000000"/>
                <w:szCs w:val="24"/>
              </w:rPr>
              <w:t xml:space="preserve"> </w:t>
            </w:r>
          </w:p>
        </w:tc>
      </w:tr>
      <w:tr w:rsidR="00E730C2" w:rsidRPr="00E0529A" w14:paraId="23097916" w14:textId="77777777" w:rsidTr="00E35F44">
        <w:trPr>
          <w:cantSplit/>
          <w:trHeight w:val="847"/>
        </w:trPr>
        <w:tc>
          <w:tcPr>
            <w:tcW w:w="2691" w:type="pct"/>
            <w:tcBorders>
              <w:top w:val="single" w:sz="2" w:space="0" w:color="auto"/>
              <w:left w:val="single" w:sz="2" w:space="0" w:color="auto"/>
              <w:bottom w:val="single" w:sz="2" w:space="0" w:color="auto"/>
              <w:right w:val="single" w:sz="2" w:space="0" w:color="auto"/>
            </w:tcBorders>
            <w:shd w:val="clear" w:color="auto" w:fill="FFFFFF"/>
          </w:tcPr>
          <w:p w14:paraId="68D010DC" w14:textId="3E2569B4" w:rsidR="00E730C2" w:rsidRPr="00E0529A" w:rsidRDefault="00E730C2" w:rsidP="00775076">
            <w:pPr>
              <w:ind w:right="55"/>
              <w:rPr>
                <w:rFonts w:ascii="Arial" w:hAnsi="Arial" w:cs="Arial"/>
                <w:color w:val="000000"/>
                <w:szCs w:val="24"/>
              </w:rPr>
            </w:pPr>
            <w:r>
              <w:rPr>
                <w:rFonts w:ascii="Arial" w:hAnsi="Arial" w:cs="Arial"/>
                <w:color w:val="000000"/>
                <w:szCs w:val="24"/>
              </w:rPr>
              <w:t>C</w:t>
            </w:r>
            <w:r w:rsidRPr="00B65917">
              <w:rPr>
                <w:rFonts w:ascii="Arial" w:hAnsi="Arial" w:cs="Arial"/>
                <w:color w:val="000000"/>
                <w:szCs w:val="24"/>
              </w:rPr>
              <w:t xml:space="preserve">onduct </w:t>
            </w:r>
            <w:r>
              <w:rPr>
                <w:rFonts w:ascii="Arial" w:hAnsi="Arial" w:cs="Arial"/>
                <w:color w:val="000000"/>
                <w:szCs w:val="24"/>
              </w:rPr>
              <w:t xml:space="preserve">the </w:t>
            </w:r>
            <w:r w:rsidRPr="00B65917">
              <w:rPr>
                <w:rFonts w:ascii="Arial" w:hAnsi="Arial" w:cs="Arial"/>
                <w:color w:val="000000"/>
                <w:szCs w:val="24"/>
              </w:rPr>
              <w:t>rescor</w:t>
            </w:r>
            <w:r>
              <w:rPr>
                <w:rFonts w:ascii="Arial" w:hAnsi="Arial" w:cs="Arial"/>
                <w:color w:val="000000"/>
                <w:szCs w:val="24"/>
              </w:rPr>
              <w:t>ing</w:t>
            </w:r>
            <w:r w:rsidRPr="00B65917">
              <w:rPr>
                <w:rFonts w:ascii="Arial" w:hAnsi="Arial" w:cs="Arial"/>
                <w:color w:val="000000"/>
                <w:szCs w:val="24"/>
              </w:rPr>
              <w:t xml:space="preserve"> audit</w:t>
            </w:r>
          </w:p>
        </w:tc>
        <w:tc>
          <w:tcPr>
            <w:tcW w:w="2309" w:type="pct"/>
            <w:tcBorders>
              <w:top w:val="single" w:sz="2" w:space="0" w:color="auto"/>
              <w:left w:val="single" w:sz="2" w:space="0" w:color="auto"/>
              <w:bottom w:val="single" w:sz="2" w:space="0" w:color="auto"/>
              <w:right w:val="single" w:sz="2" w:space="0" w:color="auto"/>
            </w:tcBorders>
            <w:shd w:val="clear" w:color="auto" w:fill="FFFFFF"/>
          </w:tcPr>
          <w:p w14:paraId="1123BCAA" w14:textId="526ABAAF" w:rsidR="00E730C2" w:rsidRPr="00E0529A" w:rsidRDefault="00E730C2" w:rsidP="00FC37D4">
            <w:pPr>
              <w:tabs>
                <w:tab w:val="left" w:pos="4320"/>
                <w:tab w:val="left" w:pos="8640"/>
              </w:tabs>
              <w:rPr>
                <w:rStyle w:val="StyleArial"/>
              </w:rPr>
            </w:pPr>
            <w:r w:rsidRPr="00B65917">
              <w:rPr>
                <w:rStyle w:val="StyleArial"/>
              </w:rPr>
              <w:t xml:space="preserve">Within three months of the receipt of student responses from </w:t>
            </w:r>
            <w:r w:rsidRPr="00E0529A">
              <w:rPr>
                <w:rFonts w:ascii="Arial" w:hAnsi="Arial" w:cs="Arial"/>
                <w:color w:val="000000"/>
                <w:szCs w:val="24"/>
              </w:rPr>
              <w:t>NYSED’s</w:t>
            </w:r>
            <w:r w:rsidR="00BF36B9">
              <w:rPr>
                <w:rFonts w:ascii="Arial" w:hAnsi="Arial" w:cs="Arial"/>
                <w:color w:val="000000"/>
                <w:szCs w:val="24"/>
              </w:rPr>
              <w:t xml:space="preserve"> </w:t>
            </w:r>
            <w:r w:rsidR="00BF36B9" w:rsidRPr="00BF36B9">
              <w:rPr>
                <w:rFonts w:ascii="Arial" w:hAnsi="Arial" w:cs="Arial"/>
                <w:color w:val="000000"/>
                <w:szCs w:val="24"/>
              </w:rPr>
              <w:t>Grades</w:t>
            </w:r>
            <w:r w:rsidRPr="00E0529A">
              <w:rPr>
                <w:rFonts w:ascii="Arial" w:hAnsi="Arial" w:cs="Arial"/>
                <w:color w:val="000000"/>
                <w:szCs w:val="24"/>
              </w:rPr>
              <w:t xml:space="preserve"> 3-8 ELA and Mathematics test development contractor</w:t>
            </w:r>
          </w:p>
        </w:tc>
      </w:tr>
      <w:tr w:rsidR="006F7F81" w:rsidRPr="00E0529A" w14:paraId="63AC4BCA" w14:textId="77777777" w:rsidTr="00E35F44">
        <w:trPr>
          <w:cantSplit/>
          <w:trHeight w:val="536"/>
        </w:trPr>
        <w:tc>
          <w:tcPr>
            <w:tcW w:w="2691" w:type="pct"/>
            <w:tcBorders>
              <w:top w:val="single" w:sz="2" w:space="0" w:color="auto"/>
              <w:left w:val="single" w:sz="2" w:space="0" w:color="auto"/>
              <w:bottom w:val="single" w:sz="2" w:space="0" w:color="auto"/>
              <w:right w:val="single" w:sz="2" w:space="0" w:color="auto"/>
            </w:tcBorders>
            <w:shd w:val="clear" w:color="auto" w:fill="FFFFFF"/>
            <w:hideMark/>
          </w:tcPr>
          <w:p w14:paraId="03E6DD61" w14:textId="3C54F036" w:rsidR="006F7F81" w:rsidRPr="00E0529A" w:rsidRDefault="006F7F81" w:rsidP="00775076">
            <w:pPr>
              <w:ind w:right="55"/>
              <w:rPr>
                <w:rFonts w:ascii="Arial" w:hAnsi="Arial" w:cs="Arial"/>
                <w:color w:val="000000"/>
                <w:szCs w:val="24"/>
              </w:rPr>
            </w:pPr>
            <w:bookmarkStart w:id="28" w:name="_Hlk515370562"/>
            <w:r w:rsidRPr="00E730C2">
              <w:rPr>
                <w:rFonts w:ascii="Arial" w:hAnsi="Arial" w:cs="Arial"/>
                <w:color w:val="000000"/>
                <w:szCs w:val="24"/>
              </w:rPr>
              <w:t>Submit</w:t>
            </w:r>
            <w:r w:rsidR="00522D69" w:rsidRPr="00E730C2">
              <w:rPr>
                <w:rFonts w:ascii="Arial" w:hAnsi="Arial" w:cs="Arial"/>
                <w:color w:val="000000"/>
                <w:szCs w:val="24"/>
              </w:rPr>
              <w:t xml:space="preserve"> to</w:t>
            </w:r>
            <w:r w:rsidR="00522D69">
              <w:rPr>
                <w:rFonts w:cs="Arial"/>
                <w:color w:val="000000"/>
                <w:szCs w:val="24"/>
              </w:rPr>
              <w:t xml:space="preserve"> </w:t>
            </w:r>
            <w:r w:rsidR="00522D69" w:rsidRPr="00522D69">
              <w:rPr>
                <w:rFonts w:ascii="Arial" w:hAnsi="Arial" w:cs="Arial"/>
                <w:color w:val="000000"/>
                <w:szCs w:val="24"/>
              </w:rPr>
              <w:t>NYSED</w:t>
            </w:r>
            <w:r w:rsidRPr="00E0529A">
              <w:rPr>
                <w:rFonts w:ascii="Arial" w:hAnsi="Arial" w:cs="Arial"/>
                <w:color w:val="000000"/>
                <w:szCs w:val="24"/>
              </w:rPr>
              <w:t xml:space="preserve"> electronic data files containing the local score and the audit rescore for each item and for each student</w:t>
            </w:r>
            <w:bookmarkEnd w:id="28"/>
          </w:p>
        </w:tc>
        <w:tc>
          <w:tcPr>
            <w:tcW w:w="2309" w:type="pct"/>
            <w:tcBorders>
              <w:top w:val="single" w:sz="2" w:space="0" w:color="auto"/>
              <w:left w:val="single" w:sz="2" w:space="0" w:color="auto"/>
              <w:bottom w:val="single" w:sz="2" w:space="0" w:color="auto"/>
              <w:right w:val="single" w:sz="2" w:space="0" w:color="auto"/>
            </w:tcBorders>
            <w:shd w:val="clear" w:color="auto" w:fill="FFFFFF"/>
            <w:hideMark/>
          </w:tcPr>
          <w:p w14:paraId="4AC787A9" w14:textId="1ABD4115" w:rsidR="006F7F81" w:rsidRPr="00E0529A" w:rsidRDefault="006F7F81" w:rsidP="00FC37D4">
            <w:pPr>
              <w:tabs>
                <w:tab w:val="left" w:pos="4320"/>
                <w:tab w:val="left" w:pos="8640"/>
              </w:tabs>
              <w:rPr>
                <w:rStyle w:val="StyleArial"/>
              </w:rPr>
            </w:pPr>
            <w:r w:rsidRPr="00E0529A">
              <w:rPr>
                <w:rStyle w:val="StyleArial"/>
              </w:rPr>
              <w:t>Within four months of the receipt of student responses</w:t>
            </w:r>
            <w:r w:rsidR="00E730C2">
              <w:rPr>
                <w:rStyle w:val="StyleArial"/>
              </w:rPr>
              <w:t xml:space="preserve"> </w:t>
            </w:r>
            <w:r w:rsidR="00E730C2" w:rsidRPr="00B65917">
              <w:rPr>
                <w:rStyle w:val="StyleArial"/>
              </w:rPr>
              <w:t xml:space="preserve">from </w:t>
            </w:r>
            <w:r w:rsidR="00E730C2" w:rsidRPr="00E0529A">
              <w:rPr>
                <w:rFonts w:ascii="Arial" w:hAnsi="Arial" w:cs="Arial"/>
                <w:color w:val="000000"/>
                <w:szCs w:val="24"/>
              </w:rPr>
              <w:t>NYSED’s</w:t>
            </w:r>
            <w:r w:rsidR="00BF36B9">
              <w:rPr>
                <w:rFonts w:ascii="Arial" w:hAnsi="Arial" w:cs="Arial"/>
                <w:color w:val="000000"/>
                <w:szCs w:val="24"/>
              </w:rPr>
              <w:t xml:space="preserve"> </w:t>
            </w:r>
            <w:r w:rsidR="00BF36B9" w:rsidRPr="00BF36B9">
              <w:rPr>
                <w:rFonts w:ascii="Arial" w:hAnsi="Arial" w:cs="Arial"/>
                <w:color w:val="000000"/>
                <w:szCs w:val="24"/>
              </w:rPr>
              <w:t>Grades</w:t>
            </w:r>
            <w:r w:rsidR="00BF36B9">
              <w:rPr>
                <w:rFonts w:cs="Arial"/>
                <w:color w:val="000000"/>
                <w:szCs w:val="24"/>
              </w:rPr>
              <w:t xml:space="preserve"> </w:t>
            </w:r>
            <w:r w:rsidR="00E730C2" w:rsidRPr="00E0529A">
              <w:rPr>
                <w:rFonts w:ascii="Arial" w:hAnsi="Arial" w:cs="Arial"/>
                <w:color w:val="000000"/>
                <w:szCs w:val="24"/>
              </w:rPr>
              <w:t>3-8 ELA and Mathematics test development contractor</w:t>
            </w:r>
          </w:p>
        </w:tc>
      </w:tr>
      <w:tr w:rsidR="00523A7B" w:rsidRPr="00E0529A" w14:paraId="4FC1B3EC" w14:textId="77777777" w:rsidTr="00E35F44">
        <w:trPr>
          <w:cantSplit/>
          <w:trHeight w:val="509"/>
        </w:trPr>
        <w:tc>
          <w:tcPr>
            <w:tcW w:w="2691" w:type="pct"/>
            <w:tcBorders>
              <w:top w:val="single" w:sz="2" w:space="0" w:color="auto"/>
              <w:left w:val="single" w:sz="2" w:space="0" w:color="auto"/>
              <w:bottom w:val="single" w:sz="2" w:space="0" w:color="auto"/>
              <w:right w:val="single" w:sz="2" w:space="0" w:color="auto"/>
            </w:tcBorders>
            <w:shd w:val="clear" w:color="auto" w:fill="FFFFFF"/>
          </w:tcPr>
          <w:p w14:paraId="7D7924E5" w14:textId="674D14D7" w:rsidR="00523A7B" w:rsidRPr="00523A7B" w:rsidRDefault="00111E4A" w:rsidP="00775076">
            <w:pPr>
              <w:ind w:right="55"/>
              <w:rPr>
                <w:rFonts w:ascii="Arial" w:hAnsi="Arial" w:cs="Arial"/>
                <w:color w:val="000000"/>
                <w:szCs w:val="24"/>
              </w:rPr>
            </w:pPr>
            <w:bookmarkStart w:id="29" w:name="_Hlk515623503"/>
            <w:r>
              <w:rPr>
                <w:rFonts w:ascii="Arial" w:hAnsi="Arial" w:cs="Arial"/>
                <w:color w:val="000000"/>
                <w:szCs w:val="24"/>
              </w:rPr>
              <w:t>P</w:t>
            </w:r>
            <w:r w:rsidR="007F6546" w:rsidRPr="007F6546">
              <w:rPr>
                <w:rFonts w:ascii="Arial" w:hAnsi="Arial" w:cs="Arial"/>
                <w:color w:val="000000"/>
                <w:szCs w:val="24"/>
              </w:rPr>
              <w:t xml:space="preserve">repare and send, either electronically or by </w:t>
            </w:r>
            <w:r w:rsidR="00A519A0">
              <w:rPr>
                <w:rFonts w:ascii="Arial" w:hAnsi="Arial" w:cs="Arial"/>
                <w:color w:val="000000"/>
                <w:szCs w:val="24"/>
              </w:rPr>
              <w:t>traceable mail</w:t>
            </w:r>
            <w:r w:rsidR="007F6546" w:rsidRPr="007F6546">
              <w:rPr>
                <w:rFonts w:ascii="Arial" w:hAnsi="Arial" w:cs="Arial"/>
                <w:color w:val="000000"/>
                <w:szCs w:val="24"/>
              </w:rPr>
              <w:t xml:space="preserve">, a summary report of the rescoring results to each computer-based scoring consortium leader participating in the audit </w:t>
            </w:r>
          </w:p>
        </w:tc>
        <w:tc>
          <w:tcPr>
            <w:tcW w:w="2309" w:type="pct"/>
            <w:tcBorders>
              <w:top w:val="single" w:sz="2" w:space="0" w:color="auto"/>
              <w:left w:val="single" w:sz="2" w:space="0" w:color="auto"/>
              <w:bottom w:val="single" w:sz="2" w:space="0" w:color="auto"/>
              <w:right w:val="single" w:sz="2" w:space="0" w:color="auto"/>
            </w:tcBorders>
            <w:shd w:val="clear" w:color="auto" w:fill="FFFFFF"/>
          </w:tcPr>
          <w:p w14:paraId="2B895D01" w14:textId="48ECF779" w:rsidR="00523A7B" w:rsidRPr="00E0529A" w:rsidRDefault="00D77459" w:rsidP="00FC37D4">
            <w:pPr>
              <w:tabs>
                <w:tab w:val="left" w:pos="4320"/>
                <w:tab w:val="left" w:pos="8640"/>
              </w:tabs>
              <w:rPr>
                <w:rStyle w:val="StyleArial"/>
              </w:rPr>
            </w:pPr>
            <w:r w:rsidRPr="00D77459">
              <w:rPr>
                <w:rStyle w:val="StyleArial"/>
              </w:rPr>
              <w:t>Within four months of the receipt of student responses from NYSED’s</w:t>
            </w:r>
            <w:r w:rsidR="00BF36B9">
              <w:rPr>
                <w:rStyle w:val="StyleArial"/>
              </w:rPr>
              <w:t xml:space="preserve"> </w:t>
            </w:r>
            <w:r w:rsidR="00BF36B9" w:rsidRPr="00BF36B9">
              <w:rPr>
                <w:rStyle w:val="StyleArial"/>
              </w:rPr>
              <w:t>Grades</w:t>
            </w:r>
            <w:r w:rsidRPr="00D77459">
              <w:rPr>
                <w:rStyle w:val="StyleArial"/>
              </w:rPr>
              <w:t xml:space="preserve"> 3-8 ELA and Mathematics test development contractor</w:t>
            </w:r>
          </w:p>
        </w:tc>
      </w:tr>
      <w:tr w:rsidR="00E948D7" w:rsidRPr="00E0529A" w14:paraId="75D35FE5" w14:textId="77777777" w:rsidTr="00AE5C7D">
        <w:trPr>
          <w:cantSplit/>
          <w:trHeight w:val="598"/>
        </w:trPr>
        <w:tc>
          <w:tcPr>
            <w:tcW w:w="2691" w:type="pct"/>
            <w:tcBorders>
              <w:top w:val="single" w:sz="2" w:space="0" w:color="auto"/>
              <w:left w:val="single" w:sz="2" w:space="0" w:color="auto"/>
              <w:bottom w:val="single" w:sz="2" w:space="0" w:color="auto"/>
              <w:right w:val="single" w:sz="2" w:space="0" w:color="auto"/>
            </w:tcBorders>
            <w:shd w:val="clear" w:color="auto" w:fill="FFFFFF"/>
          </w:tcPr>
          <w:p w14:paraId="3317F0EB" w14:textId="2FF53984" w:rsidR="00E948D7" w:rsidRPr="00E0529A" w:rsidRDefault="00E948D7" w:rsidP="00E948D7">
            <w:pPr>
              <w:ind w:right="55"/>
              <w:rPr>
                <w:rFonts w:ascii="Arial" w:hAnsi="Arial" w:cs="Arial"/>
                <w:color w:val="000000"/>
                <w:szCs w:val="24"/>
              </w:rPr>
            </w:pPr>
            <w:r w:rsidRPr="00E0529A">
              <w:rPr>
                <w:rFonts w:ascii="Arial" w:hAnsi="Arial" w:cs="Arial"/>
                <w:color w:val="000000"/>
                <w:szCs w:val="24"/>
              </w:rPr>
              <w:t>Prepare</w:t>
            </w:r>
            <w:r>
              <w:rPr>
                <w:rFonts w:ascii="Arial" w:hAnsi="Arial" w:cs="Arial"/>
                <w:color w:val="000000"/>
                <w:szCs w:val="24"/>
              </w:rPr>
              <w:t xml:space="preserve"> </w:t>
            </w:r>
            <w:r w:rsidRPr="005402B2">
              <w:rPr>
                <w:rFonts w:ascii="Arial" w:hAnsi="Arial" w:cs="Arial"/>
                <w:color w:val="000000"/>
                <w:szCs w:val="24"/>
              </w:rPr>
              <w:t xml:space="preserve">a draft technical report of the rescoring </w:t>
            </w:r>
            <w:r>
              <w:rPr>
                <w:rFonts w:ascii="Arial" w:hAnsi="Arial" w:cs="Arial"/>
                <w:color w:val="000000"/>
                <w:szCs w:val="24"/>
              </w:rPr>
              <w:t>and an audit report for each s</w:t>
            </w:r>
            <w:r w:rsidRPr="00DF56CB">
              <w:rPr>
                <w:rFonts w:ascii="Arial" w:hAnsi="Arial" w:cs="Arial"/>
                <w:color w:val="000000"/>
                <w:szCs w:val="24"/>
              </w:rPr>
              <w:t xml:space="preserve">coring </w:t>
            </w:r>
            <w:r>
              <w:rPr>
                <w:rFonts w:ascii="Arial" w:hAnsi="Arial" w:cs="Arial"/>
                <w:color w:val="000000"/>
                <w:szCs w:val="24"/>
              </w:rPr>
              <w:t>c</w:t>
            </w:r>
            <w:r w:rsidRPr="00DF56CB">
              <w:rPr>
                <w:rFonts w:ascii="Arial" w:hAnsi="Arial" w:cs="Arial"/>
                <w:color w:val="000000"/>
                <w:szCs w:val="24"/>
              </w:rPr>
              <w:t>onsorti</w:t>
            </w:r>
            <w:r>
              <w:rPr>
                <w:rFonts w:ascii="Arial" w:hAnsi="Arial" w:cs="Arial"/>
                <w:color w:val="000000"/>
                <w:szCs w:val="24"/>
              </w:rPr>
              <w:t>um</w:t>
            </w:r>
            <w:r w:rsidRPr="00DF56CB">
              <w:rPr>
                <w:rFonts w:ascii="Arial" w:hAnsi="Arial" w:cs="Arial"/>
                <w:color w:val="000000"/>
                <w:szCs w:val="24"/>
              </w:rPr>
              <w:t xml:space="preserve"> </w:t>
            </w:r>
            <w:r w:rsidRPr="00E0529A">
              <w:rPr>
                <w:rFonts w:ascii="Arial" w:hAnsi="Arial" w:cs="Arial"/>
                <w:color w:val="000000"/>
                <w:szCs w:val="24"/>
              </w:rPr>
              <w:t>for NYSED</w:t>
            </w:r>
            <w:r>
              <w:rPr>
                <w:rFonts w:ascii="Arial" w:hAnsi="Arial" w:cs="Arial"/>
                <w:color w:val="000000"/>
                <w:szCs w:val="24"/>
              </w:rPr>
              <w:t>’s</w:t>
            </w:r>
            <w:r w:rsidRPr="00E0529A">
              <w:rPr>
                <w:rFonts w:ascii="Arial" w:hAnsi="Arial" w:cs="Arial"/>
                <w:color w:val="000000"/>
                <w:szCs w:val="24"/>
              </w:rPr>
              <w:t xml:space="preserve"> review</w:t>
            </w:r>
          </w:p>
        </w:tc>
        <w:tc>
          <w:tcPr>
            <w:tcW w:w="2309" w:type="pct"/>
            <w:tcBorders>
              <w:top w:val="single" w:sz="2" w:space="0" w:color="auto"/>
              <w:left w:val="single" w:sz="2" w:space="0" w:color="auto"/>
              <w:bottom w:val="single" w:sz="2" w:space="0" w:color="auto"/>
              <w:right w:val="single" w:sz="2" w:space="0" w:color="auto"/>
            </w:tcBorders>
            <w:shd w:val="clear" w:color="auto" w:fill="FFFFFF"/>
          </w:tcPr>
          <w:p w14:paraId="38823260" w14:textId="6DAC3AC4" w:rsidR="00E948D7" w:rsidRPr="00E0529A" w:rsidRDefault="00E948D7" w:rsidP="00E948D7">
            <w:pPr>
              <w:rPr>
                <w:rStyle w:val="StyleArial"/>
              </w:rPr>
            </w:pPr>
            <w:r w:rsidRPr="00E0529A">
              <w:rPr>
                <w:rStyle w:val="StyleArial"/>
              </w:rPr>
              <w:t>Within f</w:t>
            </w:r>
            <w:r>
              <w:rPr>
                <w:rStyle w:val="StyleArial"/>
              </w:rPr>
              <w:t>ive</w:t>
            </w:r>
            <w:r w:rsidRPr="00E0529A">
              <w:rPr>
                <w:rStyle w:val="StyleArial"/>
              </w:rPr>
              <w:t xml:space="preserve"> months of the receipt of student responses</w:t>
            </w:r>
            <w:r>
              <w:rPr>
                <w:rStyle w:val="StyleArial"/>
              </w:rPr>
              <w:t xml:space="preserve"> </w:t>
            </w:r>
            <w:r w:rsidRPr="00B65917">
              <w:rPr>
                <w:rStyle w:val="StyleArial"/>
              </w:rPr>
              <w:t xml:space="preserve">from </w:t>
            </w:r>
            <w:r w:rsidRPr="00E0529A">
              <w:rPr>
                <w:rFonts w:ascii="Arial" w:hAnsi="Arial" w:cs="Arial"/>
                <w:color w:val="000000"/>
                <w:szCs w:val="24"/>
              </w:rPr>
              <w:t>NYSED’s</w:t>
            </w:r>
            <w:r>
              <w:rPr>
                <w:rFonts w:ascii="Arial" w:hAnsi="Arial" w:cs="Arial"/>
                <w:color w:val="000000"/>
                <w:szCs w:val="24"/>
              </w:rPr>
              <w:t xml:space="preserve"> </w:t>
            </w:r>
            <w:r w:rsidRPr="00BF36B9">
              <w:rPr>
                <w:rFonts w:ascii="Arial" w:hAnsi="Arial" w:cs="Arial"/>
                <w:color w:val="000000"/>
                <w:szCs w:val="24"/>
              </w:rPr>
              <w:t>Grades</w:t>
            </w:r>
            <w:r w:rsidRPr="00E0529A">
              <w:rPr>
                <w:rFonts w:ascii="Arial" w:hAnsi="Arial" w:cs="Arial"/>
                <w:color w:val="000000"/>
                <w:szCs w:val="24"/>
              </w:rPr>
              <w:t xml:space="preserve"> 3-8 ELA and Mathematics test development contractor</w:t>
            </w:r>
          </w:p>
        </w:tc>
      </w:tr>
      <w:bookmarkEnd w:id="29"/>
      <w:tr w:rsidR="006F7F81" w:rsidRPr="00E0529A" w14:paraId="58A92E6B" w14:textId="77777777" w:rsidTr="00E35F44">
        <w:trPr>
          <w:cantSplit/>
          <w:trHeight w:val="598"/>
        </w:trPr>
        <w:tc>
          <w:tcPr>
            <w:tcW w:w="2691" w:type="pct"/>
            <w:tcBorders>
              <w:top w:val="single" w:sz="2" w:space="0" w:color="auto"/>
              <w:left w:val="single" w:sz="2" w:space="0" w:color="auto"/>
              <w:bottom w:val="single" w:sz="2" w:space="0" w:color="auto"/>
              <w:right w:val="single" w:sz="2" w:space="0" w:color="auto"/>
            </w:tcBorders>
            <w:hideMark/>
          </w:tcPr>
          <w:p w14:paraId="5209EEFD" w14:textId="617FA70E" w:rsidR="006F7F81" w:rsidRPr="00E0529A" w:rsidRDefault="006F7F81" w:rsidP="00775076">
            <w:pPr>
              <w:ind w:right="55"/>
              <w:rPr>
                <w:rFonts w:ascii="Arial" w:hAnsi="Arial" w:cs="Arial"/>
                <w:color w:val="000000"/>
                <w:szCs w:val="24"/>
              </w:rPr>
            </w:pPr>
            <w:r w:rsidRPr="00E0529A">
              <w:rPr>
                <w:rFonts w:ascii="Arial" w:hAnsi="Arial" w:cs="Arial"/>
                <w:color w:val="000000"/>
                <w:szCs w:val="24"/>
              </w:rPr>
              <w:t xml:space="preserve">Submit </w:t>
            </w:r>
            <w:r w:rsidR="00E730C2">
              <w:rPr>
                <w:rFonts w:ascii="Arial" w:hAnsi="Arial" w:cs="Arial"/>
                <w:color w:val="000000"/>
                <w:szCs w:val="24"/>
              </w:rPr>
              <w:t>one electronic,</w:t>
            </w:r>
            <w:r w:rsidRPr="00E0529A">
              <w:rPr>
                <w:rFonts w:ascii="Arial" w:hAnsi="Arial" w:cs="Arial"/>
                <w:color w:val="000000"/>
                <w:szCs w:val="24"/>
              </w:rPr>
              <w:t xml:space="preserve"> final technical report of the </w:t>
            </w:r>
            <w:r w:rsidRPr="00E0529A">
              <w:rPr>
                <w:rFonts w:ascii="Arial" w:hAnsi="Arial" w:cs="Arial"/>
                <w:bCs/>
                <w:color w:val="000000"/>
                <w:szCs w:val="24"/>
              </w:rPr>
              <w:t>rescoring</w:t>
            </w:r>
            <w:r w:rsidRPr="00E0529A">
              <w:rPr>
                <w:rFonts w:ascii="Arial" w:hAnsi="Arial" w:cs="Arial"/>
                <w:color w:val="000000"/>
                <w:szCs w:val="24"/>
              </w:rPr>
              <w:t xml:space="preserve"> </w:t>
            </w:r>
            <w:r w:rsidR="009D7EA4" w:rsidRPr="00E0529A">
              <w:rPr>
                <w:rFonts w:ascii="Arial" w:hAnsi="Arial" w:cs="Arial"/>
                <w:color w:val="000000"/>
                <w:szCs w:val="24"/>
              </w:rPr>
              <w:t xml:space="preserve">audit </w:t>
            </w:r>
            <w:r w:rsidRPr="00E0529A">
              <w:rPr>
                <w:rFonts w:ascii="Arial" w:hAnsi="Arial" w:cs="Arial"/>
                <w:color w:val="000000"/>
                <w:szCs w:val="24"/>
              </w:rPr>
              <w:t xml:space="preserve">to NYSED </w:t>
            </w:r>
          </w:p>
        </w:tc>
        <w:tc>
          <w:tcPr>
            <w:tcW w:w="2309" w:type="pct"/>
            <w:tcBorders>
              <w:top w:val="single" w:sz="2" w:space="0" w:color="auto"/>
              <w:left w:val="single" w:sz="2" w:space="0" w:color="auto"/>
              <w:bottom w:val="single" w:sz="2" w:space="0" w:color="auto"/>
              <w:right w:val="single" w:sz="2" w:space="0" w:color="auto"/>
            </w:tcBorders>
            <w:hideMark/>
          </w:tcPr>
          <w:p w14:paraId="62224B21" w14:textId="41FD0A51" w:rsidR="006F7F81" w:rsidRPr="00E0529A" w:rsidRDefault="006F7F81" w:rsidP="00FC37D4">
            <w:pPr>
              <w:rPr>
                <w:rStyle w:val="StyleArial"/>
              </w:rPr>
            </w:pPr>
            <w:r w:rsidRPr="00E0529A">
              <w:rPr>
                <w:rStyle w:val="StyleArial"/>
              </w:rPr>
              <w:t xml:space="preserve">Within </w:t>
            </w:r>
            <w:r w:rsidR="005257E5">
              <w:rPr>
                <w:rStyle w:val="StyleArial"/>
              </w:rPr>
              <w:t xml:space="preserve">two weeks </w:t>
            </w:r>
            <w:r w:rsidRPr="00E0529A">
              <w:rPr>
                <w:rStyle w:val="StyleArial"/>
              </w:rPr>
              <w:t>of receiving NYSED approval of draft report</w:t>
            </w:r>
          </w:p>
        </w:tc>
      </w:tr>
    </w:tbl>
    <w:p w14:paraId="7EAAFB1D" w14:textId="77777777" w:rsidR="00E35F44" w:rsidRPr="00E35F44" w:rsidRDefault="00E35F44" w:rsidP="00880E41">
      <w:pPr>
        <w:pStyle w:val="Heading3"/>
      </w:pPr>
      <w:bookmarkStart w:id="30" w:name="_Hlk512343963"/>
      <w:bookmarkEnd w:id="27"/>
    </w:p>
    <w:p w14:paraId="1CC5E065" w14:textId="7072C98C" w:rsidR="00A168A0" w:rsidRPr="00E0529A" w:rsidRDefault="00711A61" w:rsidP="00880E41">
      <w:pPr>
        <w:pStyle w:val="Heading3"/>
      </w:pPr>
      <w:bookmarkStart w:id="31" w:name="_Toc523995938"/>
      <w:r w:rsidRPr="00E0529A">
        <w:t>I</w:t>
      </w:r>
      <w:r w:rsidR="00A168A0" w:rsidRPr="00E0529A">
        <w:t>tems to be Rescored</w:t>
      </w:r>
      <w:bookmarkEnd w:id="31"/>
    </w:p>
    <w:p w14:paraId="6E3E3724" w14:textId="77777777" w:rsidR="00A168A0" w:rsidRPr="00E0529A" w:rsidRDefault="00A168A0" w:rsidP="004C3FA2">
      <w:pPr>
        <w:tabs>
          <w:tab w:val="left" w:pos="0"/>
        </w:tabs>
        <w:rPr>
          <w:rFonts w:ascii="Arial" w:hAnsi="Arial"/>
          <w:b/>
          <w:color w:val="000000"/>
          <w:szCs w:val="24"/>
        </w:rPr>
      </w:pPr>
    </w:p>
    <w:p w14:paraId="503B2E7E" w14:textId="3C32C466" w:rsidR="00A168A0" w:rsidRPr="00E0529A" w:rsidRDefault="00A168A0" w:rsidP="004C3FA2">
      <w:pPr>
        <w:tabs>
          <w:tab w:val="left" w:pos="0"/>
        </w:tabs>
        <w:rPr>
          <w:rStyle w:val="StyleArial"/>
        </w:rPr>
      </w:pPr>
      <w:bookmarkStart w:id="32" w:name="_Hlk512235457"/>
      <w:r w:rsidRPr="00E0529A">
        <w:rPr>
          <w:rStyle w:val="StyleArial"/>
        </w:rPr>
        <w:t xml:space="preserve">The </w:t>
      </w:r>
      <w:r w:rsidR="00433955" w:rsidRPr="00E0529A">
        <w:rPr>
          <w:rStyle w:val="StyleArial"/>
        </w:rPr>
        <w:t>contractor</w:t>
      </w:r>
      <w:r w:rsidRPr="00E0529A">
        <w:rPr>
          <w:rStyle w:val="StyleArial"/>
        </w:rPr>
        <w:t xml:space="preserve"> will be responsible for rescoring </w:t>
      </w:r>
      <w:r w:rsidR="000364DE" w:rsidRPr="00E0529A">
        <w:rPr>
          <w:rStyle w:val="StyleArial"/>
        </w:rPr>
        <w:t xml:space="preserve">constructed-response </w:t>
      </w:r>
      <w:r w:rsidRPr="00E0529A">
        <w:rPr>
          <w:rStyle w:val="StyleArial"/>
        </w:rPr>
        <w:t>items f</w:t>
      </w:r>
      <w:r w:rsidR="00647EF2">
        <w:rPr>
          <w:rStyle w:val="StyleArial"/>
        </w:rPr>
        <w:t>rom</w:t>
      </w:r>
      <w:r w:rsidRPr="00E0529A">
        <w:rPr>
          <w:rStyle w:val="StyleArial"/>
        </w:rPr>
        <w:t xml:space="preserve"> ELA </w:t>
      </w:r>
      <w:r w:rsidR="00647EF2" w:rsidRPr="00F5328B">
        <w:rPr>
          <w:rStyle w:val="StyleArial"/>
        </w:rPr>
        <w:t>and Mathematics Tests in Grades 3</w:t>
      </w:r>
      <w:r w:rsidR="00213D49">
        <w:rPr>
          <w:rStyle w:val="StyleArial"/>
        </w:rPr>
        <w:t>-</w:t>
      </w:r>
      <w:r w:rsidR="00647EF2" w:rsidRPr="00F5328B">
        <w:rPr>
          <w:rStyle w:val="StyleArial"/>
        </w:rPr>
        <w:t>8</w:t>
      </w:r>
      <w:r w:rsidR="00C6604F">
        <w:rPr>
          <w:rStyle w:val="StyleArial"/>
        </w:rPr>
        <w:t>, entered by students on computer</w:t>
      </w:r>
      <w:r w:rsidRPr="00E0529A">
        <w:rPr>
          <w:rStyle w:val="StyleArial"/>
        </w:rPr>
        <w:t xml:space="preserve">. For ELA, each test will contain approximately </w:t>
      </w:r>
      <w:r w:rsidR="00C6604F">
        <w:rPr>
          <w:rStyle w:val="StyleArial"/>
        </w:rPr>
        <w:t xml:space="preserve">seven </w:t>
      </w:r>
      <w:r w:rsidRPr="00E0529A">
        <w:rPr>
          <w:rStyle w:val="StyleArial"/>
        </w:rPr>
        <w:t xml:space="preserve">short-response items (worth two points) and one extended-response item (worth four points). For </w:t>
      </w:r>
      <w:r w:rsidR="00023485" w:rsidRPr="00E0529A">
        <w:rPr>
          <w:rStyle w:val="StyleArial"/>
        </w:rPr>
        <w:t>Mathematics</w:t>
      </w:r>
      <w:r w:rsidRPr="00E0529A">
        <w:rPr>
          <w:rStyle w:val="StyleArial"/>
        </w:rPr>
        <w:t>, each test will contain approximately six short-response items (worth two points) and one extended-response item (worth three points). The exact number</w:t>
      </w:r>
      <w:r w:rsidR="00814228" w:rsidRPr="00E0529A">
        <w:rPr>
          <w:rStyle w:val="StyleArial"/>
        </w:rPr>
        <w:t>s</w:t>
      </w:r>
      <w:r w:rsidRPr="00E0529A">
        <w:rPr>
          <w:rStyle w:val="StyleArial"/>
        </w:rPr>
        <w:t xml:space="preserve"> and types of items on each test</w:t>
      </w:r>
      <w:r w:rsidR="00445097" w:rsidRPr="00E0529A">
        <w:rPr>
          <w:rStyle w:val="StyleArial"/>
        </w:rPr>
        <w:t>,</w:t>
      </w:r>
      <w:r w:rsidRPr="00E0529A">
        <w:rPr>
          <w:rStyle w:val="StyleArial"/>
        </w:rPr>
        <w:t xml:space="preserve"> as well as the scoring guidelines to be used when scoring</w:t>
      </w:r>
      <w:r w:rsidR="00445097" w:rsidRPr="00E0529A">
        <w:rPr>
          <w:rStyle w:val="StyleArial"/>
        </w:rPr>
        <w:t>,</w:t>
      </w:r>
      <w:r w:rsidRPr="00E0529A">
        <w:rPr>
          <w:rStyle w:val="StyleArial"/>
        </w:rPr>
        <w:t xml:space="preserve"> may vary through</w:t>
      </w:r>
      <w:r w:rsidR="00522D69">
        <w:rPr>
          <w:rStyle w:val="StyleArial"/>
        </w:rPr>
        <w:t>out</w:t>
      </w:r>
      <w:r w:rsidRPr="00E0529A">
        <w:rPr>
          <w:rStyle w:val="StyleArial"/>
        </w:rPr>
        <w:t xml:space="preserve"> the contract period.</w:t>
      </w:r>
      <w:r w:rsidR="00DF17E1">
        <w:rPr>
          <w:rStyle w:val="StyleArial"/>
        </w:rPr>
        <w:t xml:space="preserve"> </w:t>
      </w:r>
      <w:bookmarkStart w:id="33" w:name="_Hlk514665742"/>
      <w:bookmarkStart w:id="34" w:name="_Hlk514665269"/>
      <w:r w:rsidR="00DF17E1">
        <w:rPr>
          <w:rStyle w:val="StyleArial"/>
        </w:rPr>
        <w:t>E</w:t>
      </w:r>
      <w:r w:rsidR="00433955" w:rsidRPr="00E0529A">
        <w:rPr>
          <w:rStyle w:val="StyleArial"/>
        </w:rPr>
        <w:t xml:space="preserve">xamples of the type of items to be rescored, as well as the scoring materials to be used, </w:t>
      </w:r>
      <w:r w:rsidR="00DF17E1">
        <w:rPr>
          <w:rStyle w:val="StyleArial"/>
        </w:rPr>
        <w:t xml:space="preserve">may be </w:t>
      </w:r>
      <w:r w:rsidRPr="00E0529A">
        <w:rPr>
          <w:rStyle w:val="StyleArial"/>
        </w:rPr>
        <w:t>access</w:t>
      </w:r>
      <w:r w:rsidR="00DF17E1">
        <w:rPr>
          <w:rStyle w:val="StyleArial"/>
        </w:rPr>
        <w:t>ed on</w:t>
      </w:r>
      <w:r w:rsidRPr="00E0529A">
        <w:rPr>
          <w:rStyle w:val="StyleArial"/>
        </w:rPr>
        <w:t xml:space="preserve"> past tests questions, scoring rubrics, exemplar responses, and other information about the </w:t>
      </w:r>
      <w:r w:rsidR="00730808" w:rsidRPr="00E0529A">
        <w:rPr>
          <w:rStyle w:val="StyleArial"/>
        </w:rPr>
        <w:t xml:space="preserve">ELA and Mathematics </w:t>
      </w:r>
      <w:r w:rsidRPr="00E0529A">
        <w:rPr>
          <w:rStyle w:val="StyleArial"/>
        </w:rPr>
        <w:t xml:space="preserve">tests on </w:t>
      </w:r>
      <w:hyperlink r:id="rId16" w:history="1">
        <w:r w:rsidRPr="00DF17E1">
          <w:rPr>
            <w:rStyle w:val="Hyperlink"/>
            <w:rFonts w:ascii="Arial" w:hAnsi="Arial"/>
          </w:rPr>
          <w:t>NYSED’s web site</w:t>
        </w:r>
      </w:hyperlink>
      <w:r w:rsidR="00DF17E1">
        <w:rPr>
          <w:rStyle w:val="StyleArial"/>
        </w:rPr>
        <w:t>.</w:t>
      </w:r>
      <w:bookmarkEnd w:id="32"/>
    </w:p>
    <w:bookmarkEnd w:id="33"/>
    <w:p w14:paraId="097364E1" w14:textId="02ABD91F" w:rsidR="00AE20E5" w:rsidRDefault="00AE20E5" w:rsidP="00880E41">
      <w:pPr>
        <w:pStyle w:val="Heading3"/>
      </w:pPr>
      <w:r>
        <w:br w:type="page"/>
      </w:r>
    </w:p>
    <w:p w14:paraId="15B531C9" w14:textId="77777777" w:rsidR="00A168A0" w:rsidRPr="00E0529A" w:rsidRDefault="00A168A0" w:rsidP="00880E41">
      <w:pPr>
        <w:pStyle w:val="Heading3"/>
      </w:pPr>
    </w:p>
    <w:p w14:paraId="67013960" w14:textId="5E43AA75" w:rsidR="00EF770E" w:rsidRPr="00E0529A" w:rsidRDefault="00EF770E" w:rsidP="00880E41">
      <w:pPr>
        <w:pStyle w:val="Heading3"/>
      </w:pPr>
      <w:bookmarkStart w:id="35" w:name="_Audit_Rescoring_Process"/>
      <w:bookmarkStart w:id="36" w:name="_Toc523995939"/>
      <w:bookmarkEnd w:id="34"/>
      <w:bookmarkEnd w:id="35"/>
      <w:r w:rsidRPr="00E0529A">
        <w:t>Audit Rescoring Process</w:t>
      </w:r>
      <w:bookmarkEnd w:id="36"/>
    </w:p>
    <w:p w14:paraId="2B6D2F1D" w14:textId="28B09A07" w:rsidR="00FE0B02" w:rsidRPr="00E0529A" w:rsidRDefault="00FE0B02" w:rsidP="004C3FA2"/>
    <w:p w14:paraId="1A11B9BD" w14:textId="662B619C" w:rsidR="00F5328B" w:rsidRPr="00E0529A" w:rsidRDefault="00AE20E5" w:rsidP="004C3FA2">
      <w:r>
        <w:rPr>
          <w:rFonts w:ascii="Arial" w:hAnsi="Arial" w:cs="Arial"/>
        </w:rPr>
        <w:t xml:space="preserve">In its proposal, each bidder should describe its </w:t>
      </w:r>
      <w:r w:rsidR="00F5328B" w:rsidRPr="00E0529A">
        <w:rPr>
          <w:rFonts w:ascii="Arial" w:hAnsi="Arial" w:cs="Arial"/>
        </w:rPr>
        <w:t xml:space="preserve">process for recruiting and training qualified </w:t>
      </w:r>
      <w:r w:rsidR="00BF36B9">
        <w:rPr>
          <w:rFonts w:ascii="Arial" w:hAnsi="Arial" w:cs="Arial"/>
        </w:rPr>
        <w:t>raters</w:t>
      </w:r>
      <w:r w:rsidR="00F5328B" w:rsidRPr="00E0529A">
        <w:rPr>
          <w:rFonts w:ascii="Arial" w:hAnsi="Arial" w:cs="Arial"/>
        </w:rPr>
        <w:t xml:space="preserve"> and the process to be used to conduct the audit rescoring of the CBT sample of student </w:t>
      </w:r>
      <w:r w:rsidR="000364DE" w:rsidRPr="00E0529A">
        <w:rPr>
          <w:rFonts w:ascii="Arial" w:hAnsi="Arial" w:cs="Arial"/>
        </w:rPr>
        <w:t>constructed-response</w:t>
      </w:r>
      <w:r w:rsidR="00F5328B" w:rsidRPr="00E0529A">
        <w:rPr>
          <w:rFonts w:ascii="Arial" w:hAnsi="Arial" w:cs="Arial"/>
        </w:rPr>
        <w:t xml:space="preserve"> </w:t>
      </w:r>
      <w:r w:rsidR="000364DE" w:rsidRPr="00E0529A">
        <w:rPr>
          <w:rFonts w:ascii="Arial" w:hAnsi="Arial" w:cs="Arial"/>
        </w:rPr>
        <w:t xml:space="preserve">items </w:t>
      </w:r>
      <w:r w:rsidR="00F5328B" w:rsidRPr="00E0529A">
        <w:rPr>
          <w:rFonts w:ascii="Arial" w:hAnsi="Arial" w:cs="Arial"/>
        </w:rPr>
        <w:t xml:space="preserve">for </w:t>
      </w:r>
      <w:r w:rsidR="00522D69">
        <w:rPr>
          <w:rFonts w:ascii="Arial" w:hAnsi="Arial" w:cs="Arial"/>
        </w:rPr>
        <w:t xml:space="preserve">the </w:t>
      </w:r>
      <w:r w:rsidR="00F5328B" w:rsidRPr="00E0529A">
        <w:rPr>
          <w:rFonts w:ascii="Arial" w:hAnsi="Arial" w:cs="Arial"/>
        </w:rPr>
        <w:t xml:space="preserve">Grades 3-8 ELA and Mathematics tests. The contractor must include information on where the rescoring will occur, the staffing arrangements at the scoring site(s), and how CBT student responses will be presented. Procedures for quality assurance, maintaining consistency in scoring and providing for the security of information and materials during the </w:t>
      </w:r>
      <w:r w:rsidR="00522D69">
        <w:rPr>
          <w:rFonts w:ascii="Arial" w:hAnsi="Arial" w:cs="Arial"/>
        </w:rPr>
        <w:t>res</w:t>
      </w:r>
      <w:r w:rsidR="00F5328B" w:rsidRPr="00E0529A">
        <w:rPr>
          <w:rFonts w:ascii="Arial" w:hAnsi="Arial" w:cs="Arial"/>
        </w:rPr>
        <w:t>coring process must be detailed</w:t>
      </w:r>
      <w:r w:rsidR="00F5328B" w:rsidRPr="00E0529A">
        <w:t>.</w:t>
      </w:r>
    </w:p>
    <w:p w14:paraId="18CFCBE9" w14:textId="77777777" w:rsidR="00E87B9F" w:rsidRPr="00E0529A" w:rsidRDefault="00E87B9F" w:rsidP="004C3FA2">
      <w:pPr>
        <w:rPr>
          <w:rFonts w:eastAsiaTheme="majorEastAsia"/>
        </w:rPr>
      </w:pPr>
    </w:p>
    <w:p w14:paraId="2AF1BBB2" w14:textId="4EA96522" w:rsidR="00AE6E0C" w:rsidRPr="00E0529A" w:rsidRDefault="00D7055C" w:rsidP="004C3FA2">
      <w:pPr>
        <w:pStyle w:val="Heading4"/>
      </w:pPr>
      <w:bookmarkStart w:id="37" w:name="_Selection_of_ELA"/>
      <w:bookmarkStart w:id="38" w:name="_Toc523995940"/>
      <w:bookmarkEnd w:id="37"/>
      <w:r w:rsidRPr="00E0529A">
        <w:t xml:space="preserve">Selection of ELA and Mathematics Audit </w:t>
      </w:r>
      <w:r w:rsidR="00AE6E0C" w:rsidRPr="00E0529A">
        <w:t>Sample</w:t>
      </w:r>
      <w:r w:rsidRPr="00E0529A">
        <w:t>s</w:t>
      </w:r>
      <w:bookmarkEnd w:id="22"/>
      <w:bookmarkEnd w:id="23"/>
      <w:bookmarkEnd w:id="38"/>
    </w:p>
    <w:p w14:paraId="6F91A7BF" w14:textId="77777777" w:rsidR="00D876CB" w:rsidRPr="00E0529A" w:rsidRDefault="00D876CB" w:rsidP="004C3FA2"/>
    <w:p w14:paraId="05EAD933" w14:textId="694A923C" w:rsidR="00AE6E0C" w:rsidRPr="00E0529A" w:rsidRDefault="00A71F4C" w:rsidP="004C3FA2">
      <w:pPr>
        <w:rPr>
          <w:rStyle w:val="StyleArial"/>
        </w:rPr>
      </w:pPr>
      <w:bookmarkStart w:id="39" w:name="_Hlk515432438"/>
      <w:bookmarkEnd w:id="24"/>
      <w:r w:rsidRPr="00E0529A">
        <w:rPr>
          <w:rStyle w:val="StyleArial"/>
        </w:rPr>
        <w:t>Except in Year 1, t</w:t>
      </w:r>
      <w:r w:rsidR="00AE6E0C" w:rsidRPr="00E0529A">
        <w:rPr>
          <w:rStyle w:val="StyleArial"/>
        </w:rPr>
        <w:t xml:space="preserve">he </w:t>
      </w:r>
      <w:r w:rsidR="008D4F18" w:rsidRPr="00E0529A">
        <w:rPr>
          <w:rStyle w:val="StyleArial"/>
        </w:rPr>
        <w:t>contracto</w:t>
      </w:r>
      <w:r w:rsidR="00AE6E0C" w:rsidRPr="00E0529A">
        <w:rPr>
          <w:rStyle w:val="StyleArial"/>
        </w:rPr>
        <w:t xml:space="preserve">r will select a statewide representative sample of </w:t>
      </w:r>
      <w:r w:rsidR="00D876CB" w:rsidRPr="00E0529A">
        <w:rPr>
          <w:rStyle w:val="StyleArial"/>
        </w:rPr>
        <w:t>schools testing via computer, in collaboration with NYSE</w:t>
      </w:r>
      <w:r w:rsidR="00522D69">
        <w:rPr>
          <w:rStyle w:val="StyleArial"/>
        </w:rPr>
        <w:t>D</w:t>
      </w:r>
      <w:r w:rsidR="00D876CB" w:rsidRPr="00E0529A">
        <w:rPr>
          <w:rStyle w:val="StyleArial"/>
        </w:rPr>
        <w:t xml:space="preserve">, two months prior to test administration. </w:t>
      </w:r>
      <w:r w:rsidR="004C3AE3">
        <w:rPr>
          <w:rStyle w:val="StyleArial"/>
        </w:rPr>
        <w:t>For the 2018-19 school year, t</w:t>
      </w:r>
      <w:r w:rsidR="00D876CB" w:rsidRPr="00E0529A">
        <w:rPr>
          <w:rStyle w:val="StyleArial"/>
        </w:rPr>
        <w:t>h</w:t>
      </w:r>
      <w:r w:rsidR="00F22A44" w:rsidRPr="00E0529A">
        <w:rPr>
          <w:rStyle w:val="StyleArial"/>
        </w:rPr>
        <w:t>e</w:t>
      </w:r>
      <w:r w:rsidR="00D876CB" w:rsidRPr="00E0529A">
        <w:rPr>
          <w:rStyle w:val="StyleArial"/>
        </w:rPr>
        <w:t xml:space="preserve"> sample </w:t>
      </w:r>
      <w:r w:rsidR="00F22A44" w:rsidRPr="00E0529A">
        <w:rPr>
          <w:rStyle w:val="StyleArial"/>
        </w:rPr>
        <w:t xml:space="preserve">must </w:t>
      </w:r>
      <w:r w:rsidR="004C3AE3">
        <w:rPr>
          <w:rStyle w:val="StyleArial"/>
        </w:rPr>
        <w:t xml:space="preserve">include </w:t>
      </w:r>
      <w:r w:rsidR="00AE6E0C" w:rsidRPr="00E0529A">
        <w:rPr>
          <w:rStyle w:val="StyleArial"/>
        </w:rPr>
        <w:t xml:space="preserve">approximately </w:t>
      </w:r>
      <w:r w:rsidR="00C44083" w:rsidRPr="00E0529A">
        <w:rPr>
          <w:rStyle w:val="StyleArial"/>
        </w:rPr>
        <w:t>5</w:t>
      </w:r>
      <w:r w:rsidR="00BF36B9">
        <w:rPr>
          <w:rStyle w:val="StyleArial"/>
        </w:rPr>
        <w:t>,</w:t>
      </w:r>
      <w:r w:rsidR="00C44083" w:rsidRPr="00E0529A">
        <w:rPr>
          <w:rStyle w:val="StyleArial"/>
        </w:rPr>
        <w:t xml:space="preserve">000 </w:t>
      </w:r>
      <w:r w:rsidR="00C733FF">
        <w:rPr>
          <w:rStyle w:val="StyleArial"/>
        </w:rPr>
        <w:t>students</w:t>
      </w:r>
      <w:r w:rsidR="00C44083" w:rsidRPr="00E0529A">
        <w:rPr>
          <w:rStyle w:val="StyleArial"/>
        </w:rPr>
        <w:t xml:space="preserve"> per grade and content area</w:t>
      </w:r>
      <w:r w:rsidR="004C3AE3">
        <w:rPr>
          <w:rStyle w:val="StyleArial"/>
        </w:rPr>
        <w:t>. F</w:t>
      </w:r>
      <w:r w:rsidR="00C44083" w:rsidRPr="00E0529A">
        <w:rPr>
          <w:rStyle w:val="StyleArial"/>
        </w:rPr>
        <w:t>or the</w:t>
      </w:r>
      <w:r w:rsidR="00433AB0" w:rsidRPr="00E0529A">
        <w:rPr>
          <w:rStyle w:val="StyleArial"/>
        </w:rPr>
        <w:t xml:space="preserve"> </w:t>
      </w:r>
      <w:r w:rsidR="00375C7C" w:rsidRPr="00E0529A">
        <w:rPr>
          <w:rStyle w:val="StyleArial"/>
        </w:rPr>
        <w:t>201</w:t>
      </w:r>
      <w:r w:rsidR="004C3AE3">
        <w:rPr>
          <w:rStyle w:val="StyleArial"/>
        </w:rPr>
        <w:t>9</w:t>
      </w:r>
      <w:r w:rsidR="00375C7C" w:rsidRPr="00E0529A">
        <w:rPr>
          <w:rStyle w:val="StyleArial"/>
        </w:rPr>
        <w:t>-</w:t>
      </w:r>
      <w:r w:rsidR="004C3AE3">
        <w:rPr>
          <w:rStyle w:val="StyleArial"/>
        </w:rPr>
        <w:t>20</w:t>
      </w:r>
      <w:r w:rsidR="00375C7C" w:rsidRPr="00E0529A">
        <w:rPr>
          <w:rStyle w:val="StyleArial"/>
        </w:rPr>
        <w:t xml:space="preserve"> school year,</w:t>
      </w:r>
      <w:r w:rsidR="004C3AE3">
        <w:rPr>
          <w:rStyle w:val="StyleArial"/>
        </w:rPr>
        <w:t xml:space="preserve"> the sample must include approximately</w:t>
      </w:r>
      <w:r w:rsidR="00375C7C" w:rsidRPr="00E0529A">
        <w:rPr>
          <w:rStyle w:val="StyleArial"/>
        </w:rPr>
        <w:t xml:space="preserve"> 7</w:t>
      </w:r>
      <w:r w:rsidR="00BF36B9">
        <w:rPr>
          <w:rStyle w:val="StyleArial"/>
        </w:rPr>
        <w:t>,</w:t>
      </w:r>
      <w:r w:rsidR="00375C7C" w:rsidRPr="00E0529A">
        <w:rPr>
          <w:rStyle w:val="StyleArial"/>
        </w:rPr>
        <w:t xml:space="preserve">500 </w:t>
      </w:r>
      <w:r w:rsidR="00C733FF">
        <w:rPr>
          <w:rStyle w:val="StyleArial"/>
        </w:rPr>
        <w:t>students</w:t>
      </w:r>
      <w:r w:rsidR="00EC44ED" w:rsidRPr="00E0529A">
        <w:rPr>
          <w:rStyle w:val="StyleArial"/>
        </w:rPr>
        <w:t xml:space="preserve"> </w:t>
      </w:r>
      <w:r w:rsidR="00375C7C" w:rsidRPr="00E0529A">
        <w:rPr>
          <w:rStyle w:val="StyleArial"/>
        </w:rPr>
        <w:t>per grade and content area</w:t>
      </w:r>
      <w:r w:rsidR="00411414">
        <w:rPr>
          <w:rStyle w:val="StyleArial"/>
        </w:rPr>
        <w:t>.  F</w:t>
      </w:r>
      <w:r w:rsidR="00375C7C" w:rsidRPr="00E0529A">
        <w:rPr>
          <w:rStyle w:val="StyleArial"/>
        </w:rPr>
        <w:t>or the 20</w:t>
      </w:r>
      <w:r w:rsidR="00411414">
        <w:rPr>
          <w:rStyle w:val="StyleArial"/>
        </w:rPr>
        <w:t>20</w:t>
      </w:r>
      <w:r w:rsidR="00375C7C" w:rsidRPr="00E0529A">
        <w:rPr>
          <w:rStyle w:val="StyleArial"/>
        </w:rPr>
        <w:t>-2</w:t>
      </w:r>
      <w:r w:rsidR="00357CDB">
        <w:rPr>
          <w:rStyle w:val="StyleArial"/>
        </w:rPr>
        <w:t>1, 2021-22, and 2022-23</w:t>
      </w:r>
      <w:r w:rsidR="00375C7C" w:rsidRPr="00E0529A">
        <w:rPr>
          <w:rStyle w:val="StyleArial"/>
        </w:rPr>
        <w:t xml:space="preserve"> school year</w:t>
      </w:r>
      <w:r w:rsidR="00357CDB">
        <w:rPr>
          <w:rStyle w:val="StyleArial"/>
        </w:rPr>
        <w:t>s</w:t>
      </w:r>
      <w:r w:rsidR="00375C7C" w:rsidRPr="00E0529A">
        <w:rPr>
          <w:rStyle w:val="StyleArial"/>
        </w:rPr>
        <w:t xml:space="preserve">, </w:t>
      </w:r>
      <w:r w:rsidR="006A1559">
        <w:rPr>
          <w:rStyle w:val="StyleArial"/>
        </w:rPr>
        <w:t xml:space="preserve">the sample must include approximately </w:t>
      </w:r>
      <w:r w:rsidR="00AE6E0C" w:rsidRPr="00E0529A">
        <w:rPr>
          <w:rStyle w:val="StyleArial"/>
        </w:rPr>
        <w:t xml:space="preserve">10,000 </w:t>
      </w:r>
      <w:r w:rsidR="00C733FF">
        <w:rPr>
          <w:rStyle w:val="StyleArial"/>
        </w:rPr>
        <w:t>students</w:t>
      </w:r>
      <w:r w:rsidR="00AE6E0C" w:rsidRPr="00E0529A">
        <w:rPr>
          <w:rStyle w:val="StyleArial"/>
        </w:rPr>
        <w:t xml:space="preserve"> per grade and content area</w:t>
      </w:r>
      <w:r w:rsidR="00411414">
        <w:rPr>
          <w:rStyle w:val="StyleArial"/>
        </w:rPr>
        <w:t>.</w:t>
      </w:r>
    </w:p>
    <w:p w14:paraId="1D9B3626" w14:textId="77777777" w:rsidR="00AE6E0C" w:rsidRPr="00E0529A" w:rsidRDefault="00AE6E0C" w:rsidP="004C3FA2">
      <w:pPr>
        <w:rPr>
          <w:rStyle w:val="StyleArial"/>
        </w:rPr>
      </w:pPr>
    </w:p>
    <w:p w14:paraId="66790141" w14:textId="2F9757B9" w:rsidR="00AE6E0C" w:rsidRPr="00E0529A" w:rsidRDefault="00AE6E0C" w:rsidP="004C3FA2">
      <w:pPr>
        <w:rPr>
          <w:rStyle w:val="StyleArial"/>
        </w:rPr>
      </w:pPr>
      <w:r w:rsidRPr="00E0529A">
        <w:rPr>
          <w:rStyle w:val="StyleArial"/>
        </w:rPr>
        <w:t xml:space="preserve">NYSED will provide the </w:t>
      </w:r>
      <w:r w:rsidR="00433955" w:rsidRPr="00E0529A">
        <w:rPr>
          <w:rStyle w:val="StyleArial"/>
        </w:rPr>
        <w:t>contractor</w:t>
      </w:r>
      <w:r w:rsidRPr="00E0529A">
        <w:rPr>
          <w:rStyle w:val="StyleArial"/>
        </w:rPr>
        <w:t xml:space="preserve"> with the most recent school enrollment, examination requests</w:t>
      </w:r>
      <w:r w:rsidR="00410969" w:rsidRPr="00E0529A">
        <w:rPr>
          <w:rStyle w:val="StyleArial"/>
        </w:rPr>
        <w:t>,</w:t>
      </w:r>
      <w:r w:rsidRPr="00E0529A">
        <w:rPr>
          <w:rStyle w:val="StyleArial"/>
        </w:rPr>
        <w:t xml:space="preserve"> and </w:t>
      </w:r>
      <w:r w:rsidR="00522D69">
        <w:rPr>
          <w:rStyle w:val="StyleArial"/>
        </w:rPr>
        <w:t xml:space="preserve">with </w:t>
      </w:r>
      <w:r w:rsidRPr="00E0529A">
        <w:rPr>
          <w:rStyle w:val="StyleArial"/>
        </w:rPr>
        <w:t xml:space="preserve">related school demographic data </w:t>
      </w:r>
      <w:r w:rsidR="009E6BF0" w:rsidRPr="00E0529A">
        <w:rPr>
          <w:rStyle w:val="StyleArial"/>
        </w:rPr>
        <w:t>for</w:t>
      </w:r>
      <w:r w:rsidRPr="00E0529A">
        <w:rPr>
          <w:rStyle w:val="StyleArial"/>
        </w:rPr>
        <w:t xml:space="preserve"> selection of sample schools and data collection. When possible, each sample should include at least one school from each of the big five city school districts (Buffalo, Rochester, Syracuse, New York City, and Yonkers). I</w:t>
      </w:r>
      <w:r w:rsidR="008038B1" w:rsidRPr="00E0529A">
        <w:rPr>
          <w:rStyle w:val="StyleArial"/>
        </w:rPr>
        <w:t>n</w:t>
      </w:r>
      <w:r w:rsidRPr="00E0529A">
        <w:rPr>
          <w:rStyle w:val="StyleArial"/>
        </w:rPr>
        <w:t xml:space="preserve"> Year 1 of the audit, NYSED will select the sample</w:t>
      </w:r>
      <w:r w:rsidR="00BF36B9">
        <w:rPr>
          <w:rStyle w:val="StyleArial"/>
        </w:rPr>
        <w:t>s</w:t>
      </w:r>
      <w:r w:rsidRPr="00E0529A">
        <w:rPr>
          <w:rStyle w:val="StyleArial"/>
        </w:rPr>
        <w:t xml:space="preserve"> of schools for the audit </w:t>
      </w:r>
      <w:r w:rsidR="00433955" w:rsidRPr="00E0529A">
        <w:rPr>
          <w:rStyle w:val="StyleArial"/>
        </w:rPr>
        <w:t>contractor</w:t>
      </w:r>
      <w:r w:rsidRPr="00E0529A">
        <w:rPr>
          <w:rStyle w:val="StyleArial"/>
        </w:rPr>
        <w:t xml:space="preserve">. </w:t>
      </w:r>
      <w:bookmarkStart w:id="40" w:name="_Hlk509227685"/>
      <w:r w:rsidRPr="00E0529A">
        <w:rPr>
          <w:rStyle w:val="StyleArial"/>
        </w:rPr>
        <w:t xml:space="preserve">In subsequent years, the </w:t>
      </w:r>
      <w:r w:rsidR="00CF220F" w:rsidRPr="00E0529A">
        <w:rPr>
          <w:rStyle w:val="StyleArial"/>
        </w:rPr>
        <w:t xml:space="preserve">audit </w:t>
      </w:r>
      <w:r w:rsidR="004E222A" w:rsidRPr="00E0529A">
        <w:rPr>
          <w:rStyle w:val="StyleArial"/>
        </w:rPr>
        <w:t>contractor</w:t>
      </w:r>
      <w:r w:rsidRPr="00E0529A">
        <w:rPr>
          <w:rStyle w:val="StyleArial"/>
        </w:rPr>
        <w:t xml:space="preserve"> will be responsible for the selection of the sample</w:t>
      </w:r>
      <w:r w:rsidR="00BF36B9">
        <w:rPr>
          <w:rStyle w:val="StyleArial"/>
        </w:rPr>
        <w:t>s</w:t>
      </w:r>
      <w:r w:rsidRPr="00E0529A">
        <w:rPr>
          <w:rStyle w:val="StyleArial"/>
        </w:rPr>
        <w:t xml:space="preserve">. </w:t>
      </w:r>
    </w:p>
    <w:p w14:paraId="771893DB" w14:textId="6542F955" w:rsidR="00D80A59" w:rsidRPr="00E0529A" w:rsidRDefault="00D80A59" w:rsidP="004C3FA2">
      <w:pPr>
        <w:rPr>
          <w:rFonts w:ascii="Arial" w:hAnsi="Arial"/>
          <w:b/>
        </w:rPr>
      </w:pPr>
      <w:bookmarkStart w:id="41" w:name="_Toc505690443"/>
      <w:bookmarkStart w:id="42" w:name="_Toc403386501"/>
      <w:bookmarkStart w:id="43" w:name="_Hlk509227735"/>
      <w:bookmarkEnd w:id="39"/>
      <w:bookmarkEnd w:id="40"/>
    </w:p>
    <w:p w14:paraId="20091F24" w14:textId="602E81D3" w:rsidR="00025E3C" w:rsidRPr="00E0529A" w:rsidRDefault="00925CB3" w:rsidP="004C3FA2">
      <w:pPr>
        <w:pStyle w:val="Heading4"/>
      </w:pPr>
      <w:bookmarkStart w:id="44" w:name="_Selection_and_Training"/>
      <w:bookmarkStart w:id="45" w:name="_Toc523995941"/>
      <w:bookmarkEnd w:id="44"/>
      <w:r w:rsidRPr="00E0529A">
        <w:t>Selection</w:t>
      </w:r>
      <w:r w:rsidR="007F56FB" w:rsidRPr="00E0529A">
        <w:t xml:space="preserve"> and Training of </w:t>
      </w:r>
      <w:r w:rsidR="002E37E5">
        <w:t>Rater</w:t>
      </w:r>
      <w:r w:rsidR="007F56FB" w:rsidRPr="00E0529A">
        <w:t xml:space="preserve">s </w:t>
      </w:r>
      <w:r w:rsidR="00311DAC">
        <w:t xml:space="preserve">(Scorers) </w:t>
      </w:r>
      <w:r w:rsidRPr="00E0529A">
        <w:t xml:space="preserve">and Quality-Control </w:t>
      </w:r>
      <w:r w:rsidR="007F56FB" w:rsidRPr="00E0529A">
        <w:t>Procedures</w:t>
      </w:r>
      <w:bookmarkEnd w:id="45"/>
    </w:p>
    <w:p w14:paraId="7ABCAF0C" w14:textId="4E166DBA" w:rsidR="00B500D8" w:rsidRPr="00E0529A" w:rsidRDefault="00B500D8" w:rsidP="004C3FA2"/>
    <w:p w14:paraId="24094B7E" w14:textId="4F7339AF" w:rsidR="00025E3C" w:rsidRPr="00E0529A" w:rsidRDefault="00D80A59" w:rsidP="004C3FA2">
      <w:pPr>
        <w:rPr>
          <w:rStyle w:val="StyleArial"/>
        </w:rPr>
      </w:pPr>
      <w:r w:rsidRPr="00E0529A">
        <w:rPr>
          <w:rFonts w:ascii="Arial" w:hAnsi="Arial" w:cs="Arial"/>
        </w:rPr>
        <w:t xml:space="preserve">Within three months of the receipt of student responses from </w:t>
      </w:r>
      <w:r w:rsidR="00311DAC" w:rsidRPr="00E0529A">
        <w:rPr>
          <w:rFonts w:ascii="Arial" w:hAnsi="Arial" w:cs="Arial"/>
          <w:color w:val="000000"/>
          <w:szCs w:val="24"/>
        </w:rPr>
        <w:t>NYSED’s 3-8 ELA and Mathematics test development contractor</w:t>
      </w:r>
      <w:r w:rsidRPr="00E0529A">
        <w:rPr>
          <w:rFonts w:ascii="Arial" w:hAnsi="Arial" w:cs="Arial"/>
        </w:rPr>
        <w:t>, the audit</w:t>
      </w:r>
      <w:r w:rsidR="00311DAC">
        <w:rPr>
          <w:rFonts w:ascii="Arial" w:hAnsi="Arial" w:cs="Arial"/>
        </w:rPr>
        <w:t xml:space="preserve"> </w:t>
      </w:r>
      <w:bookmarkStart w:id="46" w:name="_Hlk509309078"/>
      <w:r w:rsidR="00025E3C" w:rsidRPr="00E0529A">
        <w:rPr>
          <w:rStyle w:val="StyleArial"/>
        </w:rPr>
        <w:t xml:space="preserve">contractor is responsible for hiring and training </w:t>
      </w:r>
      <w:r w:rsidR="002E37E5">
        <w:rPr>
          <w:rStyle w:val="StyleArial"/>
        </w:rPr>
        <w:t>raters</w:t>
      </w:r>
      <w:r w:rsidR="00025E3C" w:rsidRPr="00E0529A">
        <w:rPr>
          <w:rStyle w:val="StyleArial"/>
        </w:rPr>
        <w:t xml:space="preserve"> </w:t>
      </w:r>
      <w:r w:rsidR="00C733FF">
        <w:rPr>
          <w:rStyle w:val="StyleArial"/>
        </w:rPr>
        <w:t xml:space="preserve">and </w:t>
      </w:r>
      <w:r w:rsidR="00311DAC">
        <w:rPr>
          <w:rStyle w:val="StyleArial"/>
        </w:rPr>
        <w:t xml:space="preserve">for </w:t>
      </w:r>
      <w:r w:rsidR="00025E3C" w:rsidRPr="00E0529A">
        <w:rPr>
          <w:rStyle w:val="StyleArial"/>
        </w:rPr>
        <w:t>conduct</w:t>
      </w:r>
      <w:r w:rsidR="00C733FF">
        <w:rPr>
          <w:rStyle w:val="StyleArial"/>
        </w:rPr>
        <w:t>ing</w:t>
      </w:r>
      <w:r w:rsidR="00025E3C" w:rsidRPr="00E0529A">
        <w:rPr>
          <w:rStyle w:val="StyleArial"/>
        </w:rPr>
        <w:t xml:space="preserve"> the rescoring audit. </w:t>
      </w:r>
      <w:bookmarkEnd w:id="46"/>
      <w:r w:rsidR="000B40CE" w:rsidRPr="00E0529A">
        <w:rPr>
          <w:rStyle w:val="StyleArial"/>
        </w:rPr>
        <w:t xml:space="preserve">The contractor’s </w:t>
      </w:r>
      <w:hyperlink w:anchor="_Timeline_of_Contract" w:history="1">
        <w:r w:rsidR="000B40CE" w:rsidRPr="00E0529A">
          <w:rPr>
            <w:rStyle w:val="Hyperlink"/>
            <w:rFonts w:ascii="Arial" w:hAnsi="Arial"/>
          </w:rPr>
          <w:t>work plan</w:t>
        </w:r>
      </w:hyperlink>
      <w:r w:rsidR="000B40CE" w:rsidRPr="00E0529A">
        <w:rPr>
          <w:rStyle w:val="StyleArial"/>
        </w:rPr>
        <w:t xml:space="preserve"> must describe how qualified </w:t>
      </w:r>
      <w:r w:rsidR="002E37E5">
        <w:rPr>
          <w:rStyle w:val="StyleArial"/>
        </w:rPr>
        <w:t>raters</w:t>
      </w:r>
      <w:r w:rsidR="000B40CE" w:rsidRPr="00E0529A">
        <w:rPr>
          <w:rStyle w:val="StyleArial"/>
        </w:rPr>
        <w:t xml:space="preserve"> will be recruited and selected for hiring, how the </w:t>
      </w:r>
      <w:r w:rsidR="002E37E5">
        <w:rPr>
          <w:rStyle w:val="StyleArial"/>
        </w:rPr>
        <w:t>raters</w:t>
      </w:r>
      <w:r w:rsidR="000B40CE" w:rsidRPr="00E0529A">
        <w:rPr>
          <w:rStyle w:val="StyleArial"/>
        </w:rPr>
        <w:t xml:space="preserve"> will be trained, and what quality-control procedures the bidder will take to ensure that the </w:t>
      </w:r>
      <w:r w:rsidR="002E37E5">
        <w:rPr>
          <w:rStyle w:val="StyleArial"/>
        </w:rPr>
        <w:t>raters</w:t>
      </w:r>
      <w:r w:rsidR="000B40CE" w:rsidRPr="00E0529A">
        <w:rPr>
          <w:rStyle w:val="StyleArial"/>
        </w:rPr>
        <w:t xml:space="preserve"> meet quality standards during training and scoring.  </w:t>
      </w:r>
      <w:r w:rsidR="00025E3C" w:rsidRPr="00E0529A">
        <w:rPr>
          <w:rStyle w:val="StyleArial"/>
        </w:rPr>
        <w:t xml:space="preserve">The contractor should use the same scoring training materials used to train New York State teachers. NYSED will provide the contractor with the training materials and scoring rubrics on the first day of the test administration period. </w:t>
      </w:r>
      <w:r w:rsidR="002E37E5">
        <w:rPr>
          <w:rStyle w:val="StyleArial"/>
        </w:rPr>
        <w:t>Raters</w:t>
      </w:r>
      <w:r w:rsidR="00025E3C" w:rsidRPr="00E0529A">
        <w:rPr>
          <w:rStyle w:val="StyleArial"/>
        </w:rPr>
        <w:t xml:space="preserve"> hired by the contractor should have at least a bachelor’s degree AND a minimum of 15 college credits in the subject area of the test being rescored or teacher certification from any state to teach the subject area of the test being rescored. For </w:t>
      </w:r>
      <w:r w:rsidR="002E37E5">
        <w:rPr>
          <w:rStyle w:val="StyleArial"/>
        </w:rPr>
        <w:t>raters</w:t>
      </w:r>
      <w:r w:rsidR="00025E3C" w:rsidRPr="00E0529A">
        <w:rPr>
          <w:rStyle w:val="StyleArial"/>
        </w:rPr>
        <w:t xml:space="preserve"> </w:t>
      </w:r>
      <w:r w:rsidR="00522D69">
        <w:rPr>
          <w:rStyle w:val="StyleArial"/>
        </w:rPr>
        <w:t>re</w:t>
      </w:r>
      <w:r w:rsidR="00025E3C" w:rsidRPr="00E0529A">
        <w:rPr>
          <w:rStyle w:val="StyleArial"/>
        </w:rPr>
        <w:t>scoring elementary-level tests (Grades 3-6), teacher certification in elementary education may be substituted for up to 6 of the required college credits in the subject area.</w:t>
      </w:r>
      <w:r w:rsidR="00114E2A" w:rsidRPr="00E0529A">
        <w:rPr>
          <w:rStyle w:val="StyleArial"/>
        </w:rPr>
        <w:t xml:space="preserve"> </w:t>
      </w:r>
    </w:p>
    <w:p w14:paraId="26895C41" w14:textId="7EA4E6C0" w:rsidR="00114E2A" w:rsidRPr="00E0529A" w:rsidRDefault="00114E2A" w:rsidP="004C3FA2">
      <w:pPr>
        <w:autoSpaceDE w:val="0"/>
        <w:autoSpaceDN w:val="0"/>
        <w:adjustRightInd w:val="0"/>
        <w:rPr>
          <w:rStyle w:val="StyleArial"/>
        </w:rPr>
      </w:pPr>
    </w:p>
    <w:p w14:paraId="5B8F1D5B" w14:textId="13D2229E" w:rsidR="00AE6E0C" w:rsidRPr="00E0529A" w:rsidRDefault="000B40CE" w:rsidP="004C3FA2">
      <w:pPr>
        <w:pStyle w:val="Heading4"/>
      </w:pPr>
      <w:bookmarkStart w:id="47" w:name="_Receiving,_Storing,_and"/>
      <w:bookmarkStart w:id="48" w:name="_Toc523995942"/>
      <w:bookmarkStart w:id="49" w:name="_Hlk511913327"/>
      <w:bookmarkEnd w:id="47"/>
      <w:r w:rsidRPr="00E0529A">
        <w:t>Receiving, Storing</w:t>
      </w:r>
      <w:r w:rsidR="00E82BD8">
        <w:t>,</w:t>
      </w:r>
      <w:r w:rsidRPr="00E0529A">
        <w:t xml:space="preserve"> and Securely Processing Student Responses</w:t>
      </w:r>
      <w:bookmarkEnd w:id="41"/>
      <w:bookmarkEnd w:id="42"/>
      <w:bookmarkEnd w:id="48"/>
    </w:p>
    <w:bookmarkEnd w:id="43"/>
    <w:p w14:paraId="1C661689" w14:textId="77777777" w:rsidR="00AE6E0C" w:rsidRPr="00E0529A" w:rsidRDefault="00AE6E0C" w:rsidP="004C3FA2">
      <w:pPr>
        <w:tabs>
          <w:tab w:val="left" w:pos="0"/>
        </w:tabs>
        <w:rPr>
          <w:rFonts w:ascii="Arial" w:hAnsi="Arial"/>
          <w:bCs/>
          <w:color w:val="000000"/>
          <w:szCs w:val="24"/>
        </w:rPr>
      </w:pPr>
    </w:p>
    <w:p w14:paraId="69A77A29" w14:textId="7FD4898D" w:rsidR="000B40CE" w:rsidRPr="00E0529A" w:rsidRDefault="008303DF" w:rsidP="004C3FA2">
      <w:pPr>
        <w:rPr>
          <w:rFonts w:ascii="Arial" w:hAnsi="Arial" w:cs="Arial"/>
          <w:color w:val="000000"/>
          <w:szCs w:val="24"/>
        </w:rPr>
      </w:pPr>
      <w:r w:rsidRPr="00E0529A">
        <w:rPr>
          <w:rFonts w:ascii="Arial" w:hAnsi="Arial" w:cs="Arial"/>
          <w:color w:val="000000"/>
          <w:szCs w:val="24"/>
        </w:rPr>
        <w:t>The audit contractor must have the capacity to receive, store, and securely process images</w:t>
      </w:r>
      <w:r w:rsidR="00C733FF">
        <w:rPr>
          <w:rFonts w:ascii="Arial" w:hAnsi="Arial" w:cs="Arial"/>
          <w:color w:val="000000"/>
          <w:szCs w:val="24"/>
        </w:rPr>
        <w:t xml:space="preserve"> </w:t>
      </w:r>
      <w:r w:rsidRPr="00E0529A">
        <w:rPr>
          <w:rFonts w:ascii="Arial" w:hAnsi="Arial" w:cs="Arial"/>
          <w:color w:val="000000"/>
          <w:szCs w:val="24"/>
        </w:rPr>
        <w:t>of computer-based student responses</w:t>
      </w:r>
      <w:r w:rsidR="00711A61" w:rsidRPr="00E0529A">
        <w:rPr>
          <w:rFonts w:ascii="Arial" w:hAnsi="Arial" w:cs="Arial"/>
          <w:color w:val="000000"/>
          <w:szCs w:val="24"/>
        </w:rPr>
        <w:t xml:space="preserve"> from NYSED’s 3-8 test contractor for rescoring</w:t>
      </w:r>
      <w:r w:rsidRPr="00E0529A">
        <w:rPr>
          <w:rFonts w:ascii="Arial" w:hAnsi="Arial" w:cs="Arial"/>
          <w:color w:val="000000"/>
          <w:szCs w:val="24"/>
        </w:rPr>
        <w:t>. The</w:t>
      </w:r>
      <w:r w:rsidR="000B40CE" w:rsidRPr="00E0529A">
        <w:rPr>
          <w:rFonts w:ascii="Arial" w:hAnsi="Arial" w:cs="Arial"/>
          <w:color w:val="000000"/>
          <w:szCs w:val="24"/>
        </w:rPr>
        <w:t xml:space="preserve"> contractor’s </w:t>
      </w:r>
      <w:hyperlink w:anchor="_Timeline_of_Contract" w:history="1">
        <w:r w:rsidR="000B40CE" w:rsidRPr="00E0529A">
          <w:rPr>
            <w:rStyle w:val="Hyperlink"/>
            <w:rFonts w:ascii="Arial" w:hAnsi="Arial" w:cs="Arial"/>
            <w:szCs w:val="24"/>
          </w:rPr>
          <w:t>work plan</w:t>
        </w:r>
      </w:hyperlink>
      <w:r w:rsidR="000B40CE" w:rsidRPr="00E0529A">
        <w:rPr>
          <w:rFonts w:ascii="Arial" w:hAnsi="Arial" w:cs="Arial"/>
          <w:color w:val="000000"/>
          <w:szCs w:val="24"/>
        </w:rPr>
        <w:t xml:space="preserve"> must provide the logistical details of how the contractor will receive </w:t>
      </w:r>
      <w:r w:rsidR="00C733FF">
        <w:rPr>
          <w:rFonts w:ascii="Arial" w:hAnsi="Arial" w:cs="Arial"/>
          <w:color w:val="000000"/>
          <w:szCs w:val="24"/>
        </w:rPr>
        <w:t>the</w:t>
      </w:r>
      <w:r w:rsidR="000B40CE" w:rsidRPr="00E0529A">
        <w:rPr>
          <w:rFonts w:ascii="Arial" w:hAnsi="Arial" w:cs="Arial"/>
          <w:color w:val="000000"/>
          <w:szCs w:val="24"/>
        </w:rPr>
        <w:t xml:space="preserve"> images for </w:t>
      </w:r>
      <w:r w:rsidR="00C733FF">
        <w:rPr>
          <w:rFonts w:ascii="Arial" w:hAnsi="Arial" w:cs="Arial"/>
          <w:color w:val="000000"/>
          <w:szCs w:val="24"/>
        </w:rPr>
        <w:t>selected</w:t>
      </w:r>
      <w:r w:rsidR="000B40CE" w:rsidRPr="00E0529A">
        <w:rPr>
          <w:rFonts w:ascii="Arial" w:hAnsi="Arial" w:cs="Arial"/>
          <w:color w:val="000000"/>
          <w:szCs w:val="24"/>
        </w:rPr>
        <w:t xml:space="preserve"> student computer-based constructed-responses from </w:t>
      </w:r>
      <w:r w:rsidR="00063A6C" w:rsidRPr="00E0529A">
        <w:rPr>
          <w:rFonts w:ascii="Arial" w:hAnsi="Arial" w:cs="Arial"/>
          <w:color w:val="000000"/>
          <w:szCs w:val="24"/>
        </w:rPr>
        <w:t>NYSED’s 3-8 ELA and Mathematics test development contractor</w:t>
      </w:r>
      <w:r w:rsidR="00063A6C">
        <w:rPr>
          <w:rFonts w:ascii="Arial" w:hAnsi="Arial" w:cs="Arial"/>
          <w:color w:val="000000"/>
          <w:szCs w:val="24"/>
        </w:rPr>
        <w:t xml:space="preserve"> </w:t>
      </w:r>
      <w:r w:rsidR="000B40CE" w:rsidRPr="00E0529A">
        <w:rPr>
          <w:rFonts w:ascii="Arial" w:hAnsi="Arial" w:cs="Arial"/>
          <w:color w:val="000000"/>
          <w:szCs w:val="24"/>
        </w:rPr>
        <w:t xml:space="preserve">and prepare all computer-based student responses for </w:t>
      </w:r>
      <w:r w:rsidR="00E82BD8">
        <w:rPr>
          <w:rFonts w:ascii="Arial" w:hAnsi="Arial" w:cs="Arial"/>
          <w:color w:val="000000"/>
          <w:szCs w:val="24"/>
        </w:rPr>
        <w:t>re</w:t>
      </w:r>
      <w:r w:rsidR="000B40CE" w:rsidRPr="00E0529A">
        <w:rPr>
          <w:rFonts w:ascii="Arial" w:hAnsi="Arial" w:cs="Arial"/>
          <w:color w:val="000000"/>
          <w:szCs w:val="24"/>
        </w:rPr>
        <w:t xml:space="preserve">scoring. The </w:t>
      </w:r>
      <w:hyperlink w:anchor="_Timeline_of_Contract" w:history="1">
        <w:r w:rsidR="000B40CE" w:rsidRPr="00E0529A">
          <w:rPr>
            <w:rStyle w:val="Hyperlink"/>
            <w:rFonts w:ascii="Arial" w:hAnsi="Arial" w:cs="Arial"/>
            <w:szCs w:val="24"/>
          </w:rPr>
          <w:t>work plan</w:t>
        </w:r>
      </w:hyperlink>
      <w:r w:rsidR="000B40CE" w:rsidRPr="00E0529A">
        <w:rPr>
          <w:rFonts w:ascii="Arial" w:hAnsi="Arial" w:cs="Arial"/>
          <w:color w:val="000000"/>
          <w:szCs w:val="24"/>
        </w:rPr>
        <w:t xml:space="preserve"> must demonstrate the </w:t>
      </w:r>
      <w:r w:rsidRPr="00E0529A">
        <w:rPr>
          <w:rFonts w:ascii="Arial" w:hAnsi="Arial" w:cs="Arial"/>
          <w:color w:val="000000"/>
          <w:szCs w:val="24"/>
        </w:rPr>
        <w:t>contractor’s</w:t>
      </w:r>
      <w:r w:rsidR="000B40CE" w:rsidRPr="00E0529A">
        <w:rPr>
          <w:rFonts w:ascii="Arial" w:hAnsi="Arial" w:cs="Arial"/>
          <w:color w:val="000000"/>
          <w:szCs w:val="24"/>
        </w:rPr>
        <w:t xml:space="preserve"> capacity to handle the volume of student data involved in this project</w:t>
      </w:r>
      <w:r w:rsidR="00C733FF">
        <w:rPr>
          <w:rFonts w:ascii="Arial" w:hAnsi="Arial" w:cs="Arial"/>
          <w:color w:val="000000"/>
          <w:szCs w:val="24"/>
        </w:rPr>
        <w:t xml:space="preserve">, </w:t>
      </w:r>
      <w:r w:rsidRPr="00E0529A">
        <w:rPr>
          <w:rFonts w:ascii="Arial" w:hAnsi="Arial" w:cs="Arial"/>
          <w:color w:val="000000"/>
          <w:szCs w:val="24"/>
        </w:rPr>
        <w:t xml:space="preserve">must </w:t>
      </w:r>
      <w:r w:rsidR="000B40CE" w:rsidRPr="00E0529A">
        <w:rPr>
          <w:rFonts w:ascii="Arial" w:hAnsi="Arial" w:cs="Arial"/>
          <w:color w:val="000000"/>
          <w:szCs w:val="24"/>
        </w:rPr>
        <w:t xml:space="preserve">address issues of confidentiality, organization, and timeliness involved and detail the measures to be taken to store and purge student responses and data. </w:t>
      </w:r>
    </w:p>
    <w:p w14:paraId="76F64F2E" w14:textId="72DDC574" w:rsidR="008303DF" w:rsidRPr="00E0529A" w:rsidRDefault="008303DF" w:rsidP="004C3FA2">
      <w:pPr>
        <w:rPr>
          <w:rFonts w:ascii="Arial" w:hAnsi="Arial" w:cs="Arial"/>
          <w:color w:val="000000"/>
          <w:szCs w:val="24"/>
        </w:rPr>
      </w:pPr>
      <w:r w:rsidRPr="00E0529A">
        <w:rPr>
          <w:rFonts w:ascii="Arial" w:hAnsi="Arial" w:cs="Arial"/>
          <w:color w:val="000000"/>
          <w:szCs w:val="24"/>
        </w:rPr>
        <w:t>The audit contractor must conduct the rescoring audit within three months from receipt of the</w:t>
      </w:r>
      <w:r w:rsidR="00C733FF">
        <w:rPr>
          <w:rFonts w:ascii="Arial" w:hAnsi="Arial" w:cs="Arial"/>
          <w:color w:val="000000"/>
          <w:szCs w:val="24"/>
        </w:rPr>
        <w:t xml:space="preserve"> </w:t>
      </w:r>
      <w:r w:rsidRPr="00E0529A">
        <w:rPr>
          <w:rFonts w:ascii="Arial" w:hAnsi="Arial" w:cs="Arial"/>
          <w:color w:val="000000"/>
          <w:szCs w:val="24"/>
        </w:rPr>
        <w:t xml:space="preserve">images from NYSED’s </w:t>
      </w:r>
      <w:bookmarkStart w:id="50" w:name="_Hlk512411821"/>
      <w:r w:rsidRPr="00E0529A">
        <w:rPr>
          <w:rFonts w:ascii="Arial" w:hAnsi="Arial" w:cs="Arial"/>
          <w:color w:val="000000"/>
          <w:szCs w:val="24"/>
        </w:rPr>
        <w:t>3-8 ELA and Mathematics test development contractor</w:t>
      </w:r>
      <w:bookmarkEnd w:id="50"/>
      <w:r w:rsidRPr="00E0529A">
        <w:rPr>
          <w:rFonts w:ascii="Arial" w:hAnsi="Arial" w:cs="Arial"/>
          <w:color w:val="000000"/>
          <w:szCs w:val="24"/>
        </w:rPr>
        <w:t xml:space="preserve">. </w:t>
      </w:r>
      <w:r w:rsidR="00E82BD8">
        <w:rPr>
          <w:rFonts w:ascii="Arial" w:hAnsi="Arial" w:cs="Arial"/>
          <w:color w:val="000000"/>
          <w:szCs w:val="24"/>
        </w:rPr>
        <w:t>Following each test administration, the</w:t>
      </w:r>
      <w:r w:rsidR="000B40CE" w:rsidRPr="00E0529A">
        <w:rPr>
          <w:rFonts w:ascii="Arial" w:hAnsi="Arial" w:cs="Arial"/>
          <w:color w:val="000000"/>
          <w:szCs w:val="24"/>
        </w:rPr>
        <w:t xml:space="preserve"> audit contractor must coordinate with </w:t>
      </w:r>
      <w:bookmarkStart w:id="51" w:name="_Hlk512586909"/>
      <w:r w:rsidR="000B40CE" w:rsidRPr="00E0529A">
        <w:rPr>
          <w:rFonts w:ascii="Arial" w:hAnsi="Arial" w:cs="Arial"/>
          <w:color w:val="000000"/>
          <w:szCs w:val="24"/>
        </w:rPr>
        <w:t>NYSED’s 3-8 ELA and Mathematics test development contractor</w:t>
      </w:r>
      <w:bookmarkEnd w:id="51"/>
      <w:r w:rsidR="000B40CE" w:rsidRPr="00E0529A">
        <w:rPr>
          <w:rFonts w:ascii="Arial" w:hAnsi="Arial" w:cs="Arial"/>
          <w:color w:val="000000"/>
          <w:szCs w:val="24"/>
        </w:rPr>
        <w:t xml:space="preserve"> and have the capacity for the secure electronic transfer of student constructed</w:t>
      </w:r>
      <w:r w:rsidR="00711A61" w:rsidRPr="00E0529A">
        <w:rPr>
          <w:rFonts w:ascii="Arial" w:hAnsi="Arial" w:cs="Arial"/>
          <w:color w:val="000000"/>
          <w:szCs w:val="24"/>
        </w:rPr>
        <w:t>-</w:t>
      </w:r>
      <w:r w:rsidR="000B40CE" w:rsidRPr="00E0529A">
        <w:rPr>
          <w:rFonts w:ascii="Arial" w:hAnsi="Arial" w:cs="Arial"/>
          <w:color w:val="000000"/>
          <w:szCs w:val="24"/>
        </w:rPr>
        <w:t>responses</w:t>
      </w:r>
      <w:r w:rsidR="00E82BD8">
        <w:rPr>
          <w:rFonts w:ascii="Arial" w:hAnsi="Arial" w:cs="Arial"/>
          <w:color w:val="000000"/>
          <w:szCs w:val="24"/>
        </w:rPr>
        <w:t>.</w:t>
      </w:r>
    </w:p>
    <w:p w14:paraId="3E9A43AB" w14:textId="5276B073" w:rsidR="00E50E5B" w:rsidRPr="006405FD" w:rsidRDefault="00E50E5B" w:rsidP="004C3FA2">
      <w:pPr>
        <w:rPr>
          <w:rFonts w:ascii="Arial" w:hAnsi="Arial" w:cs="Arial"/>
        </w:rPr>
      </w:pPr>
    </w:p>
    <w:p w14:paraId="7CDDEF71" w14:textId="626D444E" w:rsidR="00711A61" w:rsidRPr="006405FD" w:rsidRDefault="00E50E5B" w:rsidP="006405FD">
      <w:pPr>
        <w:rPr>
          <w:rFonts w:ascii="Arial" w:hAnsi="Arial" w:cs="Arial"/>
        </w:rPr>
      </w:pPr>
      <w:r w:rsidRPr="00E0529A">
        <w:rPr>
          <w:rFonts w:ascii="Arial" w:hAnsi="Arial" w:cs="Arial"/>
        </w:rPr>
        <w:t>Within four months of the receipt of student responses</w:t>
      </w:r>
      <w:r w:rsidR="00111E4A">
        <w:rPr>
          <w:rFonts w:ascii="Arial" w:hAnsi="Arial" w:cs="Arial"/>
        </w:rPr>
        <w:t>,</w:t>
      </w:r>
      <w:r w:rsidRPr="00E0529A">
        <w:rPr>
          <w:rFonts w:ascii="Arial" w:hAnsi="Arial" w:cs="Arial"/>
        </w:rPr>
        <w:t xml:space="preserve"> the contractor must submit </w:t>
      </w:r>
      <w:r w:rsidR="00E82BD8">
        <w:rPr>
          <w:rFonts w:ascii="Arial" w:hAnsi="Arial" w:cs="Arial"/>
        </w:rPr>
        <w:t xml:space="preserve">to NYSED </w:t>
      </w:r>
      <w:r w:rsidRPr="00E0529A">
        <w:rPr>
          <w:rFonts w:ascii="Arial" w:hAnsi="Arial" w:cs="Arial"/>
        </w:rPr>
        <w:t xml:space="preserve">electronic data files containing the local score and the audit rescore for each </w:t>
      </w:r>
      <w:r w:rsidR="00C733FF">
        <w:rPr>
          <w:rFonts w:ascii="Arial" w:hAnsi="Arial" w:cs="Arial"/>
        </w:rPr>
        <w:t xml:space="preserve">student and </w:t>
      </w:r>
      <w:r w:rsidRPr="00E0529A">
        <w:rPr>
          <w:rFonts w:ascii="Arial" w:hAnsi="Arial" w:cs="Arial"/>
        </w:rPr>
        <w:t>item</w:t>
      </w:r>
      <w:r w:rsidR="00E82BD8">
        <w:rPr>
          <w:rFonts w:ascii="Arial" w:hAnsi="Arial" w:cs="Arial"/>
        </w:rPr>
        <w:t>.</w:t>
      </w:r>
      <w:r w:rsidRPr="00E0529A">
        <w:rPr>
          <w:rFonts w:ascii="Arial" w:hAnsi="Arial" w:cs="Arial"/>
        </w:rPr>
        <w:tab/>
      </w:r>
    </w:p>
    <w:bookmarkEnd w:id="49"/>
    <w:p w14:paraId="555F6922" w14:textId="77777777" w:rsidR="006405FD" w:rsidRDefault="006405FD" w:rsidP="004C3FA2">
      <w:pPr>
        <w:rPr>
          <w:rStyle w:val="StyleArial"/>
        </w:rPr>
      </w:pPr>
    </w:p>
    <w:p w14:paraId="4459991B" w14:textId="45130B4A" w:rsidR="008303DF" w:rsidRPr="00E0529A" w:rsidRDefault="008303DF" w:rsidP="004C3FA2">
      <w:pPr>
        <w:rPr>
          <w:rStyle w:val="StyleArial"/>
        </w:rPr>
      </w:pPr>
      <w:r w:rsidRPr="00E0529A">
        <w:rPr>
          <w:rStyle w:val="StyleArial"/>
        </w:rPr>
        <w:t>The contractor must store student responses for a period of one year from the date of administration. After a period of one year</w:t>
      </w:r>
      <w:r w:rsidR="002E37E5">
        <w:rPr>
          <w:rStyle w:val="StyleArial"/>
        </w:rPr>
        <w:t xml:space="preserve"> from the completion of the rescoring, </w:t>
      </w:r>
      <w:r w:rsidRPr="00E0529A">
        <w:rPr>
          <w:rStyle w:val="StyleArial"/>
        </w:rPr>
        <w:t>all student responses and identifying information should be purged from the contractor’s servers/storage. The contractor’s security plan must include the procedure for purging all student responses and identifying information from the contractor’s servers/storage.</w:t>
      </w:r>
    </w:p>
    <w:p w14:paraId="18C289C0" w14:textId="77777777" w:rsidR="008303DF" w:rsidRPr="006405FD" w:rsidRDefault="008303DF" w:rsidP="004C3FA2">
      <w:pPr>
        <w:rPr>
          <w:rFonts w:ascii="Arial" w:hAnsi="Arial" w:cs="Arial"/>
        </w:rPr>
      </w:pPr>
    </w:p>
    <w:p w14:paraId="7B6355AB" w14:textId="2C3CC44D" w:rsidR="00E15FD1" w:rsidRDefault="00C21D5B" w:rsidP="00880E41">
      <w:pPr>
        <w:pStyle w:val="Heading3"/>
      </w:pPr>
      <w:bookmarkStart w:id="52" w:name="_Data_Analysis:_Technical"/>
      <w:bookmarkStart w:id="53" w:name="_Reports_to_Computer-Based"/>
      <w:bookmarkStart w:id="54" w:name="_Toc523995943"/>
      <w:bookmarkStart w:id="55" w:name="_Hlk519082023"/>
      <w:bookmarkStart w:id="56" w:name="_Toc505690446"/>
      <w:bookmarkStart w:id="57" w:name="_Toc403386504"/>
      <w:bookmarkStart w:id="58" w:name="_Hlk509309089"/>
      <w:bookmarkStart w:id="59" w:name="_Hlk515433596"/>
      <w:bookmarkEnd w:id="52"/>
      <w:bookmarkEnd w:id="53"/>
      <w:r>
        <w:t>Computer-</w:t>
      </w:r>
      <w:r w:rsidR="005214AA">
        <w:t>B</w:t>
      </w:r>
      <w:r>
        <w:t>ased Scoring Consortium</w:t>
      </w:r>
      <w:r w:rsidR="006F19EA">
        <w:t xml:space="preserve"> Audit Reports</w:t>
      </w:r>
      <w:bookmarkEnd w:id="54"/>
    </w:p>
    <w:p w14:paraId="12B0D564" w14:textId="77777777" w:rsidR="00615C51" w:rsidRPr="006405FD" w:rsidRDefault="00615C51" w:rsidP="00615C51">
      <w:pPr>
        <w:rPr>
          <w:rFonts w:ascii="Arial" w:hAnsi="Arial" w:cs="Arial"/>
        </w:rPr>
      </w:pPr>
    </w:p>
    <w:p w14:paraId="13AB22E5" w14:textId="4EC8BC49" w:rsidR="00615C51" w:rsidRPr="00615C51" w:rsidRDefault="00615C51" w:rsidP="00615C51">
      <w:pPr>
        <w:rPr>
          <w:rStyle w:val="StyleArial"/>
        </w:rPr>
      </w:pPr>
      <w:bookmarkStart w:id="60" w:name="_Hlk515433502"/>
      <w:r w:rsidRPr="00615C51">
        <w:rPr>
          <w:rStyle w:val="StyleArial"/>
        </w:rPr>
        <w:t>The contractor must prepare and send</w:t>
      </w:r>
      <w:r w:rsidR="00444E3F">
        <w:rPr>
          <w:rStyle w:val="StyleArial"/>
        </w:rPr>
        <w:t xml:space="preserve"> </w:t>
      </w:r>
      <w:r w:rsidRPr="00615C51">
        <w:rPr>
          <w:rStyle w:val="StyleArial"/>
        </w:rPr>
        <w:t>a summary report of the rescoring results to each computer-based scoring consortium leader participating in the audit</w:t>
      </w:r>
      <w:r w:rsidR="001E0C0F">
        <w:rPr>
          <w:rStyle w:val="StyleArial"/>
        </w:rPr>
        <w:t xml:space="preserve"> for each grade/subject for which responses in the </w:t>
      </w:r>
      <w:r w:rsidR="00444E3F">
        <w:rPr>
          <w:rStyle w:val="StyleArial"/>
        </w:rPr>
        <w:t xml:space="preserve">audit </w:t>
      </w:r>
      <w:r w:rsidR="001E0C0F">
        <w:rPr>
          <w:rStyle w:val="StyleArial"/>
        </w:rPr>
        <w:t xml:space="preserve">sample selected were scored by that consortia. The audit summary reports </w:t>
      </w:r>
      <w:r w:rsidR="00444E3F">
        <w:rPr>
          <w:rStyle w:val="StyleArial"/>
        </w:rPr>
        <w:t xml:space="preserve">may be sent to the scoring consortia leaders </w:t>
      </w:r>
      <w:r w:rsidR="00444E3F" w:rsidRPr="00444E3F">
        <w:rPr>
          <w:rFonts w:ascii="Arial" w:hAnsi="Arial"/>
        </w:rPr>
        <w:t>either electronically or by the traceable mail</w:t>
      </w:r>
      <w:r w:rsidR="00444E3F">
        <w:rPr>
          <w:rFonts w:ascii="Arial" w:hAnsi="Arial"/>
        </w:rPr>
        <w:t xml:space="preserve"> and must be sent</w:t>
      </w:r>
      <w:r w:rsidR="007F6546">
        <w:rPr>
          <w:rStyle w:val="StyleArial"/>
        </w:rPr>
        <w:t xml:space="preserve"> w</w:t>
      </w:r>
      <w:r w:rsidR="007F6546" w:rsidRPr="007F6546">
        <w:rPr>
          <w:rStyle w:val="StyleArial"/>
        </w:rPr>
        <w:t>ithin four months of the receipt of student responses from NYSED’s 3-8 ELA and Mathematics test development contractor</w:t>
      </w:r>
      <w:r w:rsidRPr="00615C51">
        <w:rPr>
          <w:rStyle w:val="StyleArial"/>
        </w:rPr>
        <w:t xml:space="preserve">. </w:t>
      </w:r>
      <w:r w:rsidR="007F6546" w:rsidRPr="007F6546">
        <w:rPr>
          <w:rStyle w:val="StyleArial"/>
        </w:rPr>
        <w:t xml:space="preserve">In 2019, there are likely to be about 100 scoring consortium leaders participating in the audit. This number is likely to grow each year to about </w:t>
      </w:r>
      <w:r w:rsidR="00EF01AD">
        <w:rPr>
          <w:rStyle w:val="StyleArial"/>
        </w:rPr>
        <w:t>250</w:t>
      </w:r>
      <w:r w:rsidR="007F6546" w:rsidRPr="007F6546">
        <w:rPr>
          <w:rStyle w:val="StyleArial"/>
        </w:rPr>
        <w:t xml:space="preserve"> by 202</w:t>
      </w:r>
      <w:r w:rsidR="00EF01AD">
        <w:rPr>
          <w:rStyle w:val="StyleArial"/>
        </w:rPr>
        <w:t>3</w:t>
      </w:r>
      <w:r w:rsidR="007F6546" w:rsidRPr="007F6546">
        <w:rPr>
          <w:rStyle w:val="StyleArial"/>
        </w:rPr>
        <w:t xml:space="preserve">. </w:t>
      </w:r>
      <w:bookmarkEnd w:id="55"/>
      <w:r w:rsidR="00444E3F">
        <w:rPr>
          <w:rStyle w:val="StyleArial"/>
        </w:rPr>
        <w:t xml:space="preserve">The audit vendor will be developing </w:t>
      </w:r>
      <w:r w:rsidR="007F6546">
        <w:rPr>
          <w:rStyle w:val="StyleArial"/>
        </w:rPr>
        <w:t xml:space="preserve"> 12 report</w:t>
      </w:r>
      <w:r w:rsidR="00444E3F">
        <w:rPr>
          <w:rStyle w:val="StyleArial"/>
        </w:rPr>
        <w:t xml:space="preserve"> template</w:t>
      </w:r>
      <w:r w:rsidR="007F6546">
        <w:rPr>
          <w:rStyle w:val="StyleArial"/>
        </w:rPr>
        <w:t xml:space="preserve">s </w:t>
      </w:r>
      <w:r w:rsidR="00444E3F">
        <w:rPr>
          <w:rStyle w:val="StyleArial"/>
        </w:rPr>
        <w:t xml:space="preserve">each year; </w:t>
      </w:r>
      <w:r w:rsidR="007F6546">
        <w:rPr>
          <w:rStyle w:val="StyleArial"/>
        </w:rPr>
        <w:t xml:space="preserve">one each for </w:t>
      </w:r>
      <w:r w:rsidR="007F6546" w:rsidRPr="007F6546">
        <w:rPr>
          <w:rStyle w:val="StyleArial"/>
        </w:rPr>
        <w:t>ELA and Mathematics Tests in Grades 3 through 8</w:t>
      </w:r>
      <w:r w:rsidR="00444E3F">
        <w:rPr>
          <w:rStyle w:val="StyleArial"/>
        </w:rPr>
        <w:t>.</w:t>
      </w:r>
      <w:r w:rsidR="007F6546">
        <w:rPr>
          <w:rStyle w:val="StyleArial"/>
        </w:rPr>
        <w:t xml:space="preserve"> </w:t>
      </w:r>
      <w:r w:rsidRPr="00615C51">
        <w:rPr>
          <w:rStyle w:val="StyleArial"/>
        </w:rPr>
        <w:t>The format of the report must be user-friendly</w:t>
      </w:r>
      <w:r w:rsidR="00444E3F">
        <w:rPr>
          <w:rStyle w:val="StyleArial"/>
        </w:rPr>
        <w:t>. Contact information</w:t>
      </w:r>
      <w:r w:rsidRPr="00615C51">
        <w:rPr>
          <w:rStyle w:val="StyleArial"/>
        </w:rPr>
        <w:t xml:space="preserve"> for </w:t>
      </w:r>
      <w:r w:rsidR="00444E3F">
        <w:rPr>
          <w:rStyle w:val="StyleArial"/>
        </w:rPr>
        <w:t xml:space="preserve">the </w:t>
      </w:r>
      <w:r w:rsidRPr="00615C51">
        <w:rPr>
          <w:rStyle w:val="StyleArial"/>
        </w:rPr>
        <w:t xml:space="preserve">scoring </w:t>
      </w:r>
      <w:r w:rsidR="00444E3F">
        <w:rPr>
          <w:rStyle w:val="StyleArial"/>
        </w:rPr>
        <w:t xml:space="preserve">consortia </w:t>
      </w:r>
      <w:r w:rsidRPr="00615C51">
        <w:rPr>
          <w:rStyle w:val="StyleArial"/>
        </w:rPr>
        <w:t xml:space="preserve">leaders will be </w:t>
      </w:r>
      <w:r w:rsidR="00444E3F">
        <w:rPr>
          <w:rStyle w:val="StyleArial"/>
        </w:rPr>
        <w:t xml:space="preserve">provided to the scoring audit vendor by </w:t>
      </w:r>
      <w:r w:rsidRPr="00615C51">
        <w:rPr>
          <w:rStyle w:val="StyleArial"/>
        </w:rPr>
        <w:t xml:space="preserve">NYSED. </w:t>
      </w:r>
    </w:p>
    <w:p w14:paraId="27666AE2" w14:textId="77777777" w:rsidR="00615C51" w:rsidRPr="00615C51" w:rsidRDefault="00615C51" w:rsidP="00615C51">
      <w:pPr>
        <w:rPr>
          <w:rStyle w:val="StyleArial"/>
        </w:rPr>
      </w:pPr>
    </w:p>
    <w:p w14:paraId="1F1F22B7" w14:textId="52029455" w:rsidR="00615C51" w:rsidRPr="00615C51" w:rsidRDefault="00615C51" w:rsidP="00615C51">
      <w:pPr>
        <w:rPr>
          <w:rStyle w:val="StyleArial"/>
        </w:rPr>
      </w:pPr>
      <w:r w:rsidRPr="00615C51">
        <w:rPr>
          <w:rStyle w:val="StyleArial"/>
        </w:rPr>
        <w:t xml:space="preserve">Prior to sending reports to </w:t>
      </w:r>
      <w:r w:rsidR="00111E4A">
        <w:rPr>
          <w:rStyle w:val="StyleArial"/>
        </w:rPr>
        <w:t xml:space="preserve">each </w:t>
      </w:r>
      <w:r w:rsidRPr="00615C51">
        <w:rPr>
          <w:rStyle w:val="StyleArial"/>
        </w:rPr>
        <w:t>scoring consorti</w:t>
      </w:r>
      <w:r w:rsidR="00111E4A">
        <w:rPr>
          <w:rStyle w:val="StyleArial"/>
        </w:rPr>
        <w:t>um leader</w:t>
      </w:r>
      <w:r w:rsidRPr="00615C51">
        <w:rPr>
          <w:rStyle w:val="StyleArial"/>
        </w:rPr>
        <w:t>, the contractor must provide NYSED with a secure electronic file folder containing all consortium reports and the data file used to produce the reports, allowing for at least 15 days for NYSED’s review.</w:t>
      </w:r>
    </w:p>
    <w:p w14:paraId="08838C51" w14:textId="77777777" w:rsidR="00615C51" w:rsidRPr="00615C51" w:rsidRDefault="00615C51" w:rsidP="00615C51">
      <w:pPr>
        <w:rPr>
          <w:rStyle w:val="StyleArial"/>
        </w:rPr>
      </w:pPr>
    </w:p>
    <w:p w14:paraId="39AABDFE" w14:textId="77777777" w:rsidR="00615C51" w:rsidRPr="00615C51" w:rsidRDefault="00615C51" w:rsidP="00615C51">
      <w:pPr>
        <w:rPr>
          <w:rStyle w:val="StyleArial"/>
        </w:rPr>
      </w:pPr>
      <w:r w:rsidRPr="00615C51">
        <w:rPr>
          <w:rStyle w:val="StyleArial"/>
        </w:rPr>
        <w:t xml:space="preserve">The reports must include: </w:t>
      </w:r>
    </w:p>
    <w:p w14:paraId="66478673" w14:textId="77777777" w:rsidR="00615C51" w:rsidRPr="00615C51" w:rsidRDefault="00615C51" w:rsidP="00615C51">
      <w:pPr>
        <w:rPr>
          <w:rStyle w:val="StyleArial"/>
        </w:rPr>
      </w:pPr>
    </w:p>
    <w:p w14:paraId="60FDC710" w14:textId="064D31DE" w:rsidR="00615C51" w:rsidRPr="00615C51" w:rsidRDefault="00615C51" w:rsidP="00BA10F0">
      <w:pPr>
        <w:pStyle w:val="ListParagraph"/>
        <w:numPr>
          <w:ilvl w:val="0"/>
          <w:numId w:val="51"/>
        </w:numPr>
        <w:rPr>
          <w:rStyle w:val="StyleArial"/>
        </w:rPr>
      </w:pPr>
      <w:bookmarkStart w:id="61" w:name="_Hlk515867185"/>
      <w:r w:rsidRPr="00615C51">
        <w:rPr>
          <w:rStyle w:val="StyleArial"/>
        </w:rPr>
        <w:t>the number of student responses scored</w:t>
      </w:r>
      <w:r w:rsidR="001A567E">
        <w:rPr>
          <w:rStyle w:val="StyleArial"/>
        </w:rPr>
        <w:t xml:space="preserve"> by </w:t>
      </w:r>
      <w:r w:rsidR="007F75B4">
        <w:rPr>
          <w:rStyle w:val="StyleArial"/>
        </w:rPr>
        <w:t>the</w:t>
      </w:r>
      <w:r w:rsidR="001A567E">
        <w:rPr>
          <w:rStyle w:val="StyleArial"/>
        </w:rPr>
        <w:t xml:space="preserve"> scoring consortium </w:t>
      </w:r>
      <w:r w:rsidRPr="00615C51">
        <w:rPr>
          <w:rStyle w:val="StyleArial"/>
        </w:rPr>
        <w:t>that were scored through the auditing process</w:t>
      </w:r>
    </w:p>
    <w:p w14:paraId="02CA9020" w14:textId="26116621" w:rsidR="00615C51" w:rsidRPr="00615C51" w:rsidRDefault="00615C51" w:rsidP="00BA10F0">
      <w:pPr>
        <w:pStyle w:val="ListParagraph"/>
        <w:numPr>
          <w:ilvl w:val="0"/>
          <w:numId w:val="51"/>
        </w:numPr>
        <w:rPr>
          <w:rStyle w:val="StyleArial"/>
        </w:rPr>
      </w:pPr>
      <w:r w:rsidRPr="00615C51">
        <w:rPr>
          <w:rStyle w:val="StyleArial"/>
        </w:rPr>
        <w:t>the score point range for each question</w:t>
      </w:r>
    </w:p>
    <w:p w14:paraId="3007D0E6" w14:textId="1D3C722C" w:rsidR="00615C51" w:rsidRPr="00615C51" w:rsidRDefault="00615C51" w:rsidP="00BA10F0">
      <w:pPr>
        <w:pStyle w:val="ListParagraph"/>
        <w:numPr>
          <w:ilvl w:val="0"/>
          <w:numId w:val="51"/>
        </w:numPr>
        <w:rPr>
          <w:rStyle w:val="StyleArial"/>
        </w:rPr>
      </w:pPr>
      <w:r w:rsidRPr="00615C51">
        <w:rPr>
          <w:rStyle w:val="StyleArial"/>
        </w:rPr>
        <w:t xml:space="preserve">percentage of agreement between </w:t>
      </w:r>
      <w:r w:rsidR="001A567E">
        <w:rPr>
          <w:rStyle w:val="StyleArial"/>
        </w:rPr>
        <w:t xml:space="preserve">the local scores and the </w:t>
      </w:r>
      <w:r w:rsidRPr="00615C51">
        <w:rPr>
          <w:rStyle w:val="StyleArial"/>
        </w:rPr>
        <w:t xml:space="preserve">audit scores, and </w:t>
      </w:r>
    </w:p>
    <w:p w14:paraId="36E5E704" w14:textId="4BD8502E" w:rsidR="00615C51" w:rsidRPr="00615C51" w:rsidRDefault="007F75B4" w:rsidP="00BA10F0">
      <w:pPr>
        <w:pStyle w:val="ListParagraph"/>
        <w:numPr>
          <w:ilvl w:val="0"/>
          <w:numId w:val="51"/>
        </w:numPr>
        <w:rPr>
          <w:rStyle w:val="StyleArial"/>
        </w:rPr>
      </w:pPr>
      <w:r>
        <w:rPr>
          <w:rStyle w:val="StyleArial"/>
        </w:rPr>
        <w:t>the</w:t>
      </w:r>
      <w:r w:rsidR="006405FD">
        <w:rPr>
          <w:rStyle w:val="StyleArial"/>
        </w:rPr>
        <w:t xml:space="preserve"> scoring </w:t>
      </w:r>
      <w:r w:rsidR="00615C51" w:rsidRPr="00615C51">
        <w:rPr>
          <w:rStyle w:val="StyleArial"/>
        </w:rPr>
        <w:t>consortium</w:t>
      </w:r>
      <w:r w:rsidR="006405FD">
        <w:rPr>
          <w:rStyle w:val="StyleArial"/>
        </w:rPr>
        <w:t>’s</w:t>
      </w:r>
      <w:r w:rsidR="00615C51" w:rsidRPr="00615C51">
        <w:rPr>
          <w:rStyle w:val="StyleArial"/>
        </w:rPr>
        <w:t xml:space="preserve"> </w:t>
      </w:r>
      <w:r w:rsidR="006405FD">
        <w:rPr>
          <w:rStyle w:val="StyleArial"/>
        </w:rPr>
        <w:t>average</w:t>
      </w:r>
      <w:r w:rsidR="00615C51" w:rsidRPr="00615C51">
        <w:rPr>
          <w:rStyle w:val="StyleArial"/>
        </w:rPr>
        <w:t xml:space="preserve"> raw score</w:t>
      </w:r>
      <w:r w:rsidR="006405FD">
        <w:rPr>
          <w:rStyle w:val="StyleArial"/>
        </w:rPr>
        <w:t>s for each question based on local scoring and audit scoring</w:t>
      </w:r>
    </w:p>
    <w:bookmarkEnd w:id="61"/>
    <w:p w14:paraId="2CDC5EAB" w14:textId="77777777" w:rsidR="00615C51" w:rsidRPr="00615C51" w:rsidRDefault="00615C51" w:rsidP="00615C51">
      <w:pPr>
        <w:rPr>
          <w:rStyle w:val="StyleArial"/>
        </w:rPr>
      </w:pPr>
    </w:p>
    <w:p w14:paraId="1D289446" w14:textId="2B8F7A99" w:rsidR="00615C51" w:rsidRPr="00615C51" w:rsidRDefault="00615C51" w:rsidP="00615C51">
      <w:pPr>
        <w:rPr>
          <w:rStyle w:val="StyleArial"/>
        </w:rPr>
      </w:pPr>
      <w:r w:rsidRPr="00615C51">
        <w:rPr>
          <w:rStyle w:val="StyleArial"/>
        </w:rPr>
        <w:t xml:space="preserve">See </w:t>
      </w:r>
      <w:hyperlink w:anchor="_Attachment_4:_Sample" w:history="1">
        <w:r w:rsidRPr="00BA10F0">
          <w:rPr>
            <w:rStyle w:val="Hyperlink"/>
            <w:rFonts w:ascii="Arial" w:hAnsi="Arial"/>
          </w:rPr>
          <w:t>Attachment 4: Sample Scoring Consortium Audit Report</w:t>
        </w:r>
      </w:hyperlink>
      <w:r w:rsidRPr="00615C51">
        <w:rPr>
          <w:rStyle w:val="StyleArial"/>
        </w:rPr>
        <w:t xml:space="preserve">. </w:t>
      </w:r>
    </w:p>
    <w:p w14:paraId="38CD0637" w14:textId="77777777" w:rsidR="00615C51" w:rsidRPr="00615C51" w:rsidRDefault="00615C51" w:rsidP="00615C51">
      <w:pPr>
        <w:rPr>
          <w:rStyle w:val="StyleArial"/>
        </w:rPr>
      </w:pPr>
    </w:p>
    <w:p w14:paraId="15152404" w14:textId="2154372E" w:rsidR="00016006" w:rsidRPr="00016006" w:rsidRDefault="00016006" w:rsidP="004C3FA2">
      <w:pPr>
        <w:rPr>
          <w:rStyle w:val="StyleArial"/>
        </w:rPr>
      </w:pPr>
      <w:r w:rsidRPr="00016006">
        <w:rPr>
          <w:rStyle w:val="StyleArial"/>
        </w:rPr>
        <w:t xml:space="preserve">The </w:t>
      </w:r>
      <w:r w:rsidR="005D48B4">
        <w:rPr>
          <w:rStyle w:val="StyleArial"/>
        </w:rPr>
        <w:t>contractor</w:t>
      </w:r>
      <w:r w:rsidRPr="00016006">
        <w:rPr>
          <w:rStyle w:val="StyleArial"/>
        </w:rPr>
        <w:t xml:space="preserve"> must be responsible for responding to questions from </w:t>
      </w:r>
      <w:r w:rsidR="00111E4A">
        <w:rPr>
          <w:rStyle w:val="StyleArial"/>
        </w:rPr>
        <w:t>any consortium leader</w:t>
      </w:r>
      <w:r w:rsidRPr="00016006">
        <w:rPr>
          <w:rStyle w:val="StyleArial"/>
        </w:rPr>
        <w:t xml:space="preserve"> regarding the scor</w:t>
      </w:r>
      <w:r w:rsidR="00111E4A">
        <w:rPr>
          <w:rStyle w:val="StyleArial"/>
        </w:rPr>
        <w:t>ing consortium audit</w:t>
      </w:r>
      <w:r w:rsidRPr="00016006">
        <w:rPr>
          <w:rStyle w:val="StyleArial"/>
        </w:rPr>
        <w:t xml:space="preserve"> report for at least six weeks after the reports are received by the </w:t>
      </w:r>
      <w:r w:rsidR="005614D1">
        <w:rPr>
          <w:rStyle w:val="StyleArial"/>
        </w:rPr>
        <w:t>scoring consortium leaders.</w:t>
      </w:r>
      <w:r w:rsidRPr="00016006">
        <w:rPr>
          <w:rStyle w:val="StyleArial"/>
        </w:rPr>
        <w:t xml:space="preserve"> A contact telephone number and e-mail address must be provided for such questions by the </w:t>
      </w:r>
      <w:r w:rsidR="003F40FA">
        <w:rPr>
          <w:rStyle w:val="StyleArial"/>
        </w:rPr>
        <w:t>contractor</w:t>
      </w:r>
      <w:r w:rsidRPr="00016006">
        <w:rPr>
          <w:rStyle w:val="StyleArial"/>
        </w:rPr>
        <w:t xml:space="preserve"> to the </w:t>
      </w:r>
      <w:r w:rsidR="00AD6BB4">
        <w:rPr>
          <w:rStyle w:val="StyleArial"/>
        </w:rPr>
        <w:t>scoring consortia</w:t>
      </w:r>
      <w:r w:rsidRPr="00016006">
        <w:rPr>
          <w:rStyle w:val="StyleArial"/>
        </w:rPr>
        <w:t xml:space="preserve">. The </w:t>
      </w:r>
      <w:r w:rsidR="00AD6BB4">
        <w:rPr>
          <w:rStyle w:val="StyleArial"/>
        </w:rPr>
        <w:t xml:space="preserve">contractor’s </w:t>
      </w:r>
      <w:r w:rsidRPr="00016006">
        <w:rPr>
          <w:rStyle w:val="StyleArial"/>
        </w:rPr>
        <w:t>contact information will be part of the letter sent to</w:t>
      </w:r>
      <w:r w:rsidR="00AD6BB4">
        <w:rPr>
          <w:rStyle w:val="StyleArial"/>
        </w:rPr>
        <w:t xml:space="preserve"> scoring consortium leaders</w:t>
      </w:r>
      <w:r w:rsidRPr="00016006">
        <w:rPr>
          <w:rStyle w:val="StyleArial"/>
        </w:rPr>
        <w:t xml:space="preserve"> accompanying the rescore</w:t>
      </w:r>
      <w:r w:rsidR="00111E4A">
        <w:rPr>
          <w:rStyle w:val="StyleArial"/>
        </w:rPr>
        <w:t xml:space="preserve"> audit</w:t>
      </w:r>
      <w:r w:rsidRPr="00016006">
        <w:rPr>
          <w:rStyle w:val="StyleArial"/>
        </w:rPr>
        <w:t xml:space="preserve"> reports.</w:t>
      </w:r>
    </w:p>
    <w:p w14:paraId="67137109" w14:textId="1C039834" w:rsidR="006405FD" w:rsidRDefault="006405FD">
      <w:pPr>
        <w:rPr>
          <w:rStyle w:val="StyleArial"/>
        </w:rPr>
      </w:pPr>
    </w:p>
    <w:p w14:paraId="219A1B4C" w14:textId="6D8A8ADB" w:rsidR="00AE6E0C" w:rsidRPr="00E0529A" w:rsidRDefault="0055331D" w:rsidP="00880E41">
      <w:pPr>
        <w:pStyle w:val="Heading3"/>
      </w:pPr>
      <w:bookmarkStart w:id="62" w:name="_Data_Analysis:_Technical_1"/>
      <w:bookmarkStart w:id="63" w:name="_Toc523995944"/>
      <w:bookmarkEnd w:id="62"/>
      <w:r>
        <w:t xml:space="preserve">Audit </w:t>
      </w:r>
      <w:r w:rsidR="00114E2A" w:rsidRPr="00E0529A">
        <w:t>Data Analysis:</w:t>
      </w:r>
      <w:r w:rsidR="008303DF" w:rsidRPr="00E0529A">
        <w:t xml:space="preserve"> </w:t>
      </w:r>
      <w:r w:rsidR="00AE6E0C" w:rsidRPr="00E0529A">
        <w:t>Technical Report</w:t>
      </w:r>
      <w:bookmarkEnd w:id="56"/>
      <w:bookmarkEnd w:id="57"/>
      <w:bookmarkEnd w:id="63"/>
    </w:p>
    <w:p w14:paraId="6E4B2BE1" w14:textId="77777777" w:rsidR="006405FD" w:rsidRDefault="006405FD" w:rsidP="004C3FA2">
      <w:pPr>
        <w:rPr>
          <w:rStyle w:val="StyleArial"/>
        </w:rPr>
      </w:pPr>
      <w:bookmarkStart w:id="64" w:name="_Hlk512345883"/>
      <w:bookmarkEnd w:id="58"/>
    </w:p>
    <w:p w14:paraId="0706D3C6" w14:textId="74BB09D8" w:rsidR="00D37E27" w:rsidRPr="00E0529A" w:rsidRDefault="00E82BD8" w:rsidP="004C3FA2">
      <w:pPr>
        <w:rPr>
          <w:rStyle w:val="StyleArial"/>
        </w:rPr>
      </w:pPr>
      <w:r w:rsidRPr="000E556F">
        <w:rPr>
          <w:rStyle w:val="StyleArial"/>
        </w:rPr>
        <w:t>Within four months of receipt of student responses from NYSED’s 3-8 ELA and Mathematics test</w:t>
      </w:r>
      <w:r>
        <w:rPr>
          <w:rStyle w:val="StyleArial"/>
        </w:rPr>
        <w:t xml:space="preserve"> </w:t>
      </w:r>
      <w:r w:rsidRPr="000E556F">
        <w:rPr>
          <w:rStyle w:val="StyleArial"/>
        </w:rPr>
        <w:t>development contractor, the audit</w:t>
      </w:r>
      <w:r>
        <w:rPr>
          <w:rStyle w:val="StyleArial"/>
        </w:rPr>
        <w:t xml:space="preserve"> </w:t>
      </w:r>
      <w:r w:rsidR="00D37E27" w:rsidRPr="00E0529A">
        <w:rPr>
          <w:rStyle w:val="StyleArial"/>
        </w:rPr>
        <w:t xml:space="preserve">contractor must provide NYSED with statewide electronic rescore data files containing </w:t>
      </w:r>
      <w:r w:rsidR="00063A6C">
        <w:rPr>
          <w:rStyle w:val="StyleArial"/>
        </w:rPr>
        <w:t>the</w:t>
      </w:r>
      <w:r w:rsidR="00D37E27" w:rsidRPr="00E0529A">
        <w:rPr>
          <w:rStyle w:val="StyleArial"/>
        </w:rPr>
        <w:t xml:space="preserve"> </w:t>
      </w:r>
      <w:r w:rsidR="004960A2">
        <w:rPr>
          <w:rStyle w:val="StyleArial"/>
        </w:rPr>
        <w:t xml:space="preserve">local </w:t>
      </w:r>
      <w:r w:rsidR="00125E5B">
        <w:rPr>
          <w:rStyle w:val="StyleArial"/>
        </w:rPr>
        <w:t>scoring consortium audit reports as well as</w:t>
      </w:r>
      <w:r w:rsidR="00D37E27" w:rsidRPr="00E0529A">
        <w:rPr>
          <w:rStyle w:val="StyleArial"/>
        </w:rPr>
        <w:t xml:space="preserve"> </w:t>
      </w:r>
      <w:r w:rsidR="00125E5B">
        <w:rPr>
          <w:rStyle w:val="StyleArial"/>
        </w:rPr>
        <w:t xml:space="preserve">the </w:t>
      </w:r>
      <w:r w:rsidR="00D37E27" w:rsidRPr="00E0529A">
        <w:rPr>
          <w:rStyle w:val="StyleArial"/>
        </w:rPr>
        <w:t xml:space="preserve">scores and </w:t>
      </w:r>
      <w:r w:rsidR="00063A6C">
        <w:rPr>
          <w:rStyle w:val="StyleArial"/>
        </w:rPr>
        <w:t xml:space="preserve">the </w:t>
      </w:r>
      <w:r w:rsidR="009E515D">
        <w:rPr>
          <w:rStyle w:val="StyleArial"/>
        </w:rPr>
        <w:t>audit</w:t>
      </w:r>
      <w:r w:rsidR="00D37E27" w:rsidRPr="00E0529A">
        <w:rPr>
          <w:rStyle w:val="StyleArial"/>
        </w:rPr>
        <w:t xml:space="preserve"> </w:t>
      </w:r>
      <w:r w:rsidR="00063A6C">
        <w:rPr>
          <w:rStyle w:val="StyleArial"/>
        </w:rPr>
        <w:t>re</w:t>
      </w:r>
      <w:r w:rsidR="00D37E27" w:rsidRPr="00E0529A">
        <w:rPr>
          <w:rStyle w:val="StyleArial"/>
        </w:rPr>
        <w:t xml:space="preserve">scores for each item and each student, linked by unique State student ID. NYSED will provide the contractor with </w:t>
      </w:r>
      <w:r w:rsidR="004960A2">
        <w:rPr>
          <w:rStyle w:val="StyleArial"/>
        </w:rPr>
        <w:t>local</w:t>
      </w:r>
      <w:r w:rsidR="00D37E27" w:rsidRPr="00E0529A">
        <w:rPr>
          <w:rStyle w:val="StyleArial"/>
        </w:rPr>
        <w:t xml:space="preserve"> score files</w:t>
      </w:r>
      <w:r w:rsidR="00A148D5">
        <w:rPr>
          <w:rStyle w:val="StyleArial"/>
        </w:rPr>
        <w:t xml:space="preserve"> at approximately the same time that the audit contractor is receiving the student responses from NYSED’s test development contractor</w:t>
      </w:r>
      <w:r w:rsidR="00D37E27" w:rsidRPr="00E0529A">
        <w:rPr>
          <w:rStyle w:val="StyleArial"/>
        </w:rPr>
        <w:t>.</w:t>
      </w:r>
      <w:r w:rsidR="00FB46A9" w:rsidRPr="00E0529A">
        <w:rPr>
          <w:rStyle w:val="StyleArial"/>
        </w:rPr>
        <w:t xml:space="preserve"> </w:t>
      </w:r>
    </w:p>
    <w:p w14:paraId="3A0DD2E3" w14:textId="3BADA51E" w:rsidR="00D37E27" w:rsidRDefault="00D37E27" w:rsidP="004C3FA2">
      <w:pPr>
        <w:rPr>
          <w:rStyle w:val="StyleArial"/>
        </w:rPr>
      </w:pPr>
    </w:p>
    <w:p w14:paraId="47A474A1" w14:textId="72DF4CC9" w:rsidR="00AE6E0C" w:rsidRPr="00E0529A" w:rsidRDefault="00DA7517" w:rsidP="004C3FA2">
      <w:pPr>
        <w:rPr>
          <w:rStyle w:val="StyleArial"/>
        </w:rPr>
      </w:pPr>
      <w:r w:rsidRPr="00E0529A">
        <w:rPr>
          <w:rStyle w:val="StyleArial"/>
        </w:rPr>
        <w:t>A state</w:t>
      </w:r>
      <w:r w:rsidR="0055331D">
        <w:rPr>
          <w:rStyle w:val="StyleArial"/>
        </w:rPr>
        <w:t>wide</w:t>
      </w:r>
      <w:r w:rsidRPr="00E0529A">
        <w:rPr>
          <w:rStyle w:val="StyleArial"/>
        </w:rPr>
        <w:t xml:space="preserve"> technical report must be submitted to NYSED, summarizing the audit results for</w:t>
      </w:r>
      <w:r w:rsidR="0055331D">
        <w:rPr>
          <w:rStyle w:val="StyleArial"/>
        </w:rPr>
        <w:t xml:space="preserve"> </w:t>
      </w:r>
      <w:r w:rsidR="00AE6E0C" w:rsidRPr="00E0529A">
        <w:rPr>
          <w:rStyle w:val="StyleArial"/>
        </w:rPr>
        <w:t xml:space="preserve">each exam rescored. </w:t>
      </w:r>
      <w:r w:rsidR="00FB46A9" w:rsidRPr="00E0529A">
        <w:rPr>
          <w:rStyle w:val="StyleArial"/>
        </w:rPr>
        <w:t xml:space="preserve">The contractor’s </w:t>
      </w:r>
      <w:hyperlink w:anchor="_Timeline_of_Contract" w:history="1">
        <w:r w:rsidR="00FB46A9" w:rsidRPr="00E0529A">
          <w:rPr>
            <w:rStyle w:val="Hyperlink"/>
            <w:rFonts w:ascii="Arial" w:hAnsi="Arial"/>
          </w:rPr>
          <w:t>work plan</w:t>
        </w:r>
      </w:hyperlink>
      <w:r w:rsidR="00FB46A9" w:rsidRPr="00E0529A">
        <w:rPr>
          <w:rStyle w:val="StyleArial"/>
        </w:rPr>
        <w:t xml:space="preserve"> should include a plan that allows for collaboration with, and review by, NYSED at each stage. </w:t>
      </w:r>
      <w:r w:rsidR="00AE6E0C" w:rsidRPr="00E0529A">
        <w:rPr>
          <w:rStyle w:val="StyleArial"/>
        </w:rPr>
        <w:t xml:space="preserve">The draft technical report </w:t>
      </w:r>
      <w:r w:rsidR="00D37E27" w:rsidRPr="00E0529A">
        <w:rPr>
          <w:rStyle w:val="StyleArial"/>
        </w:rPr>
        <w:t>must</w:t>
      </w:r>
      <w:r w:rsidR="00AE6E0C" w:rsidRPr="00E0529A">
        <w:rPr>
          <w:rStyle w:val="StyleArial"/>
        </w:rPr>
        <w:t xml:space="preserve"> be received by NYSED no later than </w:t>
      </w:r>
      <w:r w:rsidR="002E37E5">
        <w:rPr>
          <w:rStyle w:val="StyleArial"/>
        </w:rPr>
        <w:t>five</w:t>
      </w:r>
      <w:r w:rsidR="00AE6E0C" w:rsidRPr="00E0529A">
        <w:rPr>
          <w:rStyle w:val="StyleArial"/>
        </w:rPr>
        <w:t xml:space="preserve"> months after the </w:t>
      </w:r>
      <w:r w:rsidR="00D56155" w:rsidRPr="00E0529A">
        <w:rPr>
          <w:rStyle w:val="StyleArial"/>
        </w:rPr>
        <w:t>contractor</w:t>
      </w:r>
      <w:r w:rsidR="00AE6E0C" w:rsidRPr="00E0529A">
        <w:rPr>
          <w:rStyle w:val="StyleArial"/>
        </w:rPr>
        <w:t xml:space="preserve">’s receipt of </w:t>
      </w:r>
      <w:r w:rsidR="00730D2B" w:rsidRPr="00E0529A">
        <w:rPr>
          <w:rStyle w:val="StyleArial"/>
        </w:rPr>
        <w:t>student responses</w:t>
      </w:r>
      <w:r w:rsidR="00D37E27" w:rsidRPr="00E0529A">
        <w:rPr>
          <w:rStyle w:val="StyleArial"/>
        </w:rPr>
        <w:t xml:space="preserve"> </w:t>
      </w:r>
      <w:r w:rsidR="00E82BD8">
        <w:rPr>
          <w:rStyle w:val="StyleArial"/>
        </w:rPr>
        <w:t xml:space="preserve">from the </w:t>
      </w:r>
      <w:r w:rsidR="00D37E27" w:rsidRPr="00E0529A">
        <w:rPr>
          <w:rFonts w:ascii="Arial" w:hAnsi="Arial" w:cs="Arial"/>
          <w:color w:val="000000"/>
          <w:szCs w:val="24"/>
        </w:rPr>
        <w:t>3-8 ELA and Mathematics test development contractor</w:t>
      </w:r>
      <w:r w:rsidR="00AE6E0C" w:rsidRPr="00E0529A">
        <w:rPr>
          <w:rStyle w:val="StyleArial"/>
        </w:rPr>
        <w:t xml:space="preserve">.  </w:t>
      </w:r>
      <w:r w:rsidR="0055331D">
        <w:rPr>
          <w:rStyle w:val="StyleArial"/>
        </w:rPr>
        <w:t>O</w:t>
      </w:r>
      <w:r w:rsidR="00A30B30" w:rsidRPr="00E0529A">
        <w:rPr>
          <w:rStyle w:val="StyleArial"/>
        </w:rPr>
        <w:t xml:space="preserve">ne </w:t>
      </w:r>
      <w:r w:rsidR="00D37E27" w:rsidRPr="00E0529A">
        <w:rPr>
          <w:rStyle w:val="StyleArial"/>
        </w:rPr>
        <w:t xml:space="preserve">final </w:t>
      </w:r>
      <w:r w:rsidR="00A30B30" w:rsidRPr="00E0529A">
        <w:rPr>
          <w:rStyle w:val="StyleArial"/>
        </w:rPr>
        <w:t xml:space="preserve">electronic copy of the </w:t>
      </w:r>
      <w:r w:rsidR="00D37E27" w:rsidRPr="00E0529A">
        <w:rPr>
          <w:rStyle w:val="StyleArial"/>
        </w:rPr>
        <w:t xml:space="preserve">technical report of the rescoring audit must be submitted to NYSED within </w:t>
      </w:r>
      <w:r w:rsidR="005257E5">
        <w:rPr>
          <w:rStyle w:val="StyleArial"/>
        </w:rPr>
        <w:t>two weeks</w:t>
      </w:r>
      <w:r w:rsidR="00A30B30" w:rsidRPr="00E0529A">
        <w:rPr>
          <w:rStyle w:val="StyleArial"/>
        </w:rPr>
        <w:t xml:space="preserve"> of receiving NYSED’s approval of the draft report. The technical report should include </w:t>
      </w:r>
      <w:r w:rsidR="00DB67D6">
        <w:rPr>
          <w:rStyle w:val="StyleArial"/>
        </w:rPr>
        <w:t xml:space="preserve">at minimum, </w:t>
      </w:r>
      <w:r w:rsidR="00A30B30" w:rsidRPr="00E0529A">
        <w:rPr>
          <w:rStyle w:val="StyleArial"/>
        </w:rPr>
        <w:t>the following m</w:t>
      </w:r>
      <w:r w:rsidR="00AE6E0C" w:rsidRPr="00E0529A">
        <w:rPr>
          <w:rStyle w:val="StyleArial"/>
        </w:rPr>
        <w:t>ultiple analyses to assess the reliability of the scoring</w:t>
      </w:r>
      <w:r w:rsidR="00A30B30" w:rsidRPr="00E0529A">
        <w:rPr>
          <w:rStyle w:val="StyleArial"/>
        </w:rPr>
        <w:t>:</w:t>
      </w:r>
    </w:p>
    <w:p w14:paraId="22789905" w14:textId="77777777" w:rsidR="00A30B30" w:rsidRPr="00E0529A" w:rsidRDefault="00A30B30" w:rsidP="004C3FA2">
      <w:pPr>
        <w:rPr>
          <w:rStyle w:val="StyleArial"/>
        </w:rPr>
      </w:pPr>
    </w:p>
    <w:p w14:paraId="2BE7C1FA" w14:textId="5BE03405" w:rsidR="00BD1C6C" w:rsidRPr="00BD1C6C" w:rsidRDefault="0055331D" w:rsidP="00BD1C6C">
      <w:pPr>
        <w:numPr>
          <w:ilvl w:val="0"/>
          <w:numId w:val="21"/>
        </w:numPr>
        <w:rPr>
          <w:rStyle w:val="StyleArial"/>
        </w:rPr>
      </w:pPr>
      <w:r>
        <w:rPr>
          <w:rStyle w:val="StyleArial"/>
        </w:rPr>
        <w:t>i</w:t>
      </w:r>
      <w:r w:rsidR="00BD1C6C" w:rsidRPr="00BD1C6C">
        <w:rPr>
          <w:rStyle w:val="StyleArial"/>
        </w:rPr>
        <w:t xml:space="preserve">tem </w:t>
      </w:r>
      <w:r>
        <w:rPr>
          <w:rStyle w:val="StyleArial"/>
        </w:rPr>
        <w:t>m</w:t>
      </w:r>
      <w:r w:rsidR="00BD1C6C" w:rsidRPr="00BD1C6C">
        <w:rPr>
          <w:rStyle w:val="StyleArial"/>
        </w:rPr>
        <w:t>eans</w:t>
      </w:r>
    </w:p>
    <w:p w14:paraId="75094C77" w14:textId="10C04C62" w:rsidR="00BD1C6C" w:rsidRPr="00BD1C6C" w:rsidRDefault="0055331D" w:rsidP="00BD1C6C">
      <w:pPr>
        <w:numPr>
          <w:ilvl w:val="0"/>
          <w:numId w:val="21"/>
        </w:numPr>
        <w:rPr>
          <w:rStyle w:val="StyleArial"/>
        </w:rPr>
      </w:pPr>
      <w:r>
        <w:rPr>
          <w:rStyle w:val="StyleArial"/>
        </w:rPr>
        <w:t>i</w:t>
      </w:r>
      <w:r w:rsidR="00BD1C6C" w:rsidRPr="00BD1C6C">
        <w:rPr>
          <w:rStyle w:val="StyleArial"/>
        </w:rPr>
        <w:t>ntra-</w:t>
      </w:r>
      <w:r>
        <w:rPr>
          <w:rStyle w:val="StyleArial"/>
        </w:rPr>
        <w:t>c</w:t>
      </w:r>
      <w:r w:rsidR="00BD1C6C" w:rsidRPr="00BD1C6C">
        <w:rPr>
          <w:rStyle w:val="StyleArial"/>
        </w:rPr>
        <w:t xml:space="preserve">lass </w:t>
      </w:r>
      <w:r>
        <w:rPr>
          <w:rStyle w:val="StyleArial"/>
        </w:rPr>
        <w:t>c</w:t>
      </w:r>
      <w:r w:rsidR="00BD1C6C" w:rsidRPr="00BD1C6C">
        <w:rPr>
          <w:rStyle w:val="StyleArial"/>
        </w:rPr>
        <w:t>orrelation</w:t>
      </w:r>
    </w:p>
    <w:p w14:paraId="00C7575D" w14:textId="5A6FF58B" w:rsidR="00BD1C6C" w:rsidRPr="00BD1C6C" w:rsidRDefault="0055331D" w:rsidP="00BD1C6C">
      <w:pPr>
        <w:numPr>
          <w:ilvl w:val="0"/>
          <w:numId w:val="21"/>
        </w:numPr>
        <w:rPr>
          <w:rStyle w:val="StyleArial"/>
        </w:rPr>
      </w:pPr>
      <w:r>
        <w:rPr>
          <w:rStyle w:val="StyleArial"/>
        </w:rPr>
        <w:t>w</w:t>
      </w:r>
      <w:r w:rsidR="00BD1C6C" w:rsidRPr="00BD1C6C">
        <w:rPr>
          <w:rStyle w:val="StyleArial"/>
        </w:rPr>
        <w:t xml:space="preserve">eighted </w:t>
      </w:r>
      <w:r>
        <w:rPr>
          <w:rStyle w:val="StyleArial"/>
        </w:rPr>
        <w:t>k</w:t>
      </w:r>
      <w:r w:rsidR="00BD1C6C" w:rsidRPr="00BD1C6C">
        <w:rPr>
          <w:rStyle w:val="StyleArial"/>
        </w:rPr>
        <w:t>appa</w:t>
      </w:r>
    </w:p>
    <w:p w14:paraId="7A6F2E13" w14:textId="507835AF" w:rsidR="00BD1C6C" w:rsidRPr="00BD1C6C" w:rsidRDefault="0055331D" w:rsidP="00BD1C6C">
      <w:pPr>
        <w:numPr>
          <w:ilvl w:val="0"/>
          <w:numId w:val="21"/>
        </w:numPr>
        <w:rPr>
          <w:rStyle w:val="StyleArial"/>
        </w:rPr>
      </w:pPr>
      <w:r>
        <w:rPr>
          <w:rStyle w:val="StyleArial"/>
        </w:rPr>
        <w:t>s</w:t>
      </w:r>
      <w:r w:rsidR="00BD1C6C" w:rsidRPr="00BD1C6C">
        <w:rPr>
          <w:rStyle w:val="StyleArial"/>
        </w:rPr>
        <w:t xml:space="preserve">core </w:t>
      </w:r>
      <w:r>
        <w:rPr>
          <w:rStyle w:val="StyleArial"/>
        </w:rPr>
        <w:t>d</w:t>
      </w:r>
      <w:r w:rsidR="00BD1C6C" w:rsidRPr="00BD1C6C">
        <w:rPr>
          <w:rStyle w:val="StyleArial"/>
        </w:rPr>
        <w:t xml:space="preserve">ifference </w:t>
      </w:r>
      <w:r>
        <w:rPr>
          <w:rStyle w:val="StyleArial"/>
        </w:rPr>
        <w:t>d</w:t>
      </w:r>
      <w:r w:rsidR="00BD1C6C" w:rsidRPr="00BD1C6C">
        <w:rPr>
          <w:rStyle w:val="StyleArial"/>
        </w:rPr>
        <w:t>istributions</w:t>
      </w:r>
    </w:p>
    <w:p w14:paraId="770D06A2" w14:textId="313723E7" w:rsidR="00AE6E0C" w:rsidRPr="00E0529A" w:rsidRDefault="0055331D" w:rsidP="00BD1C6C">
      <w:pPr>
        <w:numPr>
          <w:ilvl w:val="0"/>
          <w:numId w:val="21"/>
        </w:numPr>
        <w:rPr>
          <w:rStyle w:val="StyleArial"/>
        </w:rPr>
      </w:pPr>
      <w:r>
        <w:rPr>
          <w:rStyle w:val="StyleArial"/>
        </w:rPr>
        <w:t>t</w:t>
      </w:r>
      <w:r w:rsidR="00BD1C6C" w:rsidRPr="00BD1C6C">
        <w:rPr>
          <w:rStyle w:val="StyleArial"/>
        </w:rPr>
        <w:t xml:space="preserve">otal </w:t>
      </w:r>
      <w:r>
        <w:rPr>
          <w:rStyle w:val="StyleArial"/>
        </w:rPr>
        <w:t>s</w:t>
      </w:r>
      <w:r w:rsidR="00BD1C6C" w:rsidRPr="00BD1C6C">
        <w:rPr>
          <w:rStyle w:val="StyleArial"/>
        </w:rPr>
        <w:t xml:space="preserve">core </w:t>
      </w:r>
      <w:r>
        <w:rPr>
          <w:rStyle w:val="StyleArial"/>
        </w:rPr>
        <w:t>s</w:t>
      </w:r>
      <w:r w:rsidR="00BD1C6C" w:rsidRPr="00BD1C6C">
        <w:rPr>
          <w:rStyle w:val="StyleArial"/>
        </w:rPr>
        <w:t>tatistics</w:t>
      </w:r>
      <w:r w:rsidR="00AE6E0C" w:rsidRPr="00E0529A">
        <w:rPr>
          <w:rStyle w:val="StyleArial"/>
        </w:rPr>
        <w:t xml:space="preserve"> </w:t>
      </w:r>
    </w:p>
    <w:p w14:paraId="49C4635F" w14:textId="202C9C09" w:rsidR="00AE6E0C" w:rsidRPr="00E0529A" w:rsidRDefault="00AE6E0C" w:rsidP="00AE6E0C">
      <w:pPr>
        <w:rPr>
          <w:rStyle w:val="StyleArial"/>
        </w:rPr>
      </w:pPr>
    </w:p>
    <w:p w14:paraId="00E20BE0" w14:textId="46385EFF" w:rsidR="00A30B30" w:rsidRPr="00E0529A" w:rsidRDefault="0089177F" w:rsidP="004C3FA2">
      <w:pPr>
        <w:rPr>
          <w:rStyle w:val="StyleArial"/>
        </w:rPr>
      </w:pPr>
      <w:hyperlink w:anchor="_Attachment_3:_Table" w:history="1">
        <w:r w:rsidR="00A30B30" w:rsidRPr="00E0529A">
          <w:rPr>
            <w:rStyle w:val="Hyperlink"/>
            <w:rFonts w:ascii="Arial" w:hAnsi="Arial" w:cs="Arial"/>
          </w:rPr>
          <w:t>Attachment 3</w:t>
        </w:r>
      </w:hyperlink>
      <w:r w:rsidR="00A30B30" w:rsidRPr="00E0529A">
        <w:rPr>
          <w:rStyle w:val="Hyperlink"/>
          <w:rFonts w:ascii="Arial" w:hAnsi="Arial" w:cs="Arial"/>
        </w:rPr>
        <w:t xml:space="preserve">: Table of Contents for Each Technical Report for </w:t>
      </w:r>
      <w:hyperlink w:anchor="_Attachment_3:_Sample" w:history="1">
        <w:r w:rsidR="00A30B30" w:rsidRPr="00D22D54">
          <w:rPr>
            <w:rStyle w:val="Hyperlink"/>
            <w:rFonts w:ascii="Arial" w:hAnsi="Arial" w:cs="Arial"/>
          </w:rPr>
          <w:t>Rescoring</w:t>
        </w:r>
      </w:hyperlink>
      <w:r w:rsidR="00A30B30" w:rsidRPr="00E0529A">
        <w:rPr>
          <w:rStyle w:val="StyleArial"/>
        </w:rPr>
        <w:t xml:space="preserve"> illustrates a suggested outline for the </w:t>
      </w:r>
      <w:r w:rsidR="0055331D">
        <w:rPr>
          <w:rStyle w:val="StyleArial"/>
        </w:rPr>
        <w:t>t</w:t>
      </w:r>
      <w:r w:rsidR="00A30B30" w:rsidRPr="00E0529A">
        <w:rPr>
          <w:rStyle w:val="StyleArial"/>
        </w:rPr>
        <w:t xml:space="preserve">echnical </w:t>
      </w:r>
      <w:r w:rsidR="0055331D">
        <w:rPr>
          <w:rStyle w:val="StyleArial"/>
        </w:rPr>
        <w:t>r</w:t>
      </w:r>
      <w:r w:rsidR="00A30B30" w:rsidRPr="00E0529A">
        <w:rPr>
          <w:rStyle w:val="StyleArial"/>
        </w:rPr>
        <w:t>eport.</w:t>
      </w:r>
    </w:p>
    <w:bookmarkEnd w:id="59"/>
    <w:bookmarkEnd w:id="60"/>
    <w:p w14:paraId="338C2214" w14:textId="77777777" w:rsidR="00A30B30" w:rsidRPr="00E0529A" w:rsidRDefault="00A30B30" w:rsidP="004C3FA2">
      <w:pPr>
        <w:rPr>
          <w:rStyle w:val="StyleArial"/>
        </w:rPr>
      </w:pPr>
    </w:p>
    <w:p w14:paraId="10300B80" w14:textId="77777777" w:rsidR="00B500D8" w:rsidRPr="00E0529A" w:rsidRDefault="00B500D8" w:rsidP="00880E41">
      <w:pPr>
        <w:pStyle w:val="Heading3"/>
      </w:pPr>
      <w:bookmarkStart w:id="65" w:name="_Work_Plan"/>
      <w:bookmarkStart w:id="66" w:name="_Program_Manager_1"/>
      <w:bookmarkStart w:id="67" w:name="_Organizational_Capacity"/>
      <w:bookmarkStart w:id="68" w:name="_Security_of_Test"/>
      <w:bookmarkStart w:id="69" w:name="_Toc523995945"/>
      <w:bookmarkStart w:id="70" w:name="_Hlk512429407"/>
      <w:bookmarkStart w:id="71" w:name="_Toc508621799"/>
      <w:bookmarkStart w:id="72" w:name="_Toc489448458"/>
      <w:bookmarkStart w:id="73" w:name="_Toc496269905"/>
      <w:bookmarkStart w:id="74" w:name="_Toc505690450"/>
      <w:bookmarkEnd w:id="64"/>
      <w:bookmarkEnd w:id="65"/>
      <w:bookmarkEnd w:id="66"/>
      <w:bookmarkEnd w:id="67"/>
      <w:bookmarkEnd w:id="68"/>
      <w:r w:rsidRPr="00E0529A">
        <w:t>Security of Test Materials</w:t>
      </w:r>
      <w:bookmarkEnd w:id="69"/>
    </w:p>
    <w:p w14:paraId="1E35F728" w14:textId="77777777" w:rsidR="00B500D8" w:rsidRPr="00E0529A" w:rsidRDefault="00B500D8" w:rsidP="004C3FA2">
      <w:pPr>
        <w:rPr>
          <w:rStyle w:val="StyleArial"/>
        </w:rPr>
      </w:pPr>
    </w:p>
    <w:p w14:paraId="17578237" w14:textId="66370B2F" w:rsidR="00B500D8" w:rsidRPr="00E0529A" w:rsidRDefault="00B500D8" w:rsidP="004C3FA2">
      <w:pPr>
        <w:rPr>
          <w:rStyle w:val="StyleArial"/>
        </w:rPr>
      </w:pPr>
      <w:r w:rsidRPr="00E0529A">
        <w:rPr>
          <w:rStyle w:val="StyleArial"/>
        </w:rPr>
        <w:t>The contractor</w:t>
      </w:r>
      <w:r w:rsidR="00D735D8">
        <w:rPr>
          <w:rStyle w:val="StyleArial"/>
        </w:rPr>
        <w:t xml:space="preserve">’s </w:t>
      </w:r>
      <w:hyperlink w:anchor="_Timeline_of_Contract" w:history="1">
        <w:r w:rsidR="00D735D8" w:rsidRPr="00D735D8">
          <w:rPr>
            <w:rStyle w:val="Hyperlink"/>
            <w:rFonts w:ascii="Arial" w:hAnsi="Arial"/>
          </w:rPr>
          <w:t>work plan</w:t>
        </w:r>
      </w:hyperlink>
      <w:r w:rsidR="00D735D8">
        <w:rPr>
          <w:rStyle w:val="StyleArial"/>
        </w:rPr>
        <w:t xml:space="preserve"> </w:t>
      </w:r>
      <w:r w:rsidRPr="00E0529A">
        <w:rPr>
          <w:rStyle w:val="StyleArial"/>
        </w:rPr>
        <w:t xml:space="preserve">must </w:t>
      </w:r>
      <w:r w:rsidR="00D735D8">
        <w:rPr>
          <w:rStyle w:val="StyleArial"/>
        </w:rPr>
        <w:t xml:space="preserve">include a </w:t>
      </w:r>
      <w:r w:rsidRPr="00E0529A">
        <w:rPr>
          <w:rStyle w:val="StyleArial"/>
        </w:rPr>
        <w:t>security p</w:t>
      </w:r>
      <w:r w:rsidR="00D735D8">
        <w:rPr>
          <w:rStyle w:val="StyleArial"/>
        </w:rPr>
        <w:t>lan</w:t>
      </w:r>
      <w:r w:rsidRPr="00E0529A">
        <w:rPr>
          <w:rStyle w:val="StyleArial"/>
        </w:rPr>
        <w:t xml:space="preserve"> for this contract, in accordance with the protocols set forth in this RFP and </w:t>
      </w:r>
      <w:hyperlink w:anchor="_Attachment_1:_Security" w:history="1">
        <w:r w:rsidRPr="00E0529A">
          <w:rPr>
            <w:rStyle w:val="Hyperlink"/>
            <w:rFonts w:ascii="Arial" w:hAnsi="Arial" w:cs="Arial"/>
            <w:szCs w:val="24"/>
          </w:rPr>
          <w:t>Attachment 1: Security Guidelines for the New York State Assessment Program</w:t>
        </w:r>
      </w:hyperlink>
      <w:r w:rsidRPr="00E0529A">
        <w:rPr>
          <w:rStyle w:val="StyleArial"/>
        </w:rPr>
        <w:t>, in 6</w:t>
      </w:r>
      <w:r w:rsidR="0055331D">
        <w:rPr>
          <w:rStyle w:val="StyleArial"/>
        </w:rPr>
        <w:t>).</w:t>
      </w:r>
      <w:r w:rsidRPr="00E0529A">
        <w:rPr>
          <w:rStyle w:val="StyleArial"/>
        </w:rPr>
        <w:t xml:space="preserve"> of this RFP, </w:t>
      </w:r>
      <w:hyperlink w:anchor="_APPENDIX_R:_" w:history="1">
        <w:r w:rsidRPr="00E0529A">
          <w:rPr>
            <w:rStyle w:val="Hyperlink"/>
            <w:rFonts w:ascii="Arial" w:hAnsi="Arial" w:cs="Arial"/>
            <w:szCs w:val="24"/>
          </w:rPr>
          <w:t>Appendix R: Data Security and Privacy Plan Provisions</w:t>
        </w:r>
      </w:hyperlink>
      <w:r w:rsidRPr="00E0529A">
        <w:rPr>
          <w:rStyle w:val="StyleArial"/>
        </w:rPr>
        <w:t xml:space="preserve">, and </w:t>
      </w:r>
      <w:hyperlink w:anchor="_Appendix_S:_PARENTS’" w:history="1">
        <w:r w:rsidRPr="00E0529A">
          <w:rPr>
            <w:rStyle w:val="Hyperlink"/>
            <w:rFonts w:ascii="Arial" w:hAnsi="Arial" w:cs="Arial"/>
            <w:szCs w:val="24"/>
          </w:rPr>
          <w:t>Appendix S: Parents’ Bill of Rights for Data Privacy and Security</w:t>
        </w:r>
      </w:hyperlink>
      <w:r w:rsidRPr="00E0529A">
        <w:rPr>
          <w:rStyle w:val="StyleArial"/>
        </w:rPr>
        <w:t xml:space="preserve">. The security plan must specifically address where the activities described in this RFP will occur and how test materials and student data will remain secure at all times when receiving, storing, and processing student responses. </w:t>
      </w:r>
    </w:p>
    <w:p w14:paraId="132B32CD" w14:textId="77777777" w:rsidR="00B500D8" w:rsidRPr="00E0529A" w:rsidRDefault="00B500D8" w:rsidP="004C3FA2">
      <w:pPr>
        <w:rPr>
          <w:rStyle w:val="StyleArial"/>
        </w:rPr>
      </w:pPr>
    </w:p>
    <w:p w14:paraId="7B48AC80" w14:textId="34C3BDE1" w:rsidR="00B500D8" w:rsidRPr="00E0529A" w:rsidRDefault="009C17B3" w:rsidP="004C3FA2">
      <w:pPr>
        <w:rPr>
          <w:rStyle w:val="StyleArial"/>
        </w:rPr>
      </w:pPr>
      <w:r>
        <w:rPr>
          <w:rStyle w:val="StyleArial"/>
        </w:rPr>
        <w:t xml:space="preserve">The contractor </w:t>
      </w:r>
      <w:r w:rsidR="00AB7233">
        <w:rPr>
          <w:rStyle w:val="StyleArial"/>
        </w:rPr>
        <w:t>must have the organizational ability to receive and transmit data files and other information electronically via a secure, password protected portal (SFTP).</w:t>
      </w:r>
      <w:r>
        <w:rPr>
          <w:rStyle w:val="StyleArial"/>
        </w:rPr>
        <w:t xml:space="preserve"> </w:t>
      </w:r>
      <w:r w:rsidR="00B500D8" w:rsidRPr="00E0529A">
        <w:rPr>
          <w:rStyle w:val="StyleArial"/>
        </w:rPr>
        <w:t>The contractor must use encrypted files and design, host, and maintain a</w:t>
      </w:r>
      <w:r w:rsidR="00AB7233">
        <w:rPr>
          <w:rStyle w:val="StyleArial"/>
        </w:rPr>
        <w:t xml:space="preserve">n </w:t>
      </w:r>
      <w:r w:rsidR="00B500D8" w:rsidRPr="00E0529A">
        <w:rPr>
          <w:rStyle w:val="StyleArial"/>
        </w:rPr>
        <w:t>SFTP site as a means of file transfer. Access to the NYS test information on this site must be limited to the contractor and NYSED, unless further sharing with other parties is authorized in writing by NYSED. Any other electronic transfer via e-mail, Internet, or facsimile (FAX) of any secure test materials is not permitted, unless authorized by NYSED to do so on a case-by-case basis.</w:t>
      </w:r>
      <w:r w:rsidR="00D735D8">
        <w:rPr>
          <w:rStyle w:val="StyleArial"/>
        </w:rPr>
        <w:t xml:space="preserve"> </w:t>
      </w:r>
      <w:r w:rsidR="00D735D8" w:rsidRPr="00D735D8">
        <w:rPr>
          <w:rStyle w:val="StyleArial"/>
        </w:rPr>
        <w:t xml:space="preserve">The plan </w:t>
      </w:r>
      <w:r w:rsidR="00D735D8">
        <w:rPr>
          <w:rStyle w:val="StyleArial"/>
        </w:rPr>
        <w:t>must</w:t>
      </w:r>
      <w:r w:rsidR="00D735D8" w:rsidRPr="00D735D8">
        <w:rPr>
          <w:rStyle w:val="StyleArial"/>
        </w:rPr>
        <w:t xml:space="preserve"> include how any secure data will be purged at the end of the contract term and </w:t>
      </w:r>
      <w:r w:rsidR="00D735D8">
        <w:rPr>
          <w:rStyle w:val="StyleArial"/>
        </w:rPr>
        <w:t>must</w:t>
      </w:r>
      <w:r w:rsidR="00D735D8" w:rsidRPr="00D735D8">
        <w:rPr>
          <w:rStyle w:val="StyleArial"/>
        </w:rPr>
        <w:t xml:space="preserve"> also include a data disaster recovery plan.</w:t>
      </w:r>
    </w:p>
    <w:p w14:paraId="6E451BDD" w14:textId="77777777" w:rsidR="00D80A59" w:rsidRPr="00E0529A" w:rsidRDefault="00D80A59" w:rsidP="004C3FA2">
      <w:pPr>
        <w:rPr>
          <w:rStyle w:val="StyleArial"/>
        </w:rPr>
      </w:pPr>
    </w:p>
    <w:p w14:paraId="009E30D6" w14:textId="10196808" w:rsidR="00B500D8" w:rsidRPr="00E0529A" w:rsidRDefault="00B500D8" w:rsidP="004C3FA2">
      <w:pPr>
        <w:rPr>
          <w:rStyle w:val="StyleArial"/>
        </w:rPr>
      </w:pPr>
      <w:r w:rsidRPr="00E0529A">
        <w:rPr>
          <w:rStyle w:val="StyleArial"/>
        </w:rPr>
        <w:t>All contractor</w:t>
      </w:r>
      <w:r w:rsidR="00D80A59" w:rsidRPr="00E0529A">
        <w:rPr>
          <w:rStyle w:val="StyleArial"/>
        </w:rPr>
        <w:t>’s</w:t>
      </w:r>
      <w:r w:rsidRPr="00E0529A">
        <w:rPr>
          <w:rStyle w:val="StyleArial"/>
        </w:rPr>
        <w:t xml:space="preserve"> staff </w:t>
      </w:r>
      <w:r w:rsidR="00B90757">
        <w:rPr>
          <w:rStyle w:val="StyleArial"/>
        </w:rPr>
        <w:t xml:space="preserve">and subcontractor’s staff </w:t>
      </w:r>
      <w:r w:rsidRPr="00E0529A">
        <w:rPr>
          <w:rStyle w:val="StyleArial"/>
        </w:rPr>
        <w:t>having access to secure or confidential information, including, but not limited to, test</w:t>
      </w:r>
      <w:r w:rsidR="00D80A59" w:rsidRPr="00E0529A">
        <w:rPr>
          <w:rStyle w:val="StyleArial"/>
        </w:rPr>
        <w:t xml:space="preserve"> </w:t>
      </w:r>
      <w:r w:rsidRPr="00E0529A">
        <w:rPr>
          <w:rStyle w:val="StyleArial"/>
        </w:rPr>
        <w:t xml:space="preserve">questions and scoring materials, shall sign a Non-Disclosure Agreement (see </w:t>
      </w:r>
      <w:hyperlink w:anchor="_Attachment_2:_Non-Disclosure" w:history="1">
        <w:r w:rsidRPr="00E0529A">
          <w:rPr>
            <w:rStyle w:val="Hyperlink"/>
            <w:rFonts w:ascii="Arial" w:hAnsi="Arial" w:cs="Arial"/>
            <w:szCs w:val="24"/>
          </w:rPr>
          <w:t>Attachment 2: Non-Disclosure Agreement</w:t>
        </w:r>
      </w:hyperlink>
      <w:r w:rsidRPr="00E0529A">
        <w:rPr>
          <w:rStyle w:val="StyleArial"/>
        </w:rPr>
        <w:t xml:space="preserve">, in </w:t>
      </w:r>
      <w:r w:rsidRPr="00B90757">
        <w:rPr>
          <w:rStyle w:val="StyleArial"/>
          <w:b/>
        </w:rPr>
        <w:t>6</w:t>
      </w:r>
      <w:r w:rsidR="00B90757" w:rsidRPr="00B90757">
        <w:rPr>
          <w:rStyle w:val="StyleArial"/>
          <w:b/>
        </w:rPr>
        <w:t>.) Attachm</w:t>
      </w:r>
      <w:r w:rsidR="00B90757">
        <w:rPr>
          <w:rStyle w:val="StyleArial"/>
          <w:b/>
        </w:rPr>
        <w:t>e</w:t>
      </w:r>
      <w:r w:rsidR="00B90757" w:rsidRPr="00B90757">
        <w:rPr>
          <w:rStyle w:val="StyleArial"/>
          <w:b/>
        </w:rPr>
        <w:t>nts</w:t>
      </w:r>
      <w:r w:rsidRPr="00E0529A">
        <w:rPr>
          <w:rStyle w:val="StyleArial"/>
        </w:rPr>
        <w:t xml:space="preserve"> of this RFP) prior to the initiation of work under this contract and in accordance with </w:t>
      </w:r>
      <w:hyperlink w:anchor="_Attachment_1:_Security" w:history="1">
        <w:r w:rsidRPr="00E0529A">
          <w:rPr>
            <w:rStyle w:val="Hyperlink"/>
            <w:rFonts w:ascii="Arial" w:hAnsi="Arial" w:cs="Arial"/>
            <w:szCs w:val="24"/>
          </w:rPr>
          <w:t>Attachment 1: Security Guidelines for the New York State Assessment Program</w:t>
        </w:r>
      </w:hyperlink>
      <w:r w:rsidRPr="00E0529A">
        <w:rPr>
          <w:rStyle w:val="StyleArial"/>
        </w:rPr>
        <w:t xml:space="preserve">. </w:t>
      </w:r>
    </w:p>
    <w:p w14:paraId="48ECEEE9" w14:textId="4FC42E40" w:rsidR="00887A68" w:rsidRPr="00E0529A" w:rsidRDefault="00887A68" w:rsidP="00880E41">
      <w:pPr>
        <w:pStyle w:val="Heading3"/>
      </w:pPr>
      <w:bookmarkStart w:id="75" w:name="_Organizational_Capacity_1"/>
      <w:bookmarkStart w:id="76" w:name="_Toc523995946"/>
      <w:bookmarkEnd w:id="70"/>
      <w:bookmarkEnd w:id="75"/>
      <w:r w:rsidRPr="00E0529A">
        <w:t>Organizational Capacity</w:t>
      </w:r>
      <w:bookmarkEnd w:id="71"/>
      <w:bookmarkEnd w:id="76"/>
    </w:p>
    <w:p w14:paraId="4496463F" w14:textId="77777777" w:rsidR="00887A68" w:rsidRPr="00E0529A" w:rsidRDefault="00887A68" w:rsidP="00880E41">
      <w:pPr>
        <w:pStyle w:val="StyleHeading3Bold"/>
      </w:pPr>
    </w:p>
    <w:p w14:paraId="2BBAFFC9" w14:textId="0474CEDB" w:rsidR="00B02395" w:rsidRPr="00E0529A" w:rsidRDefault="009F0C70" w:rsidP="004C3FA2">
      <w:pPr>
        <w:rPr>
          <w:rStyle w:val="StyleArial"/>
        </w:rPr>
      </w:pPr>
      <w:bookmarkStart w:id="77" w:name="_Toc508621800"/>
      <w:r w:rsidRPr="00E0529A">
        <w:rPr>
          <w:rStyle w:val="StyleArial"/>
        </w:rPr>
        <w:t xml:space="preserve">The contractor must </w:t>
      </w:r>
      <w:r w:rsidR="00B02395" w:rsidRPr="00E0529A">
        <w:rPr>
          <w:rStyle w:val="StyleArial"/>
        </w:rPr>
        <w:t>demonstrate an organizational and staffing capacity that</w:t>
      </w:r>
      <w:r w:rsidRPr="00E0529A">
        <w:rPr>
          <w:rStyle w:val="StyleArial"/>
        </w:rPr>
        <w:t xml:space="preserve"> </w:t>
      </w:r>
      <w:r w:rsidR="00E82BD8">
        <w:rPr>
          <w:rStyle w:val="StyleArial"/>
        </w:rPr>
        <w:t xml:space="preserve">is </w:t>
      </w:r>
      <w:r w:rsidR="00B02395" w:rsidRPr="00E0529A">
        <w:rPr>
          <w:rStyle w:val="StyleArial"/>
        </w:rPr>
        <w:t>commensurate</w:t>
      </w:r>
      <w:r w:rsidRPr="00E0529A">
        <w:rPr>
          <w:rStyle w:val="StyleArial"/>
        </w:rPr>
        <w:t xml:space="preserve"> with the project’s scope of work </w:t>
      </w:r>
      <w:r w:rsidR="00B02395" w:rsidRPr="00E0529A">
        <w:rPr>
          <w:rStyle w:val="StyleArial"/>
        </w:rPr>
        <w:t xml:space="preserve">for scoring large-scale assessments </w:t>
      </w:r>
      <w:r w:rsidRPr="00E0529A">
        <w:rPr>
          <w:rStyle w:val="StyleArial"/>
        </w:rPr>
        <w:t>throughout</w:t>
      </w:r>
      <w:r w:rsidR="00B02395" w:rsidRPr="00E0529A">
        <w:rPr>
          <w:rStyle w:val="StyleArial"/>
        </w:rPr>
        <w:t xml:space="preserve"> </w:t>
      </w:r>
      <w:r w:rsidRPr="00E0529A">
        <w:rPr>
          <w:rStyle w:val="StyleArial"/>
        </w:rPr>
        <w:t>the duration of the contract</w:t>
      </w:r>
      <w:r w:rsidR="00B02395" w:rsidRPr="00E0529A">
        <w:rPr>
          <w:rStyle w:val="StyleArial"/>
        </w:rPr>
        <w:t xml:space="preserve">. </w:t>
      </w:r>
      <w:bookmarkStart w:id="78" w:name="_Hlk512335002"/>
    </w:p>
    <w:p w14:paraId="6EF2C1D0" w14:textId="50F2BCA9" w:rsidR="009F0C70" w:rsidRPr="00E0529A" w:rsidRDefault="00B02395" w:rsidP="004C3FA2">
      <w:pPr>
        <w:rPr>
          <w:rStyle w:val="StyleArial"/>
        </w:rPr>
      </w:pPr>
      <w:r w:rsidRPr="00E0529A">
        <w:rPr>
          <w:rStyle w:val="StyleArial"/>
        </w:rPr>
        <w:t xml:space="preserve">The contractor’s </w:t>
      </w:r>
      <w:hyperlink w:anchor="_Timeline_of_Contract" w:history="1">
        <w:r w:rsidRPr="00E0529A">
          <w:rPr>
            <w:rStyle w:val="Hyperlink"/>
            <w:rFonts w:ascii="Arial" w:hAnsi="Arial"/>
          </w:rPr>
          <w:t>work plan</w:t>
        </w:r>
      </w:hyperlink>
      <w:r w:rsidR="005C508E" w:rsidRPr="00E0529A">
        <w:rPr>
          <w:rStyle w:val="StyleArial"/>
        </w:rPr>
        <w:t xml:space="preserve"> </w:t>
      </w:r>
      <w:bookmarkEnd w:id="78"/>
      <w:r w:rsidR="005C508E" w:rsidRPr="00E0529A">
        <w:rPr>
          <w:rStyle w:val="StyleArial"/>
        </w:rPr>
        <w:t>must</w:t>
      </w:r>
      <w:r w:rsidR="009F0C70" w:rsidRPr="00E0529A">
        <w:rPr>
          <w:rStyle w:val="StyleArial"/>
        </w:rPr>
        <w:t xml:space="preserve"> include a short narrative description of the </w:t>
      </w:r>
      <w:r w:rsidR="005C508E" w:rsidRPr="00E0529A">
        <w:rPr>
          <w:rStyle w:val="StyleArial"/>
        </w:rPr>
        <w:t>contractor’</w:t>
      </w:r>
      <w:r w:rsidR="009F0C70" w:rsidRPr="00E0529A">
        <w:rPr>
          <w:rStyle w:val="StyleArial"/>
        </w:rPr>
        <w:t>s organization, including organizational charts illustrating how project staffing and organizational arrangements are commensurate with the project’s scope.</w:t>
      </w:r>
      <w:r w:rsidR="005C508E" w:rsidRPr="00E0529A">
        <w:rPr>
          <w:rStyle w:val="StyleArial"/>
        </w:rPr>
        <w:t xml:space="preserve"> </w:t>
      </w:r>
      <w:r w:rsidR="009F0C70" w:rsidRPr="00E0529A">
        <w:rPr>
          <w:rStyle w:val="StyleArial"/>
        </w:rPr>
        <w:t xml:space="preserve">The organizational </w:t>
      </w:r>
      <w:r w:rsidR="005C508E" w:rsidRPr="00E0529A">
        <w:rPr>
          <w:rStyle w:val="StyleArial"/>
        </w:rPr>
        <w:t>charts</w:t>
      </w:r>
      <w:r w:rsidR="009F0C70" w:rsidRPr="00E0529A">
        <w:rPr>
          <w:rStyle w:val="StyleArial"/>
        </w:rPr>
        <w:t xml:space="preserve"> </w:t>
      </w:r>
      <w:r w:rsidR="005C508E" w:rsidRPr="00E0529A">
        <w:rPr>
          <w:rStyle w:val="StyleArial"/>
        </w:rPr>
        <w:t>must</w:t>
      </w:r>
      <w:r w:rsidR="009F0C70" w:rsidRPr="00E0529A">
        <w:rPr>
          <w:rStyle w:val="StyleArial"/>
        </w:rPr>
        <w:t xml:space="preserve"> include </w:t>
      </w:r>
      <w:r w:rsidR="00E82BD8">
        <w:rPr>
          <w:rStyle w:val="StyleArial"/>
        </w:rPr>
        <w:t xml:space="preserve">the </w:t>
      </w:r>
      <w:r w:rsidR="009F0C70" w:rsidRPr="00E0529A">
        <w:rPr>
          <w:rStyle w:val="StyleArial"/>
        </w:rPr>
        <w:t>titles of all proposed key staff.</w:t>
      </w:r>
    </w:p>
    <w:p w14:paraId="720233C8" w14:textId="63687806" w:rsidR="009F0C70" w:rsidRPr="00E0529A" w:rsidRDefault="009F0C70" w:rsidP="004C3FA2">
      <w:pPr>
        <w:rPr>
          <w:rStyle w:val="StyleArial"/>
        </w:rPr>
      </w:pPr>
    </w:p>
    <w:p w14:paraId="0A937154" w14:textId="527B10EF" w:rsidR="009F0C70" w:rsidRPr="00E0529A" w:rsidRDefault="005C508E" w:rsidP="004C3FA2">
      <w:pPr>
        <w:rPr>
          <w:rStyle w:val="StyleArial"/>
        </w:rPr>
      </w:pPr>
      <w:r w:rsidRPr="00E0529A">
        <w:rPr>
          <w:rStyle w:val="StyleArial"/>
        </w:rPr>
        <w:t>T</w:t>
      </w:r>
      <w:r w:rsidR="009F0C70" w:rsidRPr="00E0529A">
        <w:rPr>
          <w:rStyle w:val="StyleArial"/>
        </w:rPr>
        <w:t xml:space="preserve">he </w:t>
      </w:r>
      <w:hyperlink w:anchor="_Timeline_of_Contract" w:history="1">
        <w:r w:rsidRPr="00E0529A">
          <w:rPr>
            <w:rStyle w:val="Hyperlink"/>
            <w:rFonts w:ascii="Arial" w:hAnsi="Arial"/>
          </w:rPr>
          <w:t>work plan</w:t>
        </w:r>
      </w:hyperlink>
      <w:r w:rsidRPr="00E0529A">
        <w:rPr>
          <w:rStyle w:val="StyleArial"/>
        </w:rPr>
        <w:t xml:space="preserve"> must </w:t>
      </w:r>
      <w:r w:rsidR="009F0C70" w:rsidRPr="00E0529A">
        <w:rPr>
          <w:rStyle w:val="StyleArial"/>
        </w:rPr>
        <w:t>include a detailed staffing plan</w:t>
      </w:r>
      <w:r w:rsidR="00E82BD8">
        <w:rPr>
          <w:rStyle w:val="StyleArial"/>
        </w:rPr>
        <w:t xml:space="preserve"> </w:t>
      </w:r>
      <w:r w:rsidR="009F0C70" w:rsidRPr="00E0529A">
        <w:rPr>
          <w:rStyle w:val="StyleArial"/>
        </w:rPr>
        <w:t>that includes the names, qualifications, and responsibilities, of</w:t>
      </w:r>
      <w:r w:rsidR="00E82BD8">
        <w:rPr>
          <w:rStyle w:val="StyleArial"/>
        </w:rPr>
        <w:t xml:space="preserve"> all key staff members</w:t>
      </w:r>
      <w:r w:rsidR="009F0C70" w:rsidRPr="00E0529A">
        <w:rPr>
          <w:rStyle w:val="StyleArial"/>
        </w:rPr>
        <w:t>. For each key staff member associated with this project, the staffing plan should include a resume describing the individual’s background and experience, as well as the individual’s ability and experience in conducting the proposed activities.</w:t>
      </w:r>
    </w:p>
    <w:p w14:paraId="556F586A" w14:textId="77777777" w:rsidR="009F0C70" w:rsidRPr="00E0529A" w:rsidRDefault="009F0C70" w:rsidP="004C3FA2">
      <w:pPr>
        <w:rPr>
          <w:rStyle w:val="StyleArial"/>
        </w:rPr>
      </w:pPr>
    </w:p>
    <w:p w14:paraId="2B9FBD7D" w14:textId="77EDE19A" w:rsidR="009F0C70" w:rsidRPr="00E0529A" w:rsidRDefault="009F0C70" w:rsidP="004C3FA2">
      <w:pPr>
        <w:rPr>
          <w:rStyle w:val="StyleArial"/>
        </w:rPr>
      </w:pPr>
      <w:r w:rsidRPr="00E0529A">
        <w:rPr>
          <w:rStyle w:val="StyleArial"/>
        </w:rPr>
        <w:t xml:space="preserve">The staffing plan should provide a clear understanding that there is a sufficient number of people </w:t>
      </w:r>
      <w:r w:rsidR="004960A2">
        <w:rPr>
          <w:rStyle w:val="StyleArial"/>
        </w:rPr>
        <w:t>with</w:t>
      </w:r>
      <w:r w:rsidRPr="00E0529A">
        <w:rPr>
          <w:rStyle w:val="StyleArial"/>
        </w:rPr>
        <w:t xml:space="preserve"> the requisite skills assigned to the project and that the </w:t>
      </w:r>
      <w:r w:rsidR="00E82BD8">
        <w:rPr>
          <w:rStyle w:val="StyleArial"/>
        </w:rPr>
        <w:t xml:space="preserve">people </w:t>
      </w:r>
      <w:r w:rsidRPr="00E0529A">
        <w:rPr>
          <w:rStyle w:val="StyleArial"/>
        </w:rPr>
        <w:t>working on the project have the necessary skills and experience to complete the project work as described in th</w:t>
      </w:r>
      <w:r w:rsidR="005C508E" w:rsidRPr="00E0529A">
        <w:rPr>
          <w:rStyle w:val="StyleArial"/>
        </w:rPr>
        <w:t>e</w:t>
      </w:r>
      <w:r w:rsidRPr="00E0529A">
        <w:rPr>
          <w:rStyle w:val="StyleArial"/>
        </w:rPr>
        <w:t xml:space="preserve"> RFP. </w:t>
      </w:r>
    </w:p>
    <w:p w14:paraId="2A353C3A" w14:textId="77777777" w:rsidR="009F0C70" w:rsidRPr="00E0529A" w:rsidRDefault="009F0C70" w:rsidP="004C3FA2">
      <w:pPr>
        <w:rPr>
          <w:rStyle w:val="StyleArial"/>
        </w:rPr>
      </w:pPr>
    </w:p>
    <w:p w14:paraId="5754526A" w14:textId="2041CBCB" w:rsidR="009F0C70" w:rsidRPr="00E0529A" w:rsidRDefault="009F0C70" w:rsidP="004C3FA2">
      <w:pPr>
        <w:rPr>
          <w:rStyle w:val="StyleArial"/>
        </w:rPr>
      </w:pPr>
      <w:r w:rsidRPr="00E0529A">
        <w:rPr>
          <w:rStyle w:val="StyleArial"/>
        </w:rPr>
        <w:t>The staffing plan should include any subcontractor</w:t>
      </w:r>
      <w:r w:rsidR="00E82BD8">
        <w:rPr>
          <w:rStyle w:val="StyleArial"/>
        </w:rPr>
        <w:t>(</w:t>
      </w:r>
      <w:r w:rsidRPr="00E0529A">
        <w:rPr>
          <w:rStyle w:val="StyleArial"/>
        </w:rPr>
        <w:t>s</w:t>
      </w:r>
      <w:r w:rsidR="00E82BD8">
        <w:rPr>
          <w:rStyle w:val="StyleArial"/>
        </w:rPr>
        <w:t>)</w:t>
      </w:r>
      <w:r w:rsidRPr="00E0529A">
        <w:rPr>
          <w:rStyle w:val="StyleArial"/>
        </w:rPr>
        <w:t xml:space="preserve">, a description of the services provided by the subcontractor(s), their location, and the percentage of work </w:t>
      </w:r>
      <w:r w:rsidR="004960A2">
        <w:rPr>
          <w:rStyle w:val="StyleArial"/>
        </w:rPr>
        <w:t xml:space="preserve">they are to </w:t>
      </w:r>
      <w:r w:rsidRPr="00E0529A">
        <w:rPr>
          <w:rStyle w:val="StyleArial"/>
        </w:rPr>
        <w:t>perform</w:t>
      </w:r>
      <w:r w:rsidR="004960A2">
        <w:rPr>
          <w:rStyle w:val="StyleArial"/>
        </w:rPr>
        <w:t>.</w:t>
      </w:r>
      <w:r w:rsidR="005C508E" w:rsidRPr="00E0529A">
        <w:rPr>
          <w:rStyle w:val="StyleArial"/>
        </w:rPr>
        <w:t xml:space="preserve"> </w:t>
      </w:r>
    </w:p>
    <w:p w14:paraId="1A827F04" w14:textId="1B4F7481" w:rsidR="005C508E" w:rsidRPr="00E0529A" w:rsidRDefault="005C508E" w:rsidP="004C3FA2">
      <w:pPr>
        <w:rPr>
          <w:rStyle w:val="StyleArial"/>
        </w:rPr>
      </w:pPr>
    </w:p>
    <w:p w14:paraId="4D7B58A8" w14:textId="1F0AF3BB" w:rsidR="00E50E5B" w:rsidRPr="00E0529A" w:rsidRDefault="005C508E" w:rsidP="004C3FA2">
      <w:pPr>
        <w:rPr>
          <w:rStyle w:val="StyleArial"/>
        </w:rPr>
      </w:pPr>
      <w:r w:rsidRPr="00E0529A">
        <w:rPr>
          <w:rStyle w:val="StyleArial"/>
        </w:rPr>
        <w:t>The contractor must promptly notify NYSED of changes in key staffing or subcontractor</w:t>
      </w:r>
      <w:r w:rsidR="000C16AD">
        <w:rPr>
          <w:rStyle w:val="StyleArial"/>
        </w:rPr>
        <w:t>(</w:t>
      </w:r>
      <w:r w:rsidRPr="00E0529A">
        <w:rPr>
          <w:rStyle w:val="StyleArial"/>
        </w:rPr>
        <w:t>s</w:t>
      </w:r>
      <w:r w:rsidR="000C16AD">
        <w:rPr>
          <w:rStyle w:val="StyleArial"/>
        </w:rPr>
        <w:t>)</w:t>
      </w:r>
      <w:r w:rsidRPr="00E0529A">
        <w:rPr>
          <w:rStyle w:val="StyleArial"/>
        </w:rPr>
        <w:t xml:space="preserve"> assigned to this contract. </w:t>
      </w:r>
    </w:p>
    <w:p w14:paraId="2D5BC409" w14:textId="77777777" w:rsidR="00E50E5B" w:rsidRPr="00E0529A" w:rsidRDefault="00E50E5B" w:rsidP="004C3FA2">
      <w:pPr>
        <w:rPr>
          <w:rStyle w:val="StyleArial"/>
        </w:rPr>
      </w:pPr>
    </w:p>
    <w:p w14:paraId="5262321D" w14:textId="77777777" w:rsidR="00887A68" w:rsidRPr="00E0529A" w:rsidRDefault="00887A68" w:rsidP="004C3FA2">
      <w:pPr>
        <w:pStyle w:val="Heading4"/>
      </w:pPr>
      <w:bookmarkStart w:id="79" w:name="_Project_Manager_and"/>
      <w:bookmarkStart w:id="80" w:name="_Toc508621801"/>
      <w:bookmarkStart w:id="81" w:name="_Toc523995947"/>
      <w:bookmarkStart w:id="82" w:name="_Hlk494884242"/>
      <w:bookmarkEnd w:id="77"/>
      <w:bookmarkEnd w:id="79"/>
      <w:r w:rsidRPr="00E0529A">
        <w:t>Project Manager and Responsibilities</w:t>
      </w:r>
      <w:bookmarkEnd w:id="80"/>
      <w:bookmarkEnd w:id="81"/>
      <w:r w:rsidRPr="00E0529A">
        <w:t xml:space="preserve"> </w:t>
      </w:r>
    </w:p>
    <w:bookmarkEnd w:id="82"/>
    <w:p w14:paraId="1C29569B" w14:textId="77777777" w:rsidR="00887A68" w:rsidRPr="00E0529A" w:rsidRDefault="00887A68" w:rsidP="004C3FA2">
      <w:pPr>
        <w:pStyle w:val="StyleHeading4LatinArialBoldNotItalicAuto"/>
        <w:rPr>
          <w:i w:val="0"/>
        </w:rPr>
      </w:pPr>
    </w:p>
    <w:p w14:paraId="78EC4A80" w14:textId="4961D6DF" w:rsidR="00887A68" w:rsidRPr="00E0529A" w:rsidRDefault="00887A68" w:rsidP="004C3FA2">
      <w:pPr>
        <w:rPr>
          <w:rStyle w:val="StyleArial"/>
        </w:rPr>
      </w:pPr>
      <w:r w:rsidRPr="00E0529A">
        <w:rPr>
          <w:rStyle w:val="StyleArial"/>
        </w:rPr>
        <w:t xml:space="preserve">The contractor must identify a project manager </w:t>
      </w:r>
      <w:r w:rsidR="000C16AD">
        <w:rPr>
          <w:rStyle w:val="StyleArial"/>
        </w:rPr>
        <w:t>who will</w:t>
      </w:r>
      <w:r w:rsidRPr="00E0529A">
        <w:rPr>
          <w:rStyle w:val="StyleArial"/>
        </w:rPr>
        <w:t xml:space="preserve"> be the central point of contact with NYSED for the duration of this contract. The contractor is expected to demonstrate that the individual identified as </w:t>
      </w:r>
      <w:r w:rsidR="000C16AD">
        <w:rPr>
          <w:rStyle w:val="StyleArial"/>
        </w:rPr>
        <w:t>the</w:t>
      </w:r>
      <w:r w:rsidRPr="00E0529A">
        <w:rPr>
          <w:rStyle w:val="StyleArial"/>
        </w:rPr>
        <w:t xml:space="preserve"> project manager has sufficient authority and experience across departments within the organization, </w:t>
      </w:r>
      <w:r w:rsidR="00794C8B" w:rsidRPr="00E0529A">
        <w:rPr>
          <w:rStyle w:val="StyleArial"/>
        </w:rPr>
        <w:t>to</w:t>
      </w:r>
      <w:r w:rsidRPr="00E0529A">
        <w:rPr>
          <w:rStyle w:val="StyleArial"/>
        </w:rPr>
        <w:t xml:space="preserve"> ensure that the work of the contract has the necessary priority to be completed with the highest quality and on time.</w:t>
      </w:r>
    </w:p>
    <w:bookmarkEnd w:id="72"/>
    <w:bookmarkEnd w:id="73"/>
    <w:bookmarkEnd w:id="74"/>
    <w:p w14:paraId="1BF31AAC" w14:textId="77777777" w:rsidR="001A11C5" w:rsidRPr="00E0529A" w:rsidRDefault="001A11C5" w:rsidP="004C3FA2">
      <w:pPr>
        <w:rPr>
          <w:rStyle w:val="StyleArial"/>
        </w:rPr>
      </w:pPr>
    </w:p>
    <w:p w14:paraId="5852E9DC" w14:textId="5D395E7B" w:rsidR="00AE6E0C" w:rsidRPr="00E0529A" w:rsidRDefault="00EC0C0D" w:rsidP="004C3FA2">
      <w:pPr>
        <w:rPr>
          <w:rStyle w:val="StyleArial"/>
        </w:rPr>
      </w:pPr>
      <w:r w:rsidRPr="00E0529A">
        <w:rPr>
          <w:rStyle w:val="StyleArial"/>
        </w:rPr>
        <w:t>It is preferred that the Project Manager possess the following:</w:t>
      </w:r>
    </w:p>
    <w:p w14:paraId="7FE291A8" w14:textId="77777777" w:rsidR="00EC0C0D" w:rsidRPr="00E0529A" w:rsidRDefault="00EC0C0D" w:rsidP="00AE6E0C">
      <w:pPr>
        <w:rPr>
          <w:rStyle w:val="StyleArial"/>
        </w:rPr>
      </w:pPr>
    </w:p>
    <w:p w14:paraId="31FADA16" w14:textId="77777777" w:rsidR="00AE6E0C" w:rsidRPr="00E0529A" w:rsidRDefault="00C4368D" w:rsidP="00C4368D">
      <w:pPr>
        <w:numPr>
          <w:ilvl w:val="0"/>
          <w:numId w:val="22"/>
        </w:numPr>
        <w:rPr>
          <w:rStyle w:val="StyleArial"/>
          <w:rFonts w:eastAsia="Calibri"/>
        </w:rPr>
      </w:pPr>
      <w:r w:rsidRPr="00E0529A">
        <w:rPr>
          <w:rStyle w:val="StyleArial"/>
          <w:rFonts w:eastAsia="Calibri"/>
        </w:rPr>
        <w:t>a</w:t>
      </w:r>
      <w:r w:rsidR="00AE6E0C" w:rsidRPr="00E0529A">
        <w:rPr>
          <w:rStyle w:val="StyleArial"/>
          <w:rFonts w:eastAsia="Calibri"/>
        </w:rPr>
        <w:t xml:space="preserve"> minimum of a bachelor’s degree</w:t>
      </w:r>
    </w:p>
    <w:p w14:paraId="2C76D8DE" w14:textId="77777777" w:rsidR="00914527" w:rsidRPr="00E0529A" w:rsidRDefault="00914527" w:rsidP="00914527">
      <w:pPr>
        <w:ind w:left="720"/>
        <w:rPr>
          <w:rFonts w:ascii="Arial" w:eastAsia="Calibri" w:hAnsi="Arial" w:cs="Arial"/>
          <w:bCs/>
          <w:szCs w:val="24"/>
        </w:rPr>
      </w:pPr>
    </w:p>
    <w:p w14:paraId="22330A0D" w14:textId="77777777" w:rsidR="00914527" w:rsidRPr="00E0529A" w:rsidRDefault="00AE6E0C" w:rsidP="00067FC6">
      <w:pPr>
        <w:numPr>
          <w:ilvl w:val="0"/>
          <w:numId w:val="22"/>
        </w:numPr>
        <w:rPr>
          <w:rStyle w:val="StyleArial"/>
          <w:rFonts w:eastAsia="Calibri"/>
        </w:rPr>
      </w:pPr>
      <w:r w:rsidRPr="00E0529A">
        <w:rPr>
          <w:rStyle w:val="StyleArial"/>
          <w:rFonts w:eastAsia="Calibri"/>
        </w:rPr>
        <w:t>Project management certification through the Project Management Institute (PMI) as a Project Management Professional (PMP), or other recognized project management certification</w:t>
      </w:r>
    </w:p>
    <w:p w14:paraId="1B154D25" w14:textId="77777777" w:rsidR="00914527" w:rsidRPr="00E0529A" w:rsidRDefault="00914527" w:rsidP="00914527">
      <w:pPr>
        <w:pStyle w:val="ListParagraph"/>
        <w:rPr>
          <w:rFonts w:ascii="Arial" w:hAnsi="Arial" w:cs="Arial"/>
          <w:bCs/>
        </w:rPr>
      </w:pPr>
    </w:p>
    <w:p w14:paraId="69223E12" w14:textId="1B0C30B4" w:rsidR="00AE6E0C" w:rsidRPr="00E0529A" w:rsidRDefault="00C4368D" w:rsidP="00067FC6">
      <w:pPr>
        <w:numPr>
          <w:ilvl w:val="0"/>
          <w:numId w:val="22"/>
        </w:numPr>
        <w:rPr>
          <w:rStyle w:val="StyleArial"/>
          <w:rFonts w:eastAsia="Calibri"/>
        </w:rPr>
      </w:pPr>
      <w:r w:rsidRPr="00E0529A">
        <w:rPr>
          <w:rStyle w:val="StyleArial"/>
          <w:rFonts w:eastAsia="Calibri"/>
        </w:rPr>
        <w:t>a</w:t>
      </w:r>
      <w:r w:rsidR="00AE6E0C" w:rsidRPr="00E0529A">
        <w:rPr>
          <w:rStyle w:val="StyleArial"/>
          <w:rFonts w:eastAsia="Calibri"/>
        </w:rPr>
        <w:t xml:space="preserve">t least three years’ experience managing large-scale assessment projects from conception through completion </w:t>
      </w:r>
    </w:p>
    <w:p w14:paraId="6A184BB0" w14:textId="77777777" w:rsidR="00914527" w:rsidRPr="00E0529A" w:rsidRDefault="00914527" w:rsidP="00914527">
      <w:pPr>
        <w:pStyle w:val="ListParagraph"/>
        <w:rPr>
          <w:rFonts w:ascii="Arial" w:hAnsi="Arial" w:cs="Arial"/>
          <w:bCs/>
        </w:rPr>
      </w:pPr>
    </w:p>
    <w:p w14:paraId="61B42841" w14:textId="411C800B" w:rsidR="00AE6E0C" w:rsidRPr="00E0529A" w:rsidRDefault="00C4368D" w:rsidP="00914527">
      <w:pPr>
        <w:numPr>
          <w:ilvl w:val="0"/>
          <w:numId w:val="22"/>
        </w:numPr>
        <w:rPr>
          <w:rStyle w:val="StyleArial"/>
          <w:rFonts w:eastAsia="Calibri"/>
        </w:rPr>
      </w:pPr>
      <w:r w:rsidRPr="00E0529A">
        <w:rPr>
          <w:rStyle w:val="StyleArial"/>
          <w:rFonts w:eastAsia="Calibri"/>
        </w:rPr>
        <w:t>d</w:t>
      </w:r>
      <w:r w:rsidR="00AE6E0C" w:rsidRPr="00E0529A">
        <w:rPr>
          <w:rStyle w:val="StyleArial"/>
          <w:rFonts w:eastAsia="Calibri"/>
        </w:rPr>
        <w:t xml:space="preserve">emonstrated knowledge of educational testing procedures </w:t>
      </w:r>
    </w:p>
    <w:p w14:paraId="7D690F6B" w14:textId="77777777" w:rsidR="00914527" w:rsidRPr="00E0529A" w:rsidRDefault="00914527" w:rsidP="00914527">
      <w:pPr>
        <w:ind w:left="720"/>
        <w:rPr>
          <w:rFonts w:ascii="Arial" w:eastAsia="Calibri" w:hAnsi="Arial" w:cs="Arial"/>
          <w:szCs w:val="24"/>
        </w:rPr>
      </w:pPr>
    </w:p>
    <w:p w14:paraId="57793F25" w14:textId="77777777" w:rsidR="00AE6E0C" w:rsidRPr="00E0529A" w:rsidRDefault="00C4368D" w:rsidP="00067FC6">
      <w:pPr>
        <w:numPr>
          <w:ilvl w:val="0"/>
          <w:numId w:val="22"/>
        </w:numPr>
        <w:rPr>
          <w:rStyle w:val="StyleArial"/>
          <w:rFonts w:eastAsia="Calibri"/>
        </w:rPr>
      </w:pPr>
      <w:r w:rsidRPr="00E0529A">
        <w:rPr>
          <w:rStyle w:val="StyleArial"/>
          <w:rFonts w:eastAsia="Calibri"/>
        </w:rPr>
        <w:t>s</w:t>
      </w:r>
      <w:r w:rsidR="00AE6E0C" w:rsidRPr="00E0529A">
        <w:rPr>
          <w:rStyle w:val="StyleArial"/>
          <w:rFonts w:eastAsia="Calibri"/>
        </w:rPr>
        <w:t>trong organizational, managerial, and communication skills</w:t>
      </w:r>
    </w:p>
    <w:p w14:paraId="6178601B" w14:textId="77777777" w:rsidR="00AE6E0C" w:rsidRPr="00E0529A" w:rsidRDefault="00AE6E0C" w:rsidP="00AE6E0C">
      <w:pPr>
        <w:rPr>
          <w:rStyle w:val="StyleArial"/>
        </w:rPr>
      </w:pPr>
    </w:p>
    <w:p w14:paraId="620BDAB3" w14:textId="18CCD0B8" w:rsidR="00AE6E0C" w:rsidRPr="00E0529A" w:rsidRDefault="00AE6E0C" w:rsidP="00AE6E0C">
      <w:pPr>
        <w:shd w:val="clear" w:color="auto" w:fill="FFFFFF"/>
        <w:ind w:right="128"/>
        <w:rPr>
          <w:rFonts w:ascii="Arial" w:hAnsi="Arial" w:cs="Arial"/>
          <w:color w:val="000000"/>
          <w:szCs w:val="24"/>
        </w:rPr>
      </w:pPr>
      <w:r w:rsidRPr="00E0529A">
        <w:rPr>
          <w:rFonts w:ascii="Arial" w:hAnsi="Arial" w:cs="Arial"/>
          <w:color w:val="000000"/>
          <w:szCs w:val="24"/>
        </w:rPr>
        <w:t>The pro</w:t>
      </w:r>
      <w:r w:rsidR="00F5758E" w:rsidRPr="00E0529A">
        <w:rPr>
          <w:rFonts w:ascii="Arial" w:hAnsi="Arial" w:cs="Arial"/>
          <w:color w:val="000000"/>
          <w:szCs w:val="24"/>
        </w:rPr>
        <w:t>ject</w:t>
      </w:r>
      <w:r w:rsidRPr="00E0529A">
        <w:rPr>
          <w:rFonts w:ascii="Arial" w:hAnsi="Arial" w:cs="Arial"/>
          <w:color w:val="000000"/>
          <w:szCs w:val="24"/>
        </w:rPr>
        <w:t xml:space="preserve"> manager</w:t>
      </w:r>
      <w:r w:rsidR="000C16AD">
        <w:rPr>
          <w:rFonts w:ascii="Arial" w:hAnsi="Arial" w:cs="Arial"/>
          <w:color w:val="000000"/>
          <w:szCs w:val="24"/>
        </w:rPr>
        <w:t>’s</w:t>
      </w:r>
      <w:r w:rsidRPr="00E0529A">
        <w:rPr>
          <w:rFonts w:ascii="Arial" w:hAnsi="Arial" w:cs="Arial"/>
          <w:color w:val="000000"/>
          <w:szCs w:val="24"/>
        </w:rPr>
        <w:t xml:space="preserve"> responsibilities will include, but will not be limited to: </w:t>
      </w:r>
    </w:p>
    <w:p w14:paraId="7BD1FEA2" w14:textId="77777777" w:rsidR="00AE6E0C" w:rsidRPr="00E0529A" w:rsidRDefault="00AE6E0C" w:rsidP="00AE6E0C">
      <w:pPr>
        <w:shd w:val="clear" w:color="auto" w:fill="FFFFFF"/>
        <w:ind w:left="720" w:right="130"/>
        <w:rPr>
          <w:rFonts w:ascii="Arial" w:hAnsi="Arial" w:cs="Arial"/>
          <w:color w:val="000000"/>
          <w:szCs w:val="24"/>
        </w:rPr>
      </w:pPr>
    </w:p>
    <w:p w14:paraId="4222857C" w14:textId="2A45E17F" w:rsidR="001A11C5" w:rsidRDefault="001A11C5" w:rsidP="001A11C5">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 xml:space="preserve">Travel to Albany to meet with NYSED staff at the start of the contract period. An introductory meeting of one full day, or as otherwise mutually agreed upon, shall be held in Albany within thirty days of final contract approval. After that initial introductory meeting, the contractor </w:t>
      </w:r>
      <w:r w:rsidR="00DA1E3F">
        <w:rPr>
          <w:rFonts w:ascii="Arial" w:hAnsi="Arial" w:cs="Arial"/>
          <w:bCs/>
        </w:rPr>
        <w:t xml:space="preserve">will be expected </w:t>
      </w:r>
      <w:r w:rsidRPr="00E0529A">
        <w:rPr>
          <w:rFonts w:ascii="Arial" w:hAnsi="Arial" w:cs="Arial"/>
          <w:bCs/>
        </w:rPr>
        <w:t xml:space="preserve">to travel to Albany at least one time per year </w:t>
      </w:r>
      <w:r w:rsidR="000B6A3B">
        <w:rPr>
          <w:rFonts w:ascii="Arial" w:hAnsi="Arial" w:cs="Arial"/>
          <w:bCs/>
        </w:rPr>
        <w:t xml:space="preserve">for an in-person meeting </w:t>
      </w:r>
      <w:r w:rsidRPr="00E0529A">
        <w:rPr>
          <w:rFonts w:ascii="Arial" w:hAnsi="Arial" w:cs="Arial"/>
          <w:bCs/>
        </w:rPr>
        <w:t>throughout the duration of the contract.</w:t>
      </w:r>
    </w:p>
    <w:p w14:paraId="2562298F" w14:textId="77777777" w:rsidR="00B23FDB" w:rsidRPr="00E0529A" w:rsidRDefault="00B23FDB" w:rsidP="00B23FDB">
      <w:pPr>
        <w:pStyle w:val="ListParagraph"/>
        <w:shd w:val="clear" w:color="auto" w:fill="FFFFFF"/>
        <w:spacing w:after="120"/>
        <w:ind w:right="130"/>
        <w:rPr>
          <w:rFonts w:ascii="Arial" w:hAnsi="Arial" w:cs="Arial"/>
          <w:bCs/>
        </w:rPr>
      </w:pPr>
    </w:p>
    <w:p w14:paraId="46C89BA6" w14:textId="2FD8ECDC" w:rsidR="00252E7A" w:rsidRPr="00E0529A" w:rsidRDefault="00AE6E0C" w:rsidP="00265A2E">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 xml:space="preserve">Coordinate and participate in bi-weekly </w:t>
      </w:r>
      <w:r w:rsidR="00D16147" w:rsidRPr="00E0529A">
        <w:rPr>
          <w:rFonts w:ascii="Arial" w:hAnsi="Arial" w:cs="Arial"/>
          <w:bCs/>
        </w:rPr>
        <w:t>conference calls</w:t>
      </w:r>
      <w:r w:rsidR="00DA1E3F">
        <w:rPr>
          <w:rFonts w:ascii="Arial" w:hAnsi="Arial" w:cs="Arial"/>
          <w:bCs/>
        </w:rPr>
        <w:t>,</w:t>
      </w:r>
      <w:r w:rsidR="005B0ADE">
        <w:rPr>
          <w:rFonts w:ascii="Arial" w:hAnsi="Arial" w:cs="Arial"/>
          <w:bCs/>
        </w:rPr>
        <w:t xml:space="preserve"> </w:t>
      </w:r>
      <w:r w:rsidR="00DA1E3F">
        <w:rPr>
          <w:rFonts w:ascii="Arial" w:hAnsi="Arial" w:cs="Arial"/>
          <w:bCs/>
        </w:rPr>
        <w:t>quarterly virtual meetings, and annual in-person meetings.</w:t>
      </w:r>
    </w:p>
    <w:p w14:paraId="19081C2E" w14:textId="77777777" w:rsidR="00252E7A" w:rsidRPr="00E0529A" w:rsidRDefault="00252E7A" w:rsidP="00252E7A">
      <w:pPr>
        <w:pStyle w:val="ListParagraph"/>
        <w:rPr>
          <w:rFonts w:ascii="Arial" w:hAnsi="Arial" w:cs="Arial"/>
          <w:bCs/>
        </w:rPr>
      </w:pPr>
    </w:p>
    <w:p w14:paraId="672DC143" w14:textId="529AC190" w:rsidR="00265A2E" w:rsidRPr="00E0529A" w:rsidRDefault="00252E7A" w:rsidP="00265A2E">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P</w:t>
      </w:r>
      <w:r w:rsidR="00265A2E" w:rsidRPr="00E0529A">
        <w:rPr>
          <w:rFonts w:ascii="Arial" w:hAnsi="Arial" w:cs="Arial"/>
          <w:bCs/>
        </w:rPr>
        <w:t>rovid</w:t>
      </w:r>
      <w:r w:rsidRPr="00E0529A">
        <w:rPr>
          <w:rFonts w:ascii="Arial" w:hAnsi="Arial" w:cs="Arial"/>
          <w:bCs/>
        </w:rPr>
        <w:t xml:space="preserve">e NYSED with the </w:t>
      </w:r>
      <w:r w:rsidR="00265A2E" w:rsidRPr="00E0529A">
        <w:rPr>
          <w:rFonts w:ascii="Arial" w:hAnsi="Arial" w:cs="Arial"/>
          <w:bCs/>
        </w:rPr>
        <w:t xml:space="preserve">minutes of </w:t>
      </w:r>
      <w:r w:rsidRPr="00E0529A">
        <w:rPr>
          <w:rFonts w:ascii="Arial" w:hAnsi="Arial" w:cs="Arial"/>
          <w:bCs/>
        </w:rPr>
        <w:t>all</w:t>
      </w:r>
      <w:r w:rsidR="00265A2E" w:rsidRPr="00E0529A">
        <w:rPr>
          <w:rFonts w:ascii="Arial" w:hAnsi="Arial" w:cs="Arial"/>
          <w:bCs/>
        </w:rPr>
        <w:t xml:space="preserve"> meetings </w:t>
      </w:r>
      <w:r w:rsidRPr="00E0529A">
        <w:rPr>
          <w:rFonts w:ascii="Arial" w:hAnsi="Arial" w:cs="Arial"/>
          <w:bCs/>
        </w:rPr>
        <w:t>and conference calls, for</w:t>
      </w:r>
      <w:r w:rsidR="00265A2E" w:rsidRPr="00E0529A">
        <w:rPr>
          <w:rFonts w:ascii="Arial" w:hAnsi="Arial" w:cs="Arial"/>
          <w:bCs/>
        </w:rPr>
        <w:t xml:space="preserve"> NYSED</w:t>
      </w:r>
      <w:r w:rsidR="005F54F9" w:rsidRPr="00E0529A">
        <w:rPr>
          <w:rFonts w:ascii="Arial" w:hAnsi="Arial" w:cs="Arial"/>
          <w:bCs/>
        </w:rPr>
        <w:t>’s</w:t>
      </w:r>
      <w:r w:rsidR="00265A2E" w:rsidRPr="00E0529A">
        <w:rPr>
          <w:rFonts w:ascii="Arial" w:hAnsi="Arial" w:cs="Arial"/>
          <w:bCs/>
        </w:rPr>
        <w:t xml:space="preserve"> review and approval.</w:t>
      </w:r>
      <w:r w:rsidR="00265A2E" w:rsidRPr="00E0529A">
        <w:rPr>
          <w:rFonts w:ascii="Arial" w:hAnsi="Arial" w:cs="Arial"/>
        </w:rPr>
        <w:t xml:space="preserve"> </w:t>
      </w:r>
    </w:p>
    <w:p w14:paraId="615C1C27" w14:textId="77777777" w:rsidR="00265A2E" w:rsidRPr="00E0529A" w:rsidRDefault="00265A2E" w:rsidP="00265A2E">
      <w:pPr>
        <w:pStyle w:val="ListParagraph"/>
        <w:rPr>
          <w:rFonts w:ascii="Arial" w:hAnsi="Arial" w:cs="Arial"/>
          <w:bCs/>
        </w:rPr>
      </w:pPr>
    </w:p>
    <w:p w14:paraId="25B0E4D4" w14:textId="77777777" w:rsidR="00265A2E" w:rsidRPr="00E0529A" w:rsidRDefault="00265A2E" w:rsidP="00265A2E">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 xml:space="preserve">Communicate via e-mail with NYSED staff assigned to this project, </w:t>
      </w:r>
      <w:r w:rsidR="00794C8B" w:rsidRPr="00E0529A">
        <w:rPr>
          <w:rFonts w:ascii="Arial" w:hAnsi="Arial" w:cs="Arial"/>
          <w:bCs/>
        </w:rPr>
        <w:t>to</w:t>
      </w:r>
      <w:r w:rsidRPr="00E0529A">
        <w:rPr>
          <w:rFonts w:ascii="Arial" w:hAnsi="Arial" w:cs="Arial"/>
          <w:bCs/>
        </w:rPr>
        <w:t xml:space="preserve"> discuss the status of the work on the contract and any issues related thereto</w:t>
      </w:r>
      <w:r w:rsidR="00AC2FEA" w:rsidRPr="00E0529A">
        <w:rPr>
          <w:rFonts w:ascii="Arial" w:hAnsi="Arial" w:cs="Arial"/>
          <w:bCs/>
        </w:rPr>
        <w:t>,</w:t>
      </w:r>
      <w:r w:rsidRPr="00E0529A">
        <w:rPr>
          <w:rFonts w:ascii="Arial" w:hAnsi="Arial" w:cs="Arial"/>
          <w:bCs/>
        </w:rPr>
        <w:t xml:space="preserve"> on an as-needed basis.</w:t>
      </w:r>
    </w:p>
    <w:p w14:paraId="0E4758A2" w14:textId="77777777" w:rsidR="00265A2E" w:rsidRPr="00E0529A" w:rsidRDefault="00265A2E" w:rsidP="00265A2E">
      <w:pPr>
        <w:pStyle w:val="ListParagraph"/>
        <w:shd w:val="clear" w:color="auto" w:fill="FFFFFF"/>
        <w:spacing w:after="120"/>
        <w:ind w:right="130"/>
        <w:rPr>
          <w:rFonts w:ascii="Arial" w:hAnsi="Arial" w:cs="Arial"/>
          <w:bCs/>
        </w:rPr>
      </w:pPr>
    </w:p>
    <w:p w14:paraId="621FFA7E" w14:textId="77777777" w:rsidR="00252E7A" w:rsidRPr="00E0529A" w:rsidRDefault="00AE6E0C" w:rsidP="00252E7A">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Develop and submit an annual project plan</w:t>
      </w:r>
      <w:r w:rsidR="00794C8B" w:rsidRPr="00E0529A">
        <w:rPr>
          <w:rFonts w:ascii="Arial" w:hAnsi="Arial" w:cs="Arial"/>
          <w:bCs/>
        </w:rPr>
        <w:t xml:space="preserve"> and/or schedule</w:t>
      </w:r>
      <w:r w:rsidRPr="00E0529A">
        <w:rPr>
          <w:rFonts w:ascii="Arial" w:hAnsi="Arial" w:cs="Arial"/>
          <w:bCs/>
        </w:rPr>
        <w:t xml:space="preserve"> to NYSED for review and sign</w:t>
      </w:r>
      <w:r w:rsidR="00794C8B" w:rsidRPr="00E0529A">
        <w:rPr>
          <w:rFonts w:ascii="Arial" w:hAnsi="Arial" w:cs="Arial"/>
          <w:bCs/>
        </w:rPr>
        <w:t>-</w:t>
      </w:r>
      <w:r w:rsidRPr="00E0529A">
        <w:rPr>
          <w:rFonts w:ascii="Arial" w:hAnsi="Arial" w:cs="Arial"/>
          <w:bCs/>
        </w:rPr>
        <w:t xml:space="preserve">off. The purpose of the plan is to provide NYSED with an overall analysis of the methods </w:t>
      </w:r>
      <w:r w:rsidR="00AC7883" w:rsidRPr="00E0529A">
        <w:rPr>
          <w:rFonts w:ascii="Arial" w:hAnsi="Arial" w:cs="Arial"/>
          <w:bCs/>
        </w:rPr>
        <w:t xml:space="preserve">that </w:t>
      </w:r>
      <w:r w:rsidRPr="00E0529A">
        <w:rPr>
          <w:rFonts w:ascii="Arial" w:hAnsi="Arial" w:cs="Arial"/>
          <w:bCs/>
        </w:rPr>
        <w:t xml:space="preserve">the </w:t>
      </w:r>
      <w:r w:rsidR="00730D2B" w:rsidRPr="00E0529A">
        <w:rPr>
          <w:rFonts w:ascii="Arial" w:hAnsi="Arial" w:cs="Arial"/>
          <w:bCs/>
        </w:rPr>
        <w:t>contractor</w:t>
      </w:r>
      <w:r w:rsidRPr="00E0529A">
        <w:rPr>
          <w:rFonts w:ascii="Arial" w:hAnsi="Arial" w:cs="Arial"/>
          <w:bCs/>
        </w:rPr>
        <w:t xml:space="preserve"> will utilize to perform all aspects of the contract within the required timeframe.</w:t>
      </w:r>
      <w:r w:rsidR="00252E7A" w:rsidRPr="00E0529A">
        <w:rPr>
          <w:rFonts w:ascii="Arial" w:hAnsi="Arial" w:cs="Arial"/>
          <w:bCs/>
        </w:rPr>
        <w:t xml:space="preserve"> </w:t>
      </w:r>
    </w:p>
    <w:p w14:paraId="7FD9A416" w14:textId="77777777" w:rsidR="00252E7A" w:rsidRPr="00E0529A" w:rsidRDefault="00252E7A" w:rsidP="00252E7A">
      <w:pPr>
        <w:pStyle w:val="ListParagraph"/>
        <w:rPr>
          <w:rFonts w:ascii="Arial" w:hAnsi="Arial" w:cs="Arial"/>
          <w:bCs/>
        </w:rPr>
      </w:pPr>
    </w:p>
    <w:p w14:paraId="5B78EAE8" w14:textId="160097E4" w:rsidR="00252E7A" w:rsidRPr="00E0529A" w:rsidRDefault="00252E7A" w:rsidP="00252E7A">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 xml:space="preserve">Submit monthly status reports to NYSED that include: a detailed list of all work and activities completed, in progress, and upcoming; corresponding dates on all phases of the development and implementation and progress made in accordance with the detailed project plans and contractual requirements; a list of all information needed from NYSED to proceed with work; and external dependencies, if any, that may affect the schedule, and the </w:t>
      </w:r>
      <w:r w:rsidR="00BB69EA" w:rsidRPr="00E0529A">
        <w:rPr>
          <w:rFonts w:ascii="Arial" w:hAnsi="Arial" w:cs="Arial"/>
          <w:bCs/>
        </w:rPr>
        <w:t>degree to</w:t>
      </w:r>
      <w:r w:rsidRPr="00E0529A">
        <w:rPr>
          <w:rFonts w:ascii="Arial" w:hAnsi="Arial" w:cs="Arial"/>
          <w:bCs/>
        </w:rPr>
        <w:t xml:space="preserve"> which it would affect the schedule. </w:t>
      </w:r>
    </w:p>
    <w:p w14:paraId="48D8BD7E" w14:textId="77777777" w:rsidR="0018390D" w:rsidRPr="00E0529A" w:rsidRDefault="0018390D" w:rsidP="0018390D">
      <w:pPr>
        <w:pStyle w:val="ListParagraph"/>
        <w:shd w:val="clear" w:color="auto" w:fill="FFFFFF"/>
        <w:ind w:left="1440" w:right="130"/>
        <w:rPr>
          <w:rFonts w:ascii="Arial" w:hAnsi="Arial" w:cs="Arial"/>
          <w:bCs/>
        </w:rPr>
      </w:pPr>
    </w:p>
    <w:p w14:paraId="3DEA643D" w14:textId="7704F781" w:rsidR="0018390D" w:rsidRPr="00E0529A" w:rsidRDefault="0018390D" w:rsidP="005A0478">
      <w:pPr>
        <w:pStyle w:val="ListParagraph"/>
        <w:numPr>
          <w:ilvl w:val="0"/>
          <w:numId w:val="41"/>
        </w:numPr>
        <w:rPr>
          <w:rFonts w:ascii="Arial" w:hAnsi="Arial" w:cs="Arial"/>
        </w:rPr>
      </w:pPr>
      <w:r w:rsidRPr="00E0529A">
        <w:rPr>
          <w:rFonts w:ascii="Arial" w:hAnsi="Arial" w:cs="Arial"/>
        </w:rPr>
        <w:t xml:space="preserve">Submit all deliverables and other work products to NYSED in the manner designated by NYSED for review and approval. Materials must be submitted </w:t>
      </w:r>
      <w:r w:rsidR="00062AE3">
        <w:rPr>
          <w:rFonts w:ascii="Arial" w:hAnsi="Arial" w:cs="Arial"/>
        </w:rPr>
        <w:t>i</w:t>
      </w:r>
      <w:r w:rsidRPr="00E0529A">
        <w:rPr>
          <w:rFonts w:ascii="Arial" w:hAnsi="Arial" w:cs="Arial"/>
        </w:rPr>
        <w:t>n accordance with the timeline specified in this RFP and according to a mutually agreed-upon timeline</w:t>
      </w:r>
      <w:bookmarkStart w:id="83" w:name="_Hlk492372595"/>
      <w:r w:rsidR="00794C8B" w:rsidRPr="00E0529A">
        <w:rPr>
          <w:rFonts w:ascii="Arial" w:hAnsi="Arial" w:cs="Arial"/>
        </w:rPr>
        <w:t>.</w:t>
      </w:r>
    </w:p>
    <w:p w14:paraId="64144D5A" w14:textId="77777777" w:rsidR="00252E7A" w:rsidRPr="00E0529A" w:rsidRDefault="00252E7A" w:rsidP="00252E7A">
      <w:pPr>
        <w:rPr>
          <w:rStyle w:val="StyleArial"/>
        </w:rPr>
      </w:pPr>
    </w:p>
    <w:p w14:paraId="79E863B0" w14:textId="30DA6E59" w:rsidR="00252E7A" w:rsidRPr="00E0529A" w:rsidRDefault="00252E7A" w:rsidP="005A0478">
      <w:pPr>
        <w:numPr>
          <w:ilvl w:val="0"/>
          <w:numId w:val="42"/>
        </w:numPr>
        <w:rPr>
          <w:rStyle w:val="StyleArial"/>
        </w:rPr>
      </w:pPr>
      <w:r w:rsidRPr="00E0529A">
        <w:rPr>
          <w:rStyle w:val="StyleArial"/>
        </w:rPr>
        <w:t>Maintain accurate, up-to-date information o</w:t>
      </w:r>
      <w:r w:rsidR="000C16AD">
        <w:rPr>
          <w:rStyle w:val="StyleArial"/>
        </w:rPr>
        <w:t>n</w:t>
      </w:r>
      <w:r w:rsidRPr="00E0529A">
        <w:rPr>
          <w:rStyle w:val="StyleArial"/>
        </w:rPr>
        <w:t xml:space="preserve"> the status of all contractor and subcontractor(s) work on the project and communicating such to NYSED in a timely manner.</w:t>
      </w:r>
    </w:p>
    <w:p w14:paraId="634549A7" w14:textId="77777777" w:rsidR="00252E7A" w:rsidRPr="00E0529A" w:rsidRDefault="00252E7A" w:rsidP="00252E7A">
      <w:pPr>
        <w:rPr>
          <w:rStyle w:val="StyleArial"/>
        </w:rPr>
      </w:pPr>
    </w:p>
    <w:p w14:paraId="7427691A" w14:textId="54625E29" w:rsidR="00252E7A" w:rsidRPr="00E0529A" w:rsidRDefault="00252E7A" w:rsidP="003F40FA">
      <w:pPr>
        <w:pStyle w:val="ListParagraph"/>
        <w:numPr>
          <w:ilvl w:val="0"/>
          <w:numId w:val="41"/>
        </w:numPr>
        <w:tabs>
          <w:tab w:val="left" w:pos="7920"/>
        </w:tabs>
        <w:rPr>
          <w:rFonts w:ascii="Arial" w:eastAsia="Times New Roman" w:hAnsi="Arial" w:cs="Arial"/>
        </w:rPr>
      </w:pPr>
      <w:r w:rsidRPr="00E0529A">
        <w:rPr>
          <w:rFonts w:ascii="Arial" w:eastAsia="Times New Roman" w:hAnsi="Arial" w:cs="Arial"/>
        </w:rPr>
        <w:t xml:space="preserve">Notify the NYSED </w:t>
      </w:r>
      <w:r w:rsidR="00473438">
        <w:rPr>
          <w:rFonts w:ascii="Arial" w:eastAsia="Times New Roman" w:hAnsi="Arial" w:cs="Arial"/>
        </w:rPr>
        <w:t xml:space="preserve">Director </w:t>
      </w:r>
      <w:r w:rsidRPr="00E0529A">
        <w:rPr>
          <w:rFonts w:ascii="Arial" w:eastAsia="Times New Roman" w:hAnsi="Arial" w:cs="Arial"/>
        </w:rPr>
        <w:t xml:space="preserve">of State Assessment, or his/her designee, via telephone and in writing, of any problem or potential problem that arises regarding the quality, timeliness, or any other issue and </w:t>
      </w:r>
      <w:r w:rsidR="000C16AD">
        <w:rPr>
          <w:rFonts w:ascii="Arial" w:eastAsia="Times New Roman" w:hAnsi="Arial" w:cs="Arial"/>
        </w:rPr>
        <w:t xml:space="preserve">of </w:t>
      </w:r>
      <w:r w:rsidRPr="00E0529A">
        <w:rPr>
          <w:rFonts w:ascii="Arial" w:eastAsia="Times New Roman" w:hAnsi="Arial" w:cs="Arial"/>
        </w:rPr>
        <w:t>the contractor’s proposed solution. The issue and solution shall also be included in subsequent reports.</w:t>
      </w:r>
    </w:p>
    <w:p w14:paraId="26F7F7B1" w14:textId="77777777" w:rsidR="00134E36" w:rsidRPr="00E0529A" w:rsidRDefault="00134E36" w:rsidP="005A0478">
      <w:pPr>
        <w:numPr>
          <w:ilvl w:val="0"/>
          <w:numId w:val="41"/>
        </w:numPr>
        <w:spacing w:before="120"/>
        <w:rPr>
          <w:rFonts w:ascii="Arial" w:hAnsi="Arial" w:cs="Arial"/>
          <w:szCs w:val="24"/>
        </w:rPr>
      </w:pPr>
      <w:r w:rsidRPr="00E0529A">
        <w:rPr>
          <w:rFonts w:ascii="Arial" w:hAnsi="Arial" w:cs="Arial"/>
          <w:szCs w:val="24"/>
        </w:rPr>
        <w:t>The project manager must cooperate fully with designated NYSED staff in the performance of all activities. The contractor must notify NYSED promptly</w:t>
      </w:r>
      <w:r w:rsidR="00EB1DBA" w:rsidRPr="00E0529A">
        <w:rPr>
          <w:rFonts w:ascii="Arial" w:hAnsi="Arial" w:cs="Arial"/>
          <w:szCs w:val="24"/>
        </w:rPr>
        <w:t>,</w:t>
      </w:r>
      <w:r w:rsidRPr="00E0529A">
        <w:rPr>
          <w:rFonts w:ascii="Arial" w:hAnsi="Arial" w:cs="Arial"/>
          <w:szCs w:val="24"/>
        </w:rPr>
        <w:t xml:space="preserve"> if there is a need to replace the designated project manager. Such replacement is subject to approval by NYSED.</w:t>
      </w:r>
    </w:p>
    <w:bookmarkEnd w:id="30"/>
    <w:bookmarkEnd w:id="83"/>
    <w:p w14:paraId="11E614D9" w14:textId="77777777" w:rsidR="00AE6E0C" w:rsidRPr="00E0529A" w:rsidRDefault="00AE6E0C" w:rsidP="0018390D">
      <w:pPr>
        <w:pStyle w:val="StyleHeading4LatinArialNotItalic"/>
      </w:pPr>
      <w:r w:rsidRPr="00E0529A">
        <w:t xml:space="preserve"> </w:t>
      </w:r>
    </w:p>
    <w:p w14:paraId="42BA909D" w14:textId="77777777" w:rsidR="00B20796" w:rsidRPr="00553489" w:rsidRDefault="00B20796" w:rsidP="00880E41">
      <w:pPr>
        <w:pStyle w:val="Heading3"/>
      </w:pPr>
      <w:bookmarkStart w:id="84" w:name="_Toc505690451"/>
      <w:bookmarkStart w:id="85" w:name="_Toc496269908"/>
      <w:bookmarkStart w:id="86" w:name="_Toc489448461"/>
      <w:bookmarkStart w:id="87" w:name="_Toc356552857"/>
      <w:bookmarkStart w:id="88" w:name="_Toc352847371"/>
      <w:bookmarkStart w:id="89" w:name="_Toc352847240"/>
      <w:bookmarkStart w:id="90" w:name="_Toc341782792"/>
      <w:bookmarkStart w:id="91" w:name="_Toc337562688"/>
      <w:bookmarkStart w:id="92" w:name="_Toc523995948"/>
      <w:r w:rsidRPr="00553489">
        <w:t>NYSED Authority and Approval</w:t>
      </w:r>
      <w:bookmarkEnd w:id="84"/>
      <w:bookmarkEnd w:id="85"/>
      <w:bookmarkEnd w:id="86"/>
      <w:bookmarkEnd w:id="87"/>
      <w:bookmarkEnd w:id="88"/>
      <w:bookmarkEnd w:id="89"/>
      <w:bookmarkEnd w:id="90"/>
      <w:bookmarkEnd w:id="91"/>
      <w:bookmarkEnd w:id="92"/>
    </w:p>
    <w:p w14:paraId="0A4AB154" w14:textId="77777777" w:rsidR="00B20796" w:rsidRPr="00F5328B" w:rsidRDefault="00B20796" w:rsidP="00B20796">
      <w:pPr>
        <w:rPr>
          <w:rStyle w:val="StyleArial"/>
        </w:rPr>
      </w:pPr>
    </w:p>
    <w:p w14:paraId="6E819245" w14:textId="77777777" w:rsidR="00B20796" w:rsidRPr="00F5328B" w:rsidRDefault="00B20796" w:rsidP="00B20796">
      <w:pPr>
        <w:rPr>
          <w:rStyle w:val="StyleArial"/>
        </w:rPr>
      </w:pPr>
      <w:r w:rsidRPr="00F5328B">
        <w:rPr>
          <w:rStyle w:val="StyleArial"/>
        </w:rPr>
        <w:t xml:space="preserve">NYSED shall have approval authority over all aspects of the 3-8 ELA and </w:t>
      </w:r>
      <w:r w:rsidR="00252E7A" w:rsidRPr="00F5328B">
        <w:rPr>
          <w:rStyle w:val="StyleArial"/>
        </w:rPr>
        <w:t>Mathematics</w:t>
      </w:r>
      <w:r w:rsidRPr="00F5328B">
        <w:rPr>
          <w:rStyle w:val="StyleArial"/>
        </w:rPr>
        <w:t xml:space="preserve"> audit programs</w:t>
      </w:r>
      <w:r w:rsidR="00E75697" w:rsidRPr="00F5328B">
        <w:rPr>
          <w:rStyle w:val="StyleArial"/>
        </w:rPr>
        <w:t>,</w:t>
      </w:r>
      <w:r w:rsidRPr="00F5328B">
        <w:rPr>
          <w:rStyle w:val="StyleArial"/>
        </w:rPr>
        <w:t xml:space="preserve"> including, but not limited to, the following:</w:t>
      </w:r>
    </w:p>
    <w:p w14:paraId="7BD54817" w14:textId="77777777" w:rsidR="00B20796" w:rsidRPr="00914527" w:rsidRDefault="00B20796" w:rsidP="00B20796">
      <w:pPr>
        <w:rPr>
          <w:rFonts w:ascii="Arial" w:hAnsi="Arial" w:cs="Arial"/>
          <w:szCs w:val="24"/>
          <w:u w:val="single"/>
        </w:rPr>
      </w:pPr>
    </w:p>
    <w:p w14:paraId="403B9144" w14:textId="41DF85E6" w:rsidR="00FA6A96" w:rsidRDefault="00B20796" w:rsidP="005A0478">
      <w:pPr>
        <w:pStyle w:val="BodyText"/>
        <w:numPr>
          <w:ilvl w:val="0"/>
          <w:numId w:val="24"/>
        </w:numPr>
        <w:kinsoku w:val="0"/>
        <w:overflowPunct w:val="0"/>
        <w:spacing w:after="0" w:line="245" w:lineRule="exact"/>
        <w:ind w:right="115"/>
        <w:rPr>
          <w:rFonts w:ascii="Arial" w:hAnsi="Arial" w:cs="Arial"/>
        </w:rPr>
      </w:pPr>
      <w:r w:rsidRPr="00553489">
        <w:rPr>
          <w:rFonts w:ascii="Arial" w:hAnsi="Arial" w:cs="Arial"/>
        </w:rPr>
        <w:t>All</w:t>
      </w:r>
      <w:r w:rsidRPr="00553489">
        <w:rPr>
          <w:rFonts w:ascii="Arial" w:hAnsi="Arial" w:cs="Arial"/>
          <w:spacing w:val="17"/>
        </w:rPr>
        <w:t xml:space="preserve"> </w:t>
      </w:r>
      <w:r w:rsidRPr="00553489">
        <w:rPr>
          <w:rFonts w:ascii="Arial" w:hAnsi="Arial" w:cs="Arial"/>
        </w:rPr>
        <w:t>materials,</w:t>
      </w:r>
      <w:r w:rsidRPr="00553489">
        <w:rPr>
          <w:rFonts w:ascii="Arial" w:hAnsi="Arial" w:cs="Arial"/>
          <w:spacing w:val="17"/>
        </w:rPr>
        <w:t xml:space="preserve"> </w:t>
      </w:r>
      <w:r w:rsidRPr="00553489">
        <w:rPr>
          <w:rFonts w:ascii="Arial" w:hAnsi="Arial" w:cs="Arial"/>
        </w:rPr>
        <w:t>products,</w:t>
      </w:r>
      <w:r w:rsidRPr="00553489">
        <w:rPr>
          <w:rFonts w:ascii="Arial" w:hAnsi="Arial" w:cs="Arial"/>
          <w:spacing w:val="17"/>
        </w:rPr>
        <w:t xml:space="preserve"> </w:t>
      </w:r>
      <w:r w:rsidRPr="00553489">
        <w:rPr>
          <w:rFonts w:ascii="Arial" w:hAnsi="Arial" w:cs="Arial"/>
        </w:rPr>
        <w:t>and</w:t>
      </w:r>
      <w:r w:rsidRPr="00553489">
        <w:rPr>
          <w:rFonts w:ascii="Arial" w:hAnsi="Arial" w:cs="Arial"/>
          <w:spacing w:val="17"/>
        </w:rPr>
        <w:t xml:space="preserve"> </w:t>
      </w:r>
      <w:r w:rsidRPr="00553489">
        <w:rPr>
          <w:rFonts w:ascii="Arial" w:hAnsi="Arial" w:cs="Arial"/>
        </w:rPr>
        <w:t>services</w:t>
      </w:r>
      <w:r w:rsidRPr="00553489">
        <w:rPr>
          <w:rFonts w:ascii="Arial" w:hAnsi="Arial" w:cs="Arial"/>
          <w:spacing w:val="17"/>
        </w:rPr>
        <w:t xml:space="preserve"> </w:t>
      </w:r>
      <w:r w:rsidRPr="00553489">
        <w:rPr>
          <w:rFonts w:ascii="Arial" w:hAnsi="Arial" w:cs="Arial"/>
        </w:rPr>
        <w:t>produced</w:t>
      </w:r>
      <w:r w:rsidRPr="00553489">
        <w:rPr>
          <w:rFonts w:ascii="Arial" w:hAnsi="Arial" w:cs="Arial"/>
          <w:spacing w:val="17"/>
        </w:rPr>
        <w:t xml:space="preserve"> </w:t>
      </w:r>
      <w:r w:rsidRPr="00553489">
        <w:rPr>
          <w:rFonts w:ascii="Arial" w:hAnsi="Arial" w:cs="Arial"/>
        </w:rPr>
        <w:t>by</w:t>
      </w:r>
      <w:r w:rsidRPr="00553489">
        <w:rPr>
          <w:rFonts w:ascii="Arial" w:hAnsi="Arial" w:cs="Arial"/>
          <w:spacing w:val="17"/>
        </w:rPr>
        <w:t xml:space="preserve"> </w:t>
      </w:r>
      <w:r w:rsidRPr="00553489">
        <w:rPr>
          <w:rFonts w:ascii="Arial" w:hAnsi="Arial" w:cs="Arial"/>
        </w:rPr>
        <w:t>the</w:t>
      </w:r>
      <w:r w:rsidRPr="00553489">
        <w:rPr>
          <w:rFonts w:ascii="Arial" w:hAnsi="Arial" w:cs="Arial"/>
          <w:spacing w:val="17"/>
        </w:rPr>
        <w:t xml:space="preserve"> </w:t>
      </w:r>
      <w:r w:rsidR="00730D2B" w:rsidRPr="00553489">
        <w:rPr>
          <w:rFonts w:ascii="Arial" w:hAnsi="Arial" w:cs="Arial"/>
        </w:rPr>
        <w:t>contractor</w:t>
      </w:r>
      <w:r w:rsidRPr="00553489">
        <w:rPr>
          <w:rFonts w:ascii="Arial" w:hAnsi="Arial" w:cs="Arial"/>
        </w:rPr>
        <w:t>.</w:t>
      </w:r>
      <w:r w:rsidRPr="00553489">
        <w:rPr>
          <w:rFonts w:ascii="Arial" w:hAnsi="Arial" w:cs="Arial"/>
          <w:spacing w:val="17"/>
        </w:rPr>
        <w:t xml:space="preserve"> </w:t>
      </w:r>
      <w:r w:rsidRPr="00553489">
        <w:rPr>
          <w:rFonts w:ascii="Arial" w:hAnsi="Arial" w:cs="Arial"/>
        </w:rPr>
        <w:t>This</w:t>
      </w:r>
      <w:r w:rsidRPr="00553489">
        <w:rPr>
          <w:rFonts w:ascii="Arial" w:hAnsi="Arial" w:cs="Arial"/>
          <w:spacing w:val="18"/>
        </w:rPr>
        <w:t xml:space="preserve"> </w:t>
      </w:r>
      <w:r w:rsidRPr="00553489">
        <w:rPr>
          <w:rFonts w:ascii="Arial" w:hAnsi="Arial" w:cs="Arial"/>
        </w:rPr>
        <w:t>includes,</w:t>
      </w:r>
      <w:r w:rsidRPr="00553489">
        <w:rPr>
          <w:rFonts w:ascii="Arial" w:hAnsi="Arial" w:cs="Arial"/>
          <w:spacing w:val="17"/>
        </w:rPr>
        <w:t xml:space="preserve"> </w:t>
      </w:r>
      <w:r w:rsidRPr="00553489">
        <w:rPr>
          <w:rFonts w:ascii="Arial" w:hAnsi="Arial" w:cs="Arial"/>
        </w:rPr>
        <w:t>but</w:t>
      </w:r>
      <w:r w:rsidRPr="00553489">
        <w:rPr>
          <w:rFonts w:ascii="Arial" w:hAnsi="Arial" w:cs="Arial"/>
          <w:spacing w:val="17"/>
        </w:rPr>
        <w:t xml:space="preserve"> </w:t>
      </w:r>
      <w:r w:rsidRPr="00553489">
        <w:rPr>
          <w:rFonts w:ascii="Arial" w:hAnsi="Arial" w:cs="Arial"/>
        </w:rPr>
        <w:t>is</w:t>
      </w:r>
      <w:r w:rsidRPr="00553489">
        <w:rPr>
          <w:rFonts w:ascii="Arial" w:hAnsi="Arial" w:cs="Arial"/>
          <w:spacing w:val="17"/>
        </w:rPr>
        <w:t xml:space="preserve"> </w:t>
      </w:r>
      <w:r w:rsidRPr="00553489">
        <w:rPr>
          <w:rFonts w:ascii="Arial" w:hAnsi="Arial" w:cs="Arial"/>
        </w:rPr>
        <w:t>not</w:t>
      </w:r>
      <w:r w:rsidRPr="00553489">
        <w:rPr>
          <w:rFonts w:ascii="Arial" w:hAnsi="Arial" w:cs="Arial"/>
          <w:spacing w:val="17"/>
        </w:rPr>
        <w:t xml:space="preserve"> </w:t>
      </w:r>
      <w:r w:rsidRPr="00553489">
        <w:rPr>
          <w:rFonts w:ascii="Arial" w:hAnsi="Arial" w:cs="Arial"/>
        </w:rPr>
        <w:t>limited</w:t>
      </w:r>
      <w:r w:rsidR="00CA44E9" w:rsidRPr="00553489">
        <w:rPr>
          <w:rFonts w:ascii="Arial" w:hAnsi="Arial" w:cs="Arial"/>
        </w:rPr>
        <w:t xml:space="preserve"> </w:t>
      </w:r>
      <w:r w:rsidRPr="00553489">
        <w:rPr>
          <w:rFonts w:ascii="Arial" w:hAnsi="Arial" w:cs="Arial"/>
          <w:spacing w:val="-1"/>
        </w:rPr>
        <w:t>to,</w:t>
      </w:r>
      <w:r w:rsidRPr="00553489">
        <w:rPr>
          <w:rFonts w:ascii="Arial" w:hAnsi="Arial" w:cs="Arial"/>
          <w:spacing w:val="33"/>
        </w:rPr>
        <w:t xml:space="preserve"> </w:t>
      </w:r>
      <w:r w:rsidRPr="00553489">
        <w:rPr>
          <w:rFonts w:ascii="Arial" w:hAnsi="Arial" w:cs="Arial"/>
          <w:spacing w:val="-1"/>
        </w:rPr>
        <w:t>all</w:t>
      </w:r>
      <w:r w:rsidRPr="00553489">
        <w:rPr>
          <w:rFonts w:ascii="Arial" w:hAnsi="Arial" w:cs="Arial"/>
          <w:spacing w:val="34"/>
        </w:rPr>
        <w:t xml:space="preserve"> </w:t>
      </w:r>
      <w:r w:rsidRPr="00553489">
        <w:rPr>
          <w:rFonts w:ascii="Arial" w:hAnsi="Arial" w:cs="Arial"/>
          <w:spacing w:val="-1"/>
        </w:rPr>
        <w:t>brochures,</w:t>
      </w:r>
      <w:r w:rsidRPr="00553489">
        <w:rPr>
          <w:rFonts w:ascii="Arial" w:hAnsi="Arial" w:cs="Arial"/>
          <w:spacing w:val="34"/>
        </w:rPr>
        <w:t xml:space="preserve"> </w:t>
      </w:r>
      <w:r w:rsidRPr="00553489">
        <w:rPr>
          <w:rFonts w:ascii="Arial" w:hAnsi="Arial" w:cs="Arial"/>
          <w:spacing w:val="-1"/>
        </w:rPr>
        <w:t>guides,</w:t>
      </w:r>
      <w:r w:rsidRPr="00553489">
        <w:rPr>
          <w:rFonts w:ascii="Arial" w:hAnsi="Arial" w:cs="Arial"/>
          <w:spacing w:val="33"/>
        </w:rPr>
        <w:t xml:space="preserve"> </w:t>
      </w:r>
      <w:r w:rsidRPr="00553489">
        <w:rPr>
          <w:rFonts w:ascii="Arial" w:hAnsi="Arial" w:cs="Arial"/>
          <w:spacing w:val="-1"/>
        </w:rPr>
        <w:t>student</w:t>
      </w:r>
      <w:r w:rsidRPr="00553489">
        <w:rPr>
          <w:rFonts w:ascii="Arial" w:hAnsi="Arial" w:cs="Arial"/>
          <w:spacing w:val="34"/>
        </w:rPr>
        <w:t xml:space="preserve"> </w:t>
      </w:r>
      <w:r w:rsidRPr="00553489">
        <w:rPr>
          <w:rFonts w:ascii="Arial" w:hAnsi="Arial" w:cs="Arial"/>
          <w:spacing w:val="-1"/>
        </w:rPr>
        <w:t>information</w:t>
      </w:r>
      <w:r w:rsidRPr="00553489">
        <w:rPr>
          <w:rFonts w:ascii="Arial" w:hAnsi="Arial" w:cs="Arial"/>
          <w:spacing w:val="34"/>
        </w:rPr>
        <w:t xml:space="preserve"> </w:t>
      </w:r>
      <w:r w:rsidRPr="00553489">
        <w:rPr>
          <w:rFonts w:ascii="Arial" w:hAnsi="Arial" w:cs="Arial"/>
          <w:spacing w:val="-1"/>
        </w:rPr>
        <w:t>labels,</w:t>
      </w:r>
      <w:r w:rsidRPr="00553489">
        <w:rPr>
          <w:rFonts w:ascii="Arial" w:hAnsi="Arial" w:cs="Arial"/>
          <w:spacing w:val="34"/>
        </w:rPr>
        <w:t xml:space="preserve"> </w:t>
      </w:r>
      <w:r w:rsidRPr="00553489">
        <w:rPr>
          <w:rFonts w:ascii="Arial" w:hAnsi="Arial" w:cs="Arial"/>
        </w:rPr>
        <w:t>manuals,</w:t>
      </w:r>
      <w:r w:rsidRPr="00553489">
        <w:rPr>
          <w:rFonts w:ascii="Arial" w:hAnsi="Arial" w:cs="Arial"/>
          <w:spacing w:val="33"/>
        </w:rPr>
        <w:t xml:space="preserve"> </w:t>
      </w:r>
      <w:r w:rsidRPr="00553489">
        <w:rPr>
          <w:rFonts w:ascii="Arial" w:hAnsi="Arial" w:cs="Arial"/>
        </w:rPr>
        <w:t>and</w:t>
      </w:r>
      <w:r w:rsidRPr="00553489">
        <w:rPr>
          <w:rFonts w:ascii="Arial" w:hAnsi="Arial" w:cs="Arial"/>
          <w:spacing w:val="34"/>
        </w:rPr>
        <w:t xml:space="preserve"> </w:t>
      </w:r>
      <w:r w:rsidRPr="00553489">
        <w:rPr>
          <w:rFonts w:ascii="Arial" w:hAnsi="Arial" w:cs="Arial"/>
        </w:rPr>
        <w:t>any</w:t>
      </w:r>
      <w:r w:rsidRPr="00553489">
        <w:rPr>
          <w:rFonts w:ascii="Arial" w:hAnsi="Arial" w:cs="Arial"/>
          <w:spacing w:val="35"/>
        </w:rPr>
        <w:t xml:space="preserve"> </w:t>
      </w:r>
      <w:r w:rsidRPr="00553489">
        <w:rPr>
          <w:rFonts w:ascii="Arial" w:hAnsi="Arial" w:cs="Arial"/>
        </w:rPr>
        <w:t>and</w:t>
      </w:r>
      <w:r w:rsidRPr="00553489">
        <w:rPr>
          <w:rFonts w:ascii="Arial" w:hAnsi="Arial" w:cs="Arial"/>
          <w:spacing w:val="33"/>
        </w:rPr>
        <w:t xml:space="preserve"> </w:t>
      </w:r>
      <w:r w:rsidRPr="00553489">
        <w:rPr>
          <w:rFonts w:ascii="Arial" w:hAnsi="Arial" w:cs="Arial"/>
        </w:rPr>
        <w:t>all</w:t>
      </w:r>
      <w:r w:rsidRPr="00553489">
        <w:rPr>
          <w:rFonts w:ascii="Arial" w:hAnsi="Arial" w:cs="Arial"/>
          <w:spacing w:val="34"/>
        </w:rPr>
        <w:t xml:space="preserve"> </w:t>
      </w:r>
      <w:r w:rsidRPr="00553489">
        <w:rPr>
          <w:rFonts w:ascii="Arial" w:hAnsi="Arial" w:cs="Arial"/>
        </w:rPr>
        <w:t>other</w:t>
      </w:r>
      <w:r w:rsidRPr="00553489">
        <w:rPr>
          <w:rFonts w:ascii="Arial" w:hAnsi="Arial" w:cs="Arial"/>
          <w:spacing w:val="34"/>
        </w:rPr>
        <w:t xml:space="preserve"> </w:t>
      </w:r>
      <w:r w:rsidRPr="00553489">
        <w:rPr>
          <w:rFonts w:ascii="Arial" w:hAnsi="Arial" w:cs="Arial"/>
        </w:rPr>
        <w:t>materials produced for this project.</w:t>
      </w:r>
    </w:p>
    <w:p w14:paraId="37209761" w14:textId="77777777" w:rsidR="00914527" w:rsidRPr="00553489" w:rsidRDefault="00914527" w:rsidP="00914527">
      <w:pPr>
        <w:pStyle w:val="BodyText"/>
        <w:kinsoku w:val="0"/>
        <w:overflowPunct w:val="0"/>
        <w:spacing w:after="0" w:line="245" w:lineRule="exact"/>
        <w:ind w:left="720" w:right="115"/>
        <w:rPr>
          <w:rFonts w:ascii="Arial" w:hAnsi="Arial" w:cs="Arial"/>
        </w:rPr>
      </w:pPr>
    </w:p>
    <w:p w14:paraId="4840C1BB" w14:textId="785C415F" w:rsidR="00B20796" w:rsidRDefault="00B20796" w:rsidP="005A0478">
      <w:pPr>
        <w:pStyle w:val="BodyText"/>
        <w:numPr>
          <w:ilvl w:val="0"/>
          <w:numId w:val="24"/>
        </w:numPr>
        <w:kinsoku w:val="0"/>
        <w:overflowPunct w:val="0"/>
        <w:spacing w:after="0"/>
        <w:ind w:right="117"/>
        <w:rPr>
          <w:rFonts w:ascii="Arial" w:hAnsi="Arial" w:cs="Arial"/>
        </w:rPr>
      </w:pPr>
      <w:r w:rsidRPr="00553489">
        <w:rPr>
          <w:rFonts w:ascii="Arial" w:hAnsi="Arial" w:cs="Arial"/>
          <w:spacing w:val="-1"/>
        </w:rPr>
        <w:t>All</w:t>
      </w:r>
      <w:r w:rsidRPr="00553489">
        <w:rPr>
          <w:rFonts w:ascii="Arial" w:hAnsi="Arial" w:cs="Arial"/>
        </w:rPr>
        <w:t xml:space="preserve"> </w:t>
      </w:r>
      <w:r w:rsidRPr="00553489">
        <w:rPr>
          <w:rFonts w:ascii="Arial" w:hAnsi="Arial" w:cs="Arial"/>
          <w:spacing w:val="-1"/>
        </w:rPr>
        <w:t>development</w:t>
      </w:r>
      <w:r w:rsidRPr="00553489">
        <w:rPr>
          <w:rFonts w:ascii="Arial" w:hAnsi="Arial" w:cs="Arial"/>
        </w:rPr>
        <w:t xml:space="preserve"> </w:t>
      </w:r>
      <w:r w:rsidRPr="00553489">
        <w:rPr>
          <w:rFonts w:ascii="Arial" w:hAnsi="Arial" w:cs="Arial"/>
          <w:spacing w:val="-1"/>
        </w:rPr>
        <w:t>plans</w:t>
      </w:r>
      <w:r w:rsidRPr="00553489">
        <w:rPr>
          <w:rFonts w:ascii="Arial" w:hAnsi="Arial" w:cs="Arial"/>
        </w:rPr>
        <w:t xml:space="preserve"> </w:t>
      </w:r>
      <w:r w:rsidRPr="00553489">
        <w:rPr>
          <w:rFonts w:ascii="Arial" w:hAnsi="Arial" w:cs="Arial"/>
          <w:spacing w:val="-1"/>
        </w:rPr>
        <w:t>and</w:t>
      </w:r>
      <w:r w:rsidRPr="00553489">
        <w:rPr>
          <w:rFonts w:ascii="Arial" w:hAnsi="Arial" w:cs="Arial"/>
        </w:rPr>
        <w:t xml:space="preserve"> </w:t>
      </w:r>
      <w:r w:rsidRPr="00553489">
        <w:rPr>
          <w:rFonts w:ascii="Arial" w:hAnsi="Arial" w:cs="Arial"/>
          <w:spacing w:val="-1"/>
        </w:rPr>
        <w:t>timelines,</w:t>
      </w:r>
      <w:r w:rsidRPr="00553489">
        <w:rPr>
          <w:rFonts w:ascii="Arial" w:hAnsi="Arial" w:cs="Arial"/>
        </w:rPr>
        <w:t xml:space="preserve"> scoring, and reporting.</w:t>
      </w:r>
    </w:p>
    <w:p w14:paraId="191C41EB" w14:textId="77777777" w:rsidR="00914527" w:rsidRDefault="00914527" w:rsidP="00914527">
      <w:pPr>
        <w:pStyle w:val="ListParagraph"/>
        <w:rPr>
          <w:rFonts w:ascii="Arial" w:hAnsi="Arial" w:cs="Arial"/>
        </w:rPr>
      </w:pPr>
    </w:p>
    <w:p w14:paraId="77550F94" w14:textId="6C199AA7" w:rsidR="00FA6A96" w:rsidRDefault="00B20796" w:rsidP="005A0478">
      <w:pPr>
        <w:pStyle w:val="BodyText"/>
        <w:numPr>
          <w:ilvl w:val="0"/>
          <w:numId w:val="24"/>
        </w:numPr>
        <w:kinsoku w:val="0"/>
        <w:overflowPunct w:val="0"/>
        <w:spacing w:after="0" w:line="245" w:lineRule="exact"/>
        <w:rPr>
          <w:rFonts w:ascii="Arial" w:hAnsi="Arial" w:cs="Arial"/>
        </w:rPr>
      </w:pPr>
      <w:r w:rsidRPr="00553489">
        <w:rPr>
          <w:rFonts w:ascii="Arial" w:hAnsi="Arial" w:cs="Arial"/>
        </w:rPr>
        <w:t>All schedules, including</w:t>
      </w:r>
      <w:r w:rsidR="00962E6D" w:rsidRPr="00553489">
        <w:rPr>
          <w:rFonts w:ascii="Arial" w:hAnsi="Arial" w:cs="Arial"/>
        </w:rPr>
        <w:t>,</w:t>
      </w:r>
      <w:r w:rsidRPr="00553489">
        <w:rPr>
          <w:rFonts w:ascii="Arial" w:hAnsi="Arial" w:cs="Arial"/>
        </w:rPr>
        <w:t xml:space="preserve"> but not limited to</w:t>
      </w:r>
      <w:r w:rsidR="002852D1" w:rsidRPr="00553489">
        <w:rPr>
          <w:rFonts w:ascii="Arial" w:hAnsi="Arial" w:cs="Arial"/>
        </w:rPr>
        <w:t>,</w:t>
      </w:r>
      <w:r w:rsidRPr="00553489">
        <w:rPr>
          <w:rFonts w:ascii="Arial" w:hAnsi="Arial" w:cs="Arial"/>
        </w:rPr>
        <w:t xml:space="preserve"> training schedules, implementation schedules, and scoring/reporting schedules.</w:t>
      </w:r>
      <w:r w:rsidR="00FA6A96" w:rsidRPr="00553489">
        <w:rPr>
          <w:rFonts w:ascii="Arial" w:hAnsi="Arial" w:cs="Arial"/>
        </w:rPr>
        <w:t xml:space="preserve"> </w:t>
      </w:r>
    </w:p>
    <w:p w14:paraId="2D4EE10B" w14:textId="77777777" w:rsidR="00914527" w:rsidRPr="00553489" w:rsidRDefault="00914527" w:rsidP="00914527">
      <w:pPr>
        <w:pStyle w:val="BodyText"/>
        <w:kinsoku w:val="0"/>
        <w:overflowPunct w:val="0"/>
        <w:spacing w:after="0" w:line="245" w:lineRule="exact"/>
        <w:ind w:left="720"/>
        <w:rPr>
          <w:rFonts w:ascii="Arial" w:hAnsi="Arial" w:cs="Arial"/>
        </w:rPr>
      </w:pPr>
    </w:p>
    <w:p w14:paraId="15438925" w14:textId="52CD8194" w:rsidR="00B20796" w:rsidRDefault="00FA6A96" w:rsidP="005A0478">
      <w:pPr>
        <w:pStyle w:val="BodyText"/>
        <w:numPr>
          <w:ilvl w:val="0"/>
          <w:numId w:val="24"/>
        </w:numPr>
        <w:kinsoku w:val="0"/>
        <w:overflowPunct w:val="0"/>
        <w:spacing w:after="0" w:line="245" w:lineRule="exact"/>
        <w:rPr>
          <w:rFonts w:ascii="Arial" w:hAnsi="Arial" w:cs="Arial"/>
        </w:rPr>
      </w:pPr>
      <w:r w:rsidRPr="00553489">
        <w:rPr>
          <w:rFonts w:ascii="Arial" w:hAnsi="Arial" w:cs="Arial"/>
        </w:rPr>
        <w:t>A</w:t>
      </w:r>
      <w:r w:rsidR="00B20796" w:rsidRPr="00553489">
        <w:rPr>
          <w:rFonts w:ascii="Arial" w:hAnsi="Arial" w:cs="Arial"/>
        </w:rPr>
        <w:t>ll reports</w:t>
      </w:r>
      <w:r w:rsidR="00CA44E9" w:rsidRPr="00553489">
        <w:rPr>
          <w:rFonts w:ascii="Arial" w:hAnsi="Arial" w:cs="Arial"/>
        </w:rPr>
        <w:t>,</w:t>
      </w:r>
      <w:r w:rsidR="00B20796" w:rsidRPr="00553489">
        <w:rPr>
          <w:rFonts w:ascii="Arial" w:hAnsi="Arial" w:cs="Arial"/>
        </w:rPr>
        <w:t xml:space="preserve"> including</w:t>
      </w:r>
      <w:r w:rsidR="003B2955" w:rsidRPr="00553489">
        <w:rPr>
          <w:rFonts w:ascii="Arial" w:hAnsi="Arial" w:cs="Arial"/>
        </w:rPr>
        <w:t>,</w:t>
      </w:r>
      <w:r w:rsidR="00B20796" w:rsidRPr="00553489">
        <w:rPr>
          <w:rFonts w:ascii="Arial" w:hAnsi="Arial" w:cs="Arial"/>
        </w:rPr>
        <w:t xml:space="preserve"> but not limited to</w:t>
      </w:r>
      <w:r w:rsidR="00CA44E9" w:rsidRPr="00553489">
        <w:rPr>
          <w:rFonts w:ascii="Arial" w:hAnsi="Arial" w:cs="Arial"/>
        </w:rPr>
        <w:t>, technical reports and score reports</w:t>
      </w:r>
      <w:r w:rsidR="00B20796" w:rsidRPr="00553489">
        <w:rPr>
          <w:rFonts w:ascii="Arial" w:hAnsi="Arial" w:cs="Arial"/>
        </w:rPr>
        <w:t>.</w:t>
      </w:r>
    </w:p>
    <w:p w14:paraId="30F0F6BD" w14:textId="77777777" w:rsidR="00B23FDB" w:rsidRDefault="00B23FDB" w:rsidP="00B23FDB">
      <w:pPr>
        <w:pStyle w:val="BodyText"/>
        <w:kinsoku w:val="0"/>
        <w:overflowPunct w:val="0"/>
        <w:spacing w:after="0" w:line="245" w:lineRule="exact"/>
        <w:ind w:left="720"/>
        <w:rPr>
          <w:rFonts w:ascii="Arial" w:hAnsi="Arial" w:cs="Arial"/>
        </w:rPr>
      </w:pPr>
    </w:p>
    <w:p w14:paraId="5AF104F7" w14:textId="77777777" w:rsidR="00F1197A" w:rsidRPr="00553489" w:rsidRDefault="00B20796" w:rsidP="005A0478">
      <w:pPr>
        <w:pStyle w:val="BodyText"/>
        <w:numPr>
          <w:ilvl w:val="0"/>
          <w:numId w:val="24"/>
        </w:numPr>
        <w:kinsoku w:val="0"/>
        <w:overflowPunct w:val="0"/>
        <w:spacing w:after="0" w:line="245" w:lineRule="exact"/>
        <w:rPr>
          <w:rFonts w:ascii="Arial" w:hAnsi="Arial" w:cs="Arial"/>
        </w:rPr>
      </w:pPr>
      <w:r w:rsidRPr="00553489">
        <w:rPr>
          <w:rFonts w:ascii="Arial" w:hAnsi="Arial" w:cs="Arial"/>
        </w:rPr>
        <w:t xml:space="preserve">Any changes </w:t>
      </w:r>
      <w:bookmarkStart w:id="93" w:name="_Toc505690452"/>
      <w:bookmarkStart w:id="94" w:name="_Toc496269909"/>
      <w:bookmarkStart w:id="95" w:name="_Toc489448462"/>
      <w:bookmarkStart w:id="96" w:name="_Toc356552858"/>
      <w:bookmarkStart w:id="97" w:name="_Toc352847372"/>
      <w:bookmarkStart w:id="98" w:name="_Toc352847241"/>
      <w:bookmarkStart w:id="99" w:name="_Toc341782793"/>
      <w:bookmarkStart w:id="100" w:name="_Toc337562689"/>
      <w:r w:rsidR="00CA44E9" w:rsidRPr="00553489">
        <w:rPr>
          <w:rFonts w:ascii="Arial" w:hAnsi="Arial" w:cs="Arial"/>
        </w:rPr>
        <w:t>pertaining to the program manager, key staff, or subcontractor(s), on and after award of the contract and commencement of work, and for the duration of the contract.</w:t>
      </w:r>
    </w:p>
    <w:p w14:paraId="6B585E3B" w14:textId="77777777" w:rsidR="00CA44E9" w:rsidRPr="00553489" w:rsidRDefault="00CA44E9" w:rsidP="00CA44E9">
      <w:pPr>
        <w:pStyle w:val="BodyText"/>
        <w:kinsoku w:val="0"/>
        <w:overflowPunct w:val="0"/>
        <w:spacing w:after="0" w:line="245" w:lineRule="exact"/>
        <w:ind w:left="720"/>
        <w:rPr>
          <w:rFonts w:ascii="Arial" w:hAnsi="Arial" w:cs="Arial"/>
        </w:rPr>
      </w:pPr>
    </w:p>
    <w:p w14:paraId="3823E9DB" w14:textId="77777777" w:rsidR="00B20796" w:rsidRPr="00553489" w:rsidRDefault="00B20796" w:rsidP="00880E41">
      <w:pPr>
        <w:pStyle w:val="Heading3"/>
      </w:pPr>
      <w:bookmarkStart w:id="101" w:name="_Toc523995949"/>
      <w:r w:rsidRPr="00553489">
        <w:t>Monitoring and Evaluation</w:t>
      </w:r>
      <w:bookmarkEnd w:id="93"/>
      <w:bookmarkEnd w:id="94"/>
      <w:bookmarkEnd w:id="95"/>
      <w:bookmarkEnd w:id="96"/>
      <w:bookmarkEnd w:id="97"/>
      <w:bookmarkEnd w:id="98"/>
      <w:bookmarkEnd w:id="99"/>
      <w:bookmarkEnd w:id="100"/>
      <w:bookmarkEnd w:id="101"/>
    </w:p>
    <w:p w14:paraId="54CF4A1A" w14:textId="77777777" w:rsidR="00B20796" w:rsidRPr="00914527" w:rsidRDefault="00B20796" w:rsidP="00F1197A">
      <w:pPr>
        <w:keepNext/>
        <w:outlineLvl w:val="2"/>
        <w:rPr>
          <w:rFonts w:ascii="Arial" w:hAnsi="Arial"/>
          <w:b/>
          <w:szCs w:val="24"/>
          <w:u w:val="single"/>
        </w:rPr>
      </w:pPr>
    </w:p>
    <w:p w14:paraId="2F5AB597" w14:textId="77777777" w:rsidR="00B20796" w:rsidRPr="00F5328B" w:rsidRDefault="00B20796" w:rsidP="00B20796">
      <w:pPr>
        <w:rPr>
          <w:rStyle w:val="StyleArial"/>
        </w:rPr>
      </w:pPr>
      <w:r w:rsidRPr="00F5328B">
        <w:rPr>
          <w:rStyle w:val="StyleArial"/>
        </w:rPr>
        <w:t>NYSED will monitor and evaluate the progress of the contractor in meeting the contractual requirements</w:t>
      </w:r>
      <w:r w:rsidR="00E22C66" w:rsidRPr="00F5328B">
        <w:rPr>
          <w:rStyle w:val="StyleArial"/>
        </w:rPr>
        <w:t>,</w:t>
      </w:r>
      <w:r w:rsidRPr="00F5328B">
        <w:rPr>
          <w:rStyle w:val="StyleArial"/>
        </w:rPr>
        <w:t xml:space="preserve"> through bi-weekly conference calls, monthly status reports, and quarterly status meetings coordinated by the pro</w:t>
      </w:r>
      <w:r w:rsidR="00FB17AF" w:rsidRPr="00F5328B">
        <w:rPr>
          <w:rStyle w:val="StyleArial"/>
        </w:rPr>
        <w:t>ject</w:t>
      </w:r>
      <w:r w:rsidRPr="00F5328B">
        <w:rPr>
          <w:rStyle w:val="StyleArial"/>
        </w:rPr>
        <w:t xml:space="preserve"> manager. The evaluation will emphasize the contractor’s ability to meet timelines and supply deliverables in a timely manner.  The contractor must retain and update records and accounts monthly and must be able to prepare and submit statistical, narrative, and/or financial and program reports and summaries related to this contract, as requested by NYSED.</w:t>
      </w:r>
    </w:p>
    <w:p w14:paraId="45F53C25" w14:textId="77777777" w:rsidR="00B20796" w:rsidRPr="00F5328B" w:rsidRDefault="00B20796" w:rsidP="00B20796">
      <w:pPr>
        <w:rPr>
          <w:rStyle w:val="StyleArial"/>
        </w:rPr>
      </w:pPr>
    </w:p>
    <w:p w14:paraId="6C112C8F" w14:textId="77777777" w:rsidR="00B20796" w:rsidRPr="00553489" w:rsidRDefault="00B20796" w:rsidP="00880E41">
      <w:pPr>
        <w:pStyle w:val="Heading3"/>
        <w:rPr>
          <w:szCs w:val="24"/>
        </w:rPr>
      </w:pPr>
      <w:bookmarkStart w:id="102" w:name="_Toc505690453"/>
      <w:bookmarkStart w:id="103" w:name="_Toc496269910"/>
      <w:bookmarkStart w:id="104" w:name="_Toc489448463"/>
      <w:bookmarkStart w:id="105" w:name="_Toc356552859"/>
      <w:bookmarkStart w:id="106" w:name="_Toc352847373"/>
      <w:bookmarkStart w:id="107" w:name="_Toc352847242"/>
      <w:bookmarkStart w:id="108" w:name="_Toc523995950"/>
      <w:r w:rsidRPr="00553489">
        <w:t>Ownership Provisions</w:t>
      </w:r>
      <w:bookmarkEnd w:id="102"/>
      <w:bookmarkEnd w:id="103"/>
      <w:bookmarkEnd w:id="104"/>
      <w:bookmarkEnd w:id="105"/>
      <w:bookmarkEnd w:id="106"/>
      <w:bookmarkEnd w:id="107"/>
      <w:bookmarkEnd w:id="108"/>
    </w:p>
    <w:p w14:paraId="69E750F9" w14:textId="77777777" w:rsidR="00B20796" w:rsidRPr="00F5328B" w:rsidRDefault="00B20796" w:rsidP="00B20796">
      <w:pPr>
        <w:rPr>
          <w:rStyle w:val="StyleArial"/>
        </w:rPr>
      </w:pPr>
    </w:p>
    <w:p w14:paraId="6A1A575E" w14:textId="77777777" w:rsidR="001414FA" w:rsidRPr="00F5328B" w:rsidRDefault="001414FA" w:rsidP="001414FA">
      <w:pPr>
        <w:rPr>
          <w:rStyle w:val="StyleArial"/>
        </w:rPr>
      </w:pPr>
      <w:bookmarkStart w:id="109" w:name="_Cooperation_with_Other"/>
      <w:bookmarkStart w:id="110" w:name="_Toc489448464"/>
      <w:bookmarkStart w:id="111" w:name="_Toc496269911"/>
      <w:bookmarkStart w:id="112" w:name="_Toc505690454"/>
      <w:bookmarkStart w:id="113" w:name="_Hlk494098792"/>
      <w:bookmarkStart w:id="114" w:name="_Toc356552860"/>
      <w:bookmarkEnd w:id="109"/>
      <w:r w:rsidRPr="00F5328B">
        <w:rPr>
          <w:rStyle w:val="StyleArial"/>
        </w:rPr>
        <w:t>NYSED is the sole owner of outputs resulting from the work proposed in this RFP.  The contractor shall be prepared to deliver all or part of the items to NYSED, as requested, at any point during the duration of this contract. Materials can be used by the contractor or other parties only with the express written permission of NYSED.</w:t>
      </w:r>
    </w:p>
    <w:p w14:paraId="0F96951B" w14:textId="77777777" w:rsidR="001414FA" w:rsidRPr="00553489" w:rsidRDefault="001414FA" w:rsidP="001414FA">
      <w:pPr>
        <w:rPr>
          <w:rFonts w:ascii="Arial" w:hAnsi="Arial" w:cs="Arial"/>
          <w:sz w:val="20"/>
        </w:rPr>
      </w:pPr>
    </w:p>
    <w:p w14:paraId="1EE2EC20" w14:textId="77777777" w:rsidR="001414FA" w:rsidRPr="00F5328B" w:rsidRDefault="001414FA" w:rsidP="001414FA">
      <w:pPr>
        <w:rPr>
          <w:rStyle w:val="StyleArial"/>
        </w:rPr>
      </w:pPr>
      <w:r w:rsidRPr="00F5328B">
        <w:rPr>
          <w:rStyle w:val="StyleArial"/>
        </w:rPr>
        <w:t xml:space="preserve">All such outputs are to be turned over to NYSED in print and electronic form, as specified by NYSED. </w:t>
      </w:r>
    </w:p>
    <w:p w14:paraId="02894DC3" w14:textId="77777777" w:rsidR="001414FA" w:rsidRPr="00553489" w:rsidRDefault="001414FA" w:rsidP="00880E41">
      <w:pPr>
        <w:pStyle w:val="Heading3"/>
      </w:pPr>
    </w:p>
    <w:p w14:paraId="6878E5EA" w14:textId="77777777" w:rsidR="00B20796" w:rsidRPr="00553489" w:rsidRDefault="00B20796" w:rsidP="00880E41">
      <w:pPr>
        <w:pStyle w:val="Heading3"/>
      </w:pPr>
      <w:bookmarkStart w:id="115" w:name="_Toc523995951"/>
      <w:r w:rsidRPr="00553489">
        <w:t>Cooperation with Other Contractors</w:t>
      </w:r>
      <w:bookmarkEnd w:id="110"/>
      <w:bookmarkEnd w:id="111"/>
      <w:bookmarkEnd w:id="112"/>
      <w:bookmarkEnd w:id="115"/>
    </w:p>
    <w:bookmarkEnd w:id="113"/>
    <w:p w14:paraId="01192512" w14:textId="77777777" w:rsidR="00B20796" w:rsidRPr="00F5328B" w:rsidRDefault="00B20796" w:rsidP="00B20796">
      <w:pPr>
        <w:rPr>
          <w:rStyle w:val="StyleArial"/>
        </w:rPr>
      </w:pPr>
    </w:p>
    <w:p w14:paraId="3CAFCC9A" w14:textId="601D6989" w:rsidR="006B52D1" w:rsidRDefault="006B52D1" w:rsidP="006B52D1">
      <w:pPr>
        <w:rPr>
          <w:rStyle w:val="StyleArial"/>
        </w:rPr>
      </w:pPr>
      <w:bookmarkStart w:id="116" w:name="_Toc505690455"/>
      <w:bookmarkStart w:id="117" w:name="_Toc496269913"/>
      <w:bookmarkStart w:id="118" w:name="_Toc489448466"/>
      <w:bookmarkEnd w:id="114"/>
      <w:r w:rsidRPr="00F5328B">
        <w:rPr>
          <w:rStyle w:val="StyleArial"/>
        </w:rPr>
        <w:t xml:space="preserve">NYSED currently has, or may develop, contracts for certain test-related activities that are associated with the Grades 3–8 ELA and Mathematics Tests. These services include </w:t>
      </w:r>
      <w:r w:rsidR="00C020F4" w:rsidRPr="00F5328B">
        <w:rPr>
          <w:rStyle w:val="StyleArial"/>
        </w:rPr>
        <w:t>scoring students</w:t>
      </w:r>
      <w:r w:rsidRPr="00F5328B">
        <w:rPr>
          <w:rStyle w:val="StyleArial"/>
        </w:rPr>
        <w:t xml:space="preserve">’ responses to constructed-response questions. In the event that any of these contracts are held or awarded to other vendors, the vendor awarded the contract </w:t>
      </w:r>
      <w:r w:rsidR="00E06F2B" w:rsidRPr="00F5328B">
        <w:rPr>
          <w:rStyle w:val="StyleArial"/>
        </w:rPr>
        <w:t>from</w:t>
      </w:r>
      <w:r w:rsidRPr="00F5328B">
        <w:rPr>
          <w:rStyle w:val="StyleArial"/>
        </w:rPr>
        <w:t xml:space="preserve"> this RFP must cooperate fully and in a timely manner with those vendor(s) providing other services associated with these examinations.</w:t>
      </w:r>
    </w:p>
    <w:p w14:paraId="6D62DFAD" w14:textId="77777777" w:rsidR="00C62310" w:rsidRPr="00D94CDA" w:rsidRDefault="00C62310">
      <w:pPr>
        <w:rPr>
          <w:rFonts w:ascii="Arial" w:hAnsi="Arial"/>
          <w:b/>
          <w:bCs/>
          <w:highlight w:val="yellow"/>
        </w:rPr>
      </w:pPr>
    </w:p>
    <w:p w14:paraId="052BCEB6" w14:textId="5DEF1493" w:rsidR="00B20796" w:rsidRPr="00E64299" w:rsidRDefault="00B20796" w:rsidP="00880E41">
      <w:pPr>
        <w:pStyle w:val="Heading3"/>
      </w:pPr>
      <w:bookmarkStart w:id="119" w:name="_Toc523995952"/>
      <w:r w:rsidRPr="00E64299">
        <w:t>Staff Changes</w:t>
      </w:r>
      <w:bookmarkEnd w:id="116"/>
      <w:bookmarkEnd w:id="117"/>
      <w:bookmarkEnd w:id="118"/>
      <w:bookmarkEnd w:id="119"/>
    </w:p>
    <w:p w14:paraId="7CA5CE17" w14:textId="77777777" w:rsidR="00F1197A" w:rsidRPr="00F5328B" w:rsidRDefault="00F1197A" w:rsidP="00F1197A">
      <w:pPr>
        <w:rPr>
          <w:rStyle w:val="StyleArial"/>
        </w:rPr>
      </w:pPr>
    </w:p>
    <w:p w14:paraId="7FE04E79" w14:textId="33220A98" w:rsidR="00B20796" w:rsidRPr="00F5328B" w:rsidRDefault="00B20796" w:rsidP="00B20796">
      <w:pPr>
        <w:rPr>
          <w:rStyle w:val="StyleArial"/>
        </w:rPr>
      </w:pPr>
      <w:r w:rsidRPr="00F5328B">
        <w:rPr>
          <w:rStyle w:val="StyleArial"/>
        </w:rPr>
        <w:t xml:space="preserve">The contractor </w:t>
      </w:r>
      <w:r w:rsidR="00E06F2B" w:rsidRPr="00F5328B">
        <w:rPr>
          <w:rStyle w:val="StyleArial"/>
        </w:rPr>
        <w:t>must</w:t>
      </w:r>
      <w:r w:rsidRPr="00F5328B">
        <w:rPr>
          <w:rStyle w:val="StyleArial"/>
        </w:rPr>
        <w:t xml:space="preserve"> maintain continuity of staff throughout the course of the contract. All changes in staff will be subject to NYSED approval. The replacement staff with comparable or superior skills will be provided at the same rate.</w:t>
      </w:r>
    </w:p>
    <w:p w14:paraId="5B2F7D8E" w14:textId="77777777" w:rsidR="00B20796" w:rsidRPr="00F5328B" w:rsidRDefault="00B20796" w:rsidP="00B20796">
      <w:pPr>
        <w:rPr>
          <w:rStyle w:val="StyleArial"/>
        </w:rPr>
      </w:pPr>
      <w:r w:rsidRPr="00E64299">
        <w:rPr>
          <w:rFonts w:ascii="Arial" w:hAnsi="Arial" w:cs="Arial"/>
          <w:b/>
          <w:szCs w:val="24"/>
        </w:rPr>
        <w:t xml:space="preserve"> </w:t>
      </w:r>
    </w:p>
    <w:p w14:paraId="47F08554" w14:textId="77777777" w:rsidR="00B20796" w:rsidRPr="00E64299" w:rsidRDefault="00B20796" w:rsidP="00880E41">
      <w:pPr>
        <w:pStyle w:val="Heading3"/>
        <w:rPr>
          <w:szCs w:val="24"/>
        </w:rPr>
      </w:pPr>
      <w:bookmarkStart w:id="120" w:name="_Toc505690456"/>
      <w:bookmarkStart w:id="121" w:name="_Toc496269914"/>
      <w:bookmarkStart w:id="122" w:name="_Toc489448468"/>
      <w:bookmarkStart w:id="123" w:name="_Toc523995953"/>
      <w:r w:rsidRPr="00E64299">
        <w:t>Contract Completion Requirements</w:t>
      </w:r>
      <w:bookmarkEnd w:id="120"/>
      <w:bookmarkEnd w:id="121"/>
      <w:bookmarkEnd w:id="122"/>
      <w:bookmarkEnd w:id="123"/>
    </w:p>
    <w:p w14:paraId="7137D210" w14:textId="77777777" w:rsidR="00B20796" w:rsidRPr="00F5328B" w:rsidRDefault="00B20796" w:rsidP="00B20796">
      <w:pPr>
        <w:rPr>
          <w:rStyle w:val="StyleArial"/>
        </w:rPr>
      </w:pPr>
    </w:p>
    <w:p w14:paraId="058294E5" w14:textId="77777777" w:rsidR="00E06F2B" w:rsidRPr="00F5328B" w:rsidRDefault="00E06F2B" w:rsidP="003F40FA">
      <w:pPr>
        <w:rPr>
          <w:rStyle w:val="StyleArial"/>
        </w:rPr>
      </w:pPr>
      <w:r w:rsidRPr="00F5328B">
        <w:rPr>
          <w:rStyle w:val="StyleArial"/>
        </w:rPr>
        <w:t xml:space="preserve">Upon completion or termination of the contract awarded as a result of this RFP, the contractor will use its best efforts to assist NYSED in completing an efficient transition to NYSED and/or any successive contractor. This shall include, but not be limited to, assisting NYSED in developing and implementing a feasible transition plan in advance of the anticipated expiration, cancellation, or termination of the contract. </w:t>
      </w:r>
    </w:p>
    <w:p w14:paraId="7D96CA03" w14:textId="77777777" w:rsidR="00E06F2B" w:rsidRPr="00E64299" w:rsidRDefault="00E06F2B" w:rsidP="003F40FA">
      <w:pPr>
        <w:ind w:left="720"/>
        <w:rPr>
          <w:rFonts w:ascii="Arial" w:hAnsi="Arial" w:cs="Arial"/>
          <w:szCs w:val="24"/>
        </w:rPr>
      </w:pPr>
    </w:p>
    <w:p w14:paraId="1CD0D778" w14:textId="099EB70F" w:rsidR="00E06F2B" w:rsidRDefault="00E06F2B" w:rsidP="00E06F2B">
      <w:pPr>
        <w:rPr>
          <w:rStyle w:val="StyleArial"/>
        </w:rPr>
      </w:pPr>
      <w:r w:rsidRPr="00F5328B">
        <w:rPr>
          <w:rStyle w:val="StyleArial"/>
        </w:rPr>
        <w:t>The contractor agrees to cooperate fully with NYSED and any successive contractor and refrain from any activity that would interfere with the successful implementation of an efficient transition. The contractor shall provide (a) all items, reports, materials, data, and equipment owned by NYSED in the contractor’s possession, and (b) any information reasonably useful to and requested by NYSED in developing a request for proposal for a successive contractor, prior to the expiration, cancellation, or termination of the contract.</w:t>
      </w:r>
    </w:p>
    <w:p w14:paraId="28E164EF" w14:textId="77777777" w:rsidR="00B90757" w:rsidRDefault="00B90757" w:rsidP="00E06F2B">
      <w:pPr>
        <w:rPr>
          <w:rStyle w:val="StyleArial"/>
        </w:rPr>
      </w:pPr>
    </w:p>
    <w:p w14:paraId="3B336297" w14:textId="44C7C5C9" w:rsidR="00E06F2B" w:rsidRPr="00F5328B" w:rsidRDefault="00E06F2B" w:rsidP="00A2235B">
      <w:pPr>
        <w:rPr>
          <w:rStyle w:val="StyleArial"/>
        </w:rPr>
      </w:pPr>
      <w:r w:rsidRPr="00F5328B">
        <w:rPr>
          <w:rStyle w:val="StyleArial"/>
        </w:rPr>
        <w:t xml:space="preserve">The contractor will work with NYSED to determine the format </w:t>
      </w:r>
      <w:r w:rsidR="009649BC" w:rsidRPr="00F5328B">
        <w:rPr>
          <w:rStyle w:val="StyleArial"/>
        </w:rPr>
        <w:t xml:space="preserve">for </w:t>
      </w:r>
      <w:r w:rsidRPr="00F5328B">
        <w:rPr>
          <w:rStyle w:val="StyleArial"/>
        </w:rPr>
        <w:t xml:space="preserve">providing materials, data, and information that will optimize its reuse by NYSED or </w:t>
      </w:r>
      <w:r w:rsidR="00F040C5" w:rsidRPr="00F5328B">
        <w:rPr>
          <w:rStyle w:val="StyleArial"/>
        </w:rPr>
        <w:t xml:space="preserve">by </w:t>
      </w:r>
      <w:r w:rsidRPr="00F5328B">
        <w:rPr>
          <w:rStyle w:val="StyleArial"/>
        </w:rPr>
        <w:t>any successive contractor. The contractor will also provide NYSED with a list of all computer programs and software tools necessary to allow an end user to read and export any materials and data provided by the contractor under this contract.</w:t>
      </w:r>
    </w:p>
    <w:p w14:paraId="5F691A2D" w14:textId="77777777" w:rsidR="00D80A59" w:rsidRDefault="00D80A59" w:rsidP="00880E41">
      <w:pPr>
        <w:pStyle w:val="Heading3"/>
      </w:pPr>
    </w:p>
    <w:p w14:paraId="43BC03A1" w14:textId="5E828D48" w:rsidR="00D45D8C" w:rsidRPr="00E64299" w:rsidRDefault="00D45D8C" w:rsidP="00880E41">
      <w:pPr>
        <w:pStyle w:val="Heading3"/>
      </w:pPr>
      <w:bookmarkStart w:id="124" w:name="_Toc523995954"/>
      <w:r w:rsidRPr="00E64299">
        <w:t>Payments and Reports</w:t>
      </w:r>
      <w:bookmarkEnd w:id="124"/>
    </w:p>
    <w:p w14:paraId="1EE413BA" w14:textId="77777777" w:rsidR="00B20796" w:rsidRPr="00E64299" w:rsidRDefault="00B20796" w:rsidP="00D65501">
      <w:pPr>
        <w:pStyle w:val="Heading3"/>
      </w:pPr>
    </w:p>
    <w:p w14:paraId="2ED5910D" w14:textId="096F7B81" w:rsidR="00B20796" w:rsidRPr="00F5328B" w:rsidRDefault="00B20796" w:rsidP="00B20796">
      <w:pPr>
        <w:rPr>
          <w:rStyle w:val="StyleArial"/>
        </w:rPr>
      </w:pPr>
      <w:r w:rsidRPr="00F5328B">
        <w:rPr>
          <w:rStyle w:val="StyleArial"/>
        </w:rPr>
        <w:t xml:space="preserve">The contractor will be required to submit quarterly status reports and annual progress reports, as outlined in the </w:t>
      </w:r>
      <w:hyperlink r:id="rId17" w:anchor="_Program_Manager" w:history="1">
        <w:r w:rsidRPr="00E64299">
          <w:rPr>
            <w:rStyle w:val="Hyperlink"/>
            <w:rFonts w:ascii="Arial" w:hAnsi="Arial"/>
            <w:szCs w:val="24"/>
          </w:rPr>
          <w:t>Pro</w:t>
        </w:r>
        <w:r w:rsidR="00536318" w:rsidRPr="00E64299">
          <w:rPr>
            <w:rStyle w:val="Hyperlink"/>
            <w:rFonts w:ascii="Arial" w:hAnsi="Arial"/>
            <w:szCs w:val="24"/>
          </w:rPr>
          <w:t>ject</w:t>
        </w:r>
        <w:r w:rsidRPr="00E64299">
          <w:rPr>
            <w:rStyle w:val="Hyperlink"/>
            <w:rFonts w:ascii="Arial" w:hAnsi="Arial"/>
            <w:szCs w:val="24"/>
          </w:rPr>
          <w:t xml:space="preserve"> Manager</w:t>
        </w:r>
      </w:hyperlink>
      <w:r w:rsidRPr="00F5328B">
        <w:rPr>
          <w:rStyle w:val="StyleArial"/>
        </w:rPr>
        <w:t xml:space="preserve"> section of this RFP. Payment will be made to the contractor once the quarterly reports are reviewed and the project deliverables are determined to be accurate in accordance with properly submitted invoices. Invoices should be submitted for payment on a quarterly basis and must include dates of services and an itemized list of activities and costs consistent with the approved schedule of deliverables contained in the executed contract. Payment(s) to subcontractor(s) should be indicated on the invoice and should list the subcontractor</w:t>
      </w:r>
      <w:r w:rsidR="00A3010B" w:rsidRPr="00F5328B">
        <w:rPr>
          <w:rStyle w:val="StyleArial"/>
        </w:rPr>
        <w:t>(s)</w:t>
      </w:r>
      <w:r w:rsidRPr="00F5328B">
        <w:rPr>
          <w:rStyle w:val="StyleArial"/>
        </w:rPr>
        <w:t xml:space="preserve"> name, payment amount, and nature of services provided. Invoices with incomplete information will be returned to the </w:t>
      </w:r>
      <w:r w:rsidR="00730D2B" w:rsidRPr="00F5328B">
        <w:rPr>
          <w:rStyle w:val="StyleArial"/>
        </w:rPr>
        <w:t>contractor</w:t>
      </w:r>
      <w:r w:rsidRPr="00F5328B">
        <w:rPr>
          <w:rStyle w:val="StyleArial"/>
        </w:rPr>
        <w:t>. Invoices should reflect only the deliverables that have been completed and submitted to NYSED. Payments will be made upon 100% completion of each deliverable and approval by NYSED.</w:t>
      </w:r>
    </w:p>
    <w:p w14:paraId="522A6854" w14:textId="311D2233" w:rsidR="00A3010B" w:rsidRDefault="00A3010B">
      <w:pPr>
        <w:rPr>
          <w:rFonts w:ascii="Arial" w:hAnsi="Arial"/>
          <w:b/>
        </w:rPr>
      </w:pPr>
    </w:p>
    <w:p w14:paraId="3FF138BB" w14:textId="77777777" w:rsidR="007B1BD1" w:rsidRPr="00E64299" w:rsidRDefault="007B1BD1" w:rsidP="00880E41">
      <w:pPr>
        <w:pStyle w:val="Heading3"/>
      </w:pPr>
      <w:bookmarkStart w:id="125" w:name="_Toc523995955"/>
      <w:r w:rsidRPr="00E64299">
        <w:t>Requirements of Education Law Section 2-d</w:t>
      </w:r>
      <w:bookmarkEnd w:id="125"/>
    </w:p>
    <w:p w14:paraId="241A2C16" w14:textId="77777777" w:rsidR="007B1BD1" w:rsidRPr="00F5328B" w:rsidRDefault="007B1BD1" w:rsidP="0041264D">
      <w:pPr>
        <w:rPr>
          <w:rStyle w:val="StyleArial"/>
        </w:rPr>
      </w:pPr>
    </w:p>
    <w:p w14:paraId="1B1A0CC7" w14:textId="34BD4829" w:rsidR="00AF0E39" w:rsidRPr="00E64299" w:rsidRDefault="007B1BD1" w:rsidP="0005264B">
      <w:pPr>
        <w:rPr>
          <w:rFonts w:ascii="Arial" w:hAnsi="Arial" w:cs="Arial"/>
          <w:b/>
        </w:rPr>
      </w:pPr>
      <w:r w:rsidRPr="00F5328B">
        <w:rPr>
          <w:rStyle w:val="StyleArial"/>
        </w:rPr>
        <w:t>The Contractor agrees to comply with</w:t>
      </w:r>
      <w:r w:rsidR="00553489" w:rsidRPr="00F5328B">
        <w:rPr>
          <w:rStyle w:val="StyleArial"/>
        </w:rPr>
        <w:t xml:space="preserve"> Family Educational Rights and Privacy Act (FERPA) </w:t>
      </w:r>
      <w:r w:rsidRPr="00F5328B">
        <w:rPr>
          <w:rStyle w:val="StyleArial"/>
        </w:rPr>
        <w:t>and New York State Education Law § 2-d.</w:t>
      </w:r>
      <w:r w:rsidR="00E7346A" w:rsidRPr="00F5328B">
        <w:rPr>
          <w:rStyle w:val="StyleArial"/>
        </w:rPr>
        <w:t xml:space="preserve"> </w:t>
      </w:r>
      <w:r w:rsidRPr="00F5328B">
        <w:rPr>
          <w:rStyle w:val="StyleArial"/>
        </w:rPr>
        <w:t xml:space="preserve">The New York State Data Security and Privacy Plan (Appendix </w:t>
      </w:r>
      <w:r w:rsidR="00FF7788" w:rsidRPr="00F5328B">
        <w:rPr>
          <w:rStyle w:val="StyleArial"/>
        </w:rPr>
        <w:t>R</w:t>
      </w:r>
      <w:r w:rsidRPr="00F5328B">
        <w:rPr>
          <w:rStyle w:val="StyleArial"/>
        </w:rPr>
        <w:t xml:space="preserve">), the Parents Bill of Rights (Appendix </w:t>
      </w:r>
      <w:r w:rsidR="00FF7788" w:rsidRPr="00F5328B">
        <w:rPr>
          <w:rStyle w:val="StyleArial"/>
        </w:rPr>
        <w:t>S</w:t>
      </w:r>
      <w:r w:rsidRPr="00F5328B">
        <w:rPr>
          <w:rStyle w:val="StyleArial"/>
        </w:rPr>
        <w:t xml:space="preserve">) </w:t>
      </w:r>
      <w:r w:rsidR="00AF0E39" w:rsidRPr="00F5328B">
        <w:rPr>
          <w:rStyle w:val="StyleArial"/>
        </w:rPr>
        <w:t>and the Attachment to the Parents’ Bill of Rights for Contracts Involving Certain Personally Identifiable Information (Appendix S-1) are</w:t>
      </w:r>
      <w:r w:rsidR="0005264B" w:rsidRPr="00E64299">
        <w:t xml:space="preserve"> </w:t>
      </w:r>
      <w:r w:rsidR="0005264B" w:rsidRPr="00F5328B">
        <w:rPr>
          <w:rStyle w:val="StyleArial"/>
        </w:rPr>
        <w:t xml:space="preserve">included in </w:t>
      </w:r>
      <w:hyperlink w:anchor="_4.)_Assurances" w:history="1">
        <w:r w:rsidR="0005264B" w:rsidRPr="00E64299">
          <w:rPr>
            <w:rStyle w:val="Hyperlink"/>
            <w:rFonts w:ascii="Arial" w:hAnsi="Arial" w:cs="Arial"/>
          </w:rPr>
          <w:t>4.) Assurances</w:t>
        </w:r>
      </w:hyperlink>
      <w:r w:rsidR="0005264B" w:rsidRPr="00F5328B">
        <w:rPr>
          <w:rStyle w:val="StyleArial"/>
        </w:rPr>
        <w:t xml:space="preserve"> of</w:t>
      </w:r>
      <w:r w:rsidR="00AF0E39" w:rsidRPr="00F5328B">
        <w:rPr>
          <w:rStyle w:val="StyleArial"/>
        </w:rPr>
        <w:t xml:space="preserve"> this RFP, the terms of which are incorporated herein by reference, and which shall also be part of the Contract.</w:t>
      </w:r>
    </w:p>
    <w:p w14:paraId="5168FE64" w14:textId="77777777" w:rsidR="00AF0E39" w:rsidRPr="00F5328B" w:rsidRDefault="00AF0E39" w:rsidP="0041264D">
      <w:pPr>
        <w:rPr>
          <w:rStyle w:val="StyleArial"/>
        </w:rPr>
      </w:pPr>
    </w:p>
    <w:p w14:paraId="43F422D6" w14:textId="77777777" w:rsidR="007B1BD1" w:rsidRPr="00E64299" w:rsidRDefault="00AF0E39" w:rsidP="0041264D">
      <w:pPr>
        <w:rPr>
          <w:rFonts w:ascii="Arial" w:eastAsia="Calibri" w:hAnsi="Arial" w:cs="Arial"/>
          <w:b/>
          <w:szCs w:val="24"/>
        </w:rPr>
      </w:pPr>
      <w:r w:rsidRPr="00F5328B">
        <w:rPr>
          <w:rStyle w:val="StyleArial"/>
        </w:rPr>
        <w:t>Bidders should complete items #3 and #6 of the Appendix S-1 and return with their technical proposal for review.</w:t>
      </w:r>
    </w:p>
    <w:p w14:paraId="07E943C9" w14:textId="77777777" w:rsidR="007B1BD1" w:rsidRPr="00E64299" w:rsidRDefault="007B1BD1" w:rsidP="00D45D8C">
      <w:pPr>
        <w:pStyle w:val="BodyTextIndent2"/>
        <w:tabs>
          <w:tab w:val="clear" w:pos="270"/>
          <w:tab w:val="clear" w:pos="1440"/>
          <w:tab w:val="left" w:pos="1620"/>
        </w:tabs>
        <w:ind w:left="0"/>
        <w:rPr>
          <w:b/>
          <w:bCs/>
        </w:rPr>
      </w:pPr>
    </w:p>
    <w:p w14:paraId="1ADA39E8" w14:textId="77777777" w:rsidR="005253E8" w:rsidRPr="00E64299" w:rsidRDefault="005253E8" w:rsidP="00880E41">
      <w:pPr>
        <w:pStyle w:val="Heading3"/>
      </w:pPr>
      <w:bookmarkStart w:id="126" w:name="_Toc523995956"/>
      <w:r w:rsidRPr="00E64299">
        <w:t>Accessibility of Web-Based Information and Applications</w:t>
      </w:r>
      <w:bookmarkEnd w:id="126"/>
    </w:p>
    <w:p w14:paraId="40EC427D" w14:textId="77777777" w:rsidR="005253E8" w:rsidRPr="00E64299" w:rsidRDefault="005253E8" w:rsidP="005253E8">
      <w:pPr>
        <w:pStyle w:val="BodyTextIndent2"/>
        <w:tabs>
          <w:tab w:val="left" w:pos="1620"/>
        </w:tabs>
        <w:rPr>
          <w:b/>
          <w:bCs/>
        </w:rPr>
      </w:pPr>
    </w:p>
    <w:p w14:paraId="42BF7AA5" w14:textId="300CC8B3" w:rsidR="005253E8" w:rsidRPr="00E64299" w:rsidRDefault="008774AC" w:rsidP="00D45D8C">
      <w:pPr>
        <w:pStyle w:val="BodyTextIndent2"/>
        <w:tabs>
          <w:tab w:val="clear" w:pos="270"/>
          <w:tab w:val="clear" w:pos="1440"/>
          <w:tab w:val="left" w:pos="1620"/>
        </w:tabs>
        <w:ind w:left="0"/>
      </w:pPr>
      <w:r w:rsidRPr="00E64299">
        <w:t xml:space="preserve">Any </w:t>
      </w:r>
      <w:r w:rsidR="00221C3D" w:rsidRPr="00E64299">
        <w:t xml:space="preserve">documents, </w:t>
      </w:r>
      <w:r w:rsidRPr="00E64299">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rsidRPr="00E64299">
        <w:t>, including documents,</w:t>
      </w:r>
      <w:r w:rsidRPr="00E64299">
        <w:t xml:space="preserve"> and applications are accessible to persons with disabilities. </w:t>
      </w:r>
      <w:r w:rsidR="00221C3D" w:rsidRPr="00E64299">
        <w:t>Documents, w</w:t>
      </w:r>
      <w:r w:rsidRPr="00E64299">
        <w:t>eb-based information</w:t>
      </w:r>
      <w:r w:rsidR="002B7736" w:rsidRPr="00E64299">
        <w:t>,</w:t>
      </w:r>
      <w:r w:rsidRPr="00E64299">
        <w:t xml:space="preserve"> and applications must conform to NYSED-WEBACC-001</w:t>
      </w:r>
      <w:r w:rsidR="00C8631D" w:rsidRPr="00E64299">
        <w:t>,</w:t>
      </w:r>
      <w:r w:rsidRPr="00E64299">
        <w:t xml:space="preserve"> as determined by quality assurance testing. Such quality assurance testing will be conducted by NYSED or </w:t>
      </w:r>
      <w:r w:rsidR="00B77C79" w:rsidRPr="00E64299">
        <w:t xml:space="preserve">the </w:t>
      </w:r>
      <w:r w:rsidRPr="00E64299">
        <w:t>contractor and the results of such testing must be satisfactory to NYSED before web-based information and applications will be considered a qualified deliverable under the contract or procurement.</w:t>
      </w:r>
    </w:p>
    <w:p w14:paraId="46D0DF7D" w14:textId="70553D79" w:rsidR="008F3377" w:rsidRDefault="008F3377">
      <w:pPr>
        <w:rPr>
          <w:rFonts w:ascii="Arial" w:hAnsi="Arial"/>
          <w:b/>
          <w:bCs/>
        </w:rPr>
      </w:pPr>
    </w:p>
    <w:p w14:paraId="561A8631" w14:textId="77777777" w:rsidR="00D45D8C" w:rsidRPr="00E64299" w:rsidRDefault="00D45D8C" w:rsidP="00880E41">
      <w:pPr>
        <w:pStyle w:val="Heading3"/>
      </w:pPr>
      <w:bookmarkStart w:id="127" w:name="_Toc523995957"/>
      <w:r w:rsidRPr="00E64299">
        <w:t>Subcontracting Limit</w:t>
      </w:r>
      <w:bookmarkEnd w:id="127"/>
    </w:p>
    <w:p w14:paraId="529AE017" w14:textId="77777777" w:rsidR="00D45D8C" w:rsidRPr="00E64299" w:rsidRDefault="00D45D8C" w:rsidP="00D45D8C">
      <w:pPr>
        <w:pStyle w:val="BodyTextIndent2"/>
        <w:tabs>
          <w:tab w:val="clear" w:pos="270"/>
          <w:tab w:val="clear" w:pos="1440"/>
          <w:tab w:val="left" w:pos="1620"/>
        </w:tabs>
        <w:ind w:left="0"/>
        <w:rPr>
          <w:b/>
          <w:bCs/>
        </w:rPr>
      </w:pPr>
    </w:p>
    <w:p w14:paraId="1A93A77A" w14:textId="77777777" w:rsidR="00D45D8C" w:rsidRPr="00E64299" w:rsidRDefault="00D45D8C" w:rsidP="00D45D8C">
      <w:pPr>
        <w:pStyle w:val="BodyTextIndent2"/>
        <w:tabs>
          <w:tab w:val="clear" w:pos="270"/>
          <w:tab w:val="clear" w:pos="1440"/>
          <w:tab w:val="left" w:pos="1620"/>
        </w:tabs>
        <w:ind w:left="0"/>
        <w:rPr>
          <w:bCs/>
        </w:rPr>
      </w:pPr>
      <w:r w:rsidRPr="00E64299">
        <w:t xml:space="preserve">Subcontracting will be limited to </w:t>
      </w:r>
      <w:r w:rsidR="002E224F" w:rsidRPr="00E64299">
        <w:t xml:space="preserve">30% </w:t>
      </w:r>
      <w:r w:rsidRPr="00E64299">
        <w:t xml:space="preserve">of the </w:t>
      </w:r>
      <w:r w:rsidR="00FD36C1" w:rsidRPr="00E64299">
        <w:t>total</w:t>
      </w:r>
      <w:r w:rsidRPr="00E64299">
        <w:t xml:space="preserve"> contract budget</w:t>
      </w:r>
      <w:r w:rsidRPr="00E64299">
        <w:rPr>
          <w:bCs/>
          <w:spacing w:val="-3"/>
        </w:rPr>
        <w:t>.</w:t>
      </w:r>
      <w:r w:rsidRPr="00E64299">
        <w:rPr>
          <w:b/>
        </w:rPr>
        <w:t xml:space="preserve"> </w:t>
      </w:r>
      <w:r w:rsidRPr="00E64299">
        <w:rPr>
          <w:bCs/>
          <w:spacing w:val="-3"/>
        </w:rPr>
        <w:t xml:space="preserve">Subcontracting is defined as </w:t>
      </w:r>
      <w:r w:rsidRPr="00E64299">
        <w:rPr>
          <w:bCs/>
        </w:rPr>
        <w:t>non-employee direct personal services and related incidental expenses, including travel.</w:t>
      </w:r>
    </w:p>
    <w:p w14:paraId="2D8CB3FC" w14:textId="77777777" w:rsidR="00EE7DE2" w:rsidRPr="00E64299" w:rsidRDefault="00EE7DE2" w:rsidP="00D45D8C">
      <w:pPr>
        <w:pStyle w:val="BodyTextIndent2"/>
        <w:tabs>
          <w:tab w:val="clear" w:pos="270"/>
          <w:tab w:val="clear" w:pos="1440"/>
          <w:tab w:val="left" w:pos="1620"/>
        </w:tabs>
        <w:ind w:left="0"/>
        <w:rPr>
          <w:bCs/>
        </w:rPr>
      </w:pPr>
    </w:p>
    <w:p w14:paraId="09E19B06" w14:textId="123D10B5" w:rsidR="00EE7DE2" w:rsidRPr="00F5328B" w:rsidRDefault="00EE7DE2" w:rsidP="00EE7DE2">
      <w:pPr>
        <w:rPr>
          <w:rStyle w:val="StyleArial"/>
        </w:rPr>
      </w:pPr>
      <w:r w:rsidRPr="00F5328B">
        <w:rPr>
          <w:rStyle w:val="StyleArial"/>
        </w:rPr>
        <w:t xml:space="preserve">For </w:t>
      </w:r>
      <w:r w:rsidR="00730D2B" w:rsidRPr="00F5328B">
        <w:rPr>
          <w:rStyle w:val="StyleArial"/>
        </w:rPr>
        <w:t>contractor</w:t>
      </w:r>
      <w:r w:rsidRPr="00F5328B">
        <w:rPr>
          <w:rStyle w:val="StyleArial"/>
        </w:rPr>
        <w:t xml:space="preserve">s using subcontractors, a </w:t>
      </w:r>
      <w:r w:rsidR="000105B8">
        <w:rPr>
          <w:rStyle w:val="StyleArial"/>
        </w:rPr>
        <w:t>Vendor</w:t>
      </w:r>
      <w:r w:rsidRPr="00F5328B">
        <w:rPr>
          <w:rStyle w:val="StyleArial"/>
        </w:rPr>
        <w:t xml:space="preserve"> Responsibility Questionnaire and a NYSED </w:t>
      </w:r>
      <w:r w:rsidR="000105B8">
        <w:rPr>
          <w:rStyle w:val="StyleArial"/>
        </w:rPr>
        <w:t>vendor</w:t>
      </w:r>
      <w:r w:rsidRPr="00F5328B">
        <w:rPr>
          <w:rStyle w:val="StyleArial"/>
        </w:rPr>
        <w:t xml:space="preserve"> responsibility review are required </w:t>
      </w:r>
      <w:r w:rsidR="00E74E5F" w:rsidRPr="00F5328B">
        <w:rPr>
          <w:rStyle w:val="StyleArial"/>
        </w:rPr>
        <w:t>when</w:t>
      </w:r>
      <w:r w:rsidRPr="00F5328B">
        <w:rPr>
          <w:rStyle w:val="StyleArial"/>
        </w:rPr>
        <w:t xml:space="preserve">: </w:t>
      </w:r>
    </w:p>
    <w:p w14:paraId="6AD70145" w14:textId="77777777" w:rsidR="00EE7DE2" w:rsidRPr="00F5328B" w:rsidRDefault="00EE7DE2" w:rsidP="00067FC6">
      <w:pPr>
        <w:numPr>
          <w:ilvl w:val="0"/>
          <w:numId w:val="10"/>
        </w:numPr>
        <w:rPr>
          <w:rStyle w:val="StyleArial"/>
        </w:rPr>
      </w:pPr>
      <w:r w:rsidRPr="00F5328B">
        <w:rPr>
          <w:rStyle w:val="StyleArial"/>
        </w:rPr>
        <w:t xml:space="preserve">the subcontractor is known at the time of the contract award; </w:t>
      </w:r>
    </w:p>
    <w:p w14:paraId="5558A030" w14:textId="77777777" w:rsidR="00EE7DE2" w:rsidRPr="00F5328B" w:rsidRDefault="00EE7DE2" w:rsidP="00067FC6">
      <w:pPr>
        <w:numPr>
          <w:ilvl w:val="0"/>
          <w:numId w:val="10"/>
        </w:numPr>
        <w:rPr>
          <w:rStyle w:val="StyleArial"/>
        </w:rPr>
      </w:pPr>
      <w:r w:rsidRPr="00F5328B">
        <w:rPr>
          <w:rStyle w:val="StyleArial"/>
        </w:rPr>
        <w:t>the subcontractor is not an entity that is exempt from reporting by OSC; and</w:t>
      </w:r>
    </w:p>
    <w:p w14:paraId="44062F79" w14:textId="3C15EE3D" w:rsidR="00EE7DE2" w:rsidRPr="00F5328B" w:rsidRDefault="00EE7DE2" w:rsidP="00067FC6">
      <w:pPr>
        <w:numPr>
          <w:ilvl w:val="0"/>
          <w:numId w:val="10"/>
        </w:numPr>
        <w:rPr>
          <w:rStyle w:val="StyleArial"/>
        </w:rPr>
      </w:pPr>
      <w:r w:rsidRPr="00F5328B">
        <w:rPr>
          <w:rStyle w:val="StyleArial"/>
        </w:rPr>
        <w:t>the subcontract will equal or exceed $100,000 over the life of the contract</w:t>
      </w:r>
      <w:r w:rsidR="008B7960" w:rsidRPr="00F5328B">
        <w:rPr>
          <w:rStyle w:val="StyleArial"/>
        </w:rPr>
        <w:t xml:space="preserve">. </w:t>
      </w:r>
    </w:p>
    <w:p w14:paraId="3C580D39" w14:textId="77777777" w:rsidR="00EE7DE2" w:rsidRPr="00E64299" w:rsidRDefault="00EE7DE2" w:rsidP="00EE7DE2">
      <w:pPr>
        <w:pStyle w:val="BodyTextIndent2"/>
        <w:tabs>
          <w:tab w:val="clear" w:pos="270"/>
          <w:tab w:val="clear" w:pos="1440"/>
          <w:tab w:val="left" w:pos="1620"/>
        </w:tabs>
        <w:ind w:left="0"/>
        <w:rPr>
          <w:szCs w:val="24"/>
        </w:rPr>
      </w:pPr>
    </w:p>
    <w:p w14:paraId="19001C80" w14:textId="77777777" w:rsidR="00EE7DE2" w:rsidRPr="00F5328B" w:rsidRDefault="00EE7DE2" w:rsidP="00EE7DE2">
      <w:pPr>
        <w:tabs>
          <w:tab w:val="left" w:pos="0"/>
        </w:tabs>
        <w:rPr>
          <w:rStyle w:val="StyleArial"/>
        </w:rPr>
      </w:pPr>
      <w:r w:rsidRPr="00F5328B">
        <w:rPr>
          <w:rStyle w:val="StyleArial"/>
        </w:rPr>
        <w:t xml:space="preserve">For additional information about Vendor Responsibility, see the </w:t>
      </w:r>
      <w:r w:rsidRPr="00E64299">
        <w:rPr>
          <w:rFonts w:ascii="Arial" w:hAnsi="Arial" w:cs="Arial"/>
          <w:b/>
          <w:szCs w:val="24"/>
        </w:rPr>
        <w:t xml:space="preserve">Vendor Responsibility </w:t>
      </w:r>
      <w:r w:rsidRPr="00F5328B">
        <w:rPr>
          <w:rStyle w:val="StyleArial"/>
        </w:rPr>
        <w:t xml:space="preserve">section contained in </w:t>
      </w:r>
      <w:r w:rsidRPr="00E64299">
        <w:rPr>
          <w:rFonts w:ascii="Arial" w:hAnsi="Arial" w:cs="Arial"/>
          <w:b/>
          <w:szCs w:val="24"/>
        </w:rPr>
        <w:t xml:space="preserve">3.) Evaluation Criteria and Method of Award </w:t>
      </w:r>
      <w:r w:rsidRPr="00F5328B">
        <w:rPr>
          <w:rStyle w:val="StyleArial"/>
        </w:rPr>
        <w:t xml:space="preserve">of this RFP. </w:t>
      </w:r>
    </w:p>
    <w:p w14:paraId="34521758" w14:textId="77777777" w:rsidR="00EE7DE2" w:rsidRPr="00E64299" w:rsidRDefault="00EE7DE2" w:rsidP="00D45D8C">
      <w:pPr>
        <w:pStyle w:val="BodyTextIndent2"/>
        <w:tabs>
          <w:tab w:val="clear" w:pos="270"/>
          <w:tab w:val="clear" w:pos="1440"/>
          <w:tab w:val="left" w:pos="1620"/>
        </w:tabs>
        <w:ind w:left="0"/>
        <w:rPr>
          <w:b/>
        </w:rPr>
      </w:pPr>
    </w:p>
    <w:p w14:paraId="4C565153" w14:textId="2C4A71FD" w:rsidR="00D45D8C" w:rsidRPr="00F5328B" w:rsidRDefault="00D45D8C" w:rsidP="00D45D8C">
      <w:pPr>
        <w:rPr>
          <w:rStyle w:val="StyleArial"/>
        </w:rPr>
      </w:pPr>
      <w:r w:rsidRPr="00F5328B">
        <w:rPr>
          <w:rStyle w:val="StyleArial"/>
        </w:rPr>
        <w:t xml:space="preserve">If the </w:t>
      </w:r>
      <w:r w:rsidR="00536318" w:rsidRPr="00F5328B">
        <w:rPr>
          <w:rStyle w:val="StyleArial"/>
        </w:rPr>
        <w:t>contractor</w:t>
      </w:r>
      <w:r w:rsidRPr="00F5328B">
        <w:rPr>
          <w:rStyle w:val="StyleArial"/>
        </w:rPr>
        <w:t xml:space="preserve">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w:t>
      </w:r>
      <w:r w:rsidR="000C3D47" w:rsidRPr="00F5328B">
        <w:rPr>
          <w:rStyle w:val="StyleArial"/>
        </w:rPr>
        <w:t>,</w:t>
      </w:r>
      <w:r w:rsidRPr="00F5328B">
        <w:rPr>
          <w:rStyle w:val="StyleArial"/>
        </w:rPr>
        <w:t xml:space="preserve"> located in the Submission Documents</w:t>
      </w:r>
      <w:r w:rsidR="000C3D47" w:rsidRPr="00F5328B">
        <w:rPr>
          <w:rStyle w:val="StyleArial"/>
        </w:rPr>
        <w:t>,</w:t>
      </w:r>
      <w:r w:rsidRPr="00F5328B">
        <w:rPr>
          <w:rStyle w:val="StyleArial"/>
        </w:rPr>
        <w:t xml:space="preserve"> must be updated annually and submitted to NYSED. Using this form, the vendor must also report to NYSED, on an annual basis, actual expenditures incurred for all subcontractors</w:t>
      </w:r>
      <w:r w:rsidR="007D1FBC" w:rsidRPr="00F5328B">
        <w:rPr>
          <w:rStyle w:val="StyleArial"/>
        </w:rPr>
        <w:t>,</w:t>
      </w:r>
      <w:r w:rsidRPr="00F5328B">
        <w:rPr>
          <w:rStyle w:val="StyleArial"/>
        </w:rPr>
        <w:t xml:space="preserve"> and indicate which subcontracting costs are associated with M/WBE. </w:t>
      </w:r>
    </w:p>
    <w:p w14:paraId="267ACC7F" w14:textId="77777777" w:rsidR="00D45D8C" w:rsidRPr="00E64299" w:rsidRDefault="00D45D8C" w:rsidP="00D45D8C">
      <w:pPr>
        <w:rPr>
          <w:rFonts w:ascii="Arial" w:hAnsi="Arial"/>
          <w:b/>
        </w:rPr>
      </w:pPr>
    </w:p>
    <w:p w14:paraId="5003FAD4" w14:textId="77777777" w:rsidR="00D45D8C" w:rsidRPr="00E64299" w:rsidRDefault="00D45D8C" w:rsidP="00880E41">
      <w:pPr>
        <w:pStyle w:val="Heading3"/>
      </w:pPr>
      <w:bookmarkStart w:id="128" w:name="_Toc523995958"/>
      <w:r w:rsidRPr="00E64299">
        <w:t>Contract Period</w:t>
      </w:r>
      <w:bookmarkEnd w:id="128"/>
    </w:p>
    <w:p w14:paraId="43BA76ED" w14:textId="1700EDB8" w:rsidR="00D45D8C" w:rsidRDefault="00D45D8C" w:rsidP="00D45D8C">
      <w:pPr>
        <w:rPr>
          <w:rFonts w:ascii="Arial" w:hAnsi="Arial"/>
          <w:b/>
        </w:rPr>
      </w:pPr>
    </w:p>
    <w:p w14:paraId="79D9E510" w14:textId="2ADD70B8" w:rsidR="00B90757" w:rsidRDefault="00A3010B" w:rsidP="00B90757">
      <w:pPr>
        <w:rPr>
          <w:rFonts w:ascii="Arial" w:hAnsi="Arial"/>
          <w:b/>
        </w:rPr>
      </w:pPr>
      <w:r w:rsidRPr="00F5328B">
        <w:rPr>
          <w:rStyle w:val="StyleArial"/>
        </w:rPr>
        <w:t xml:space="preserve">NYSED will award one contract pursuant to this RFP. The contract resulting from this RFP </w:t>
      </w:r>
      <w:r w:rsidR="00B90757" w:rsidRPr="00B90757">
        <w:rPr>
          <w:rStyle w:val="StyleArial"/>
        </w:rPr>
        <w:t xml:space="preserve">with </w:t>
      </w:r>
      <w:r w:rsidR="00B90757">
        <w:rPr>
          <w:rStyle w:val="StyleArial"/>
        </w:rPr>
        <w:t xml:space="preserve">have </w:t>
      </w:r>
      <w:r w:rsidR="00B90757" w:rsidRPr="00B90757">
        <w:rPr>
          <w:rStyle w:val="StyleArial"/>
        </w:rPr>
        <w:t xml:space="preserve">a term of </w:t>
      </w:r>
      <w:r w:rsidR="00FA3B49">
        <w:rPr>
          <w:rStyle w:val="StyleArial"/>
        </w:rPr>
        <w:t>five</w:t>
      </w:r>
      <w:r w:rsidR="00B90757" w:rsidRPr="00B90757">
        <w:rPr>
          <w:rStyle w:val="StyleArial"/>
        </w:rPr>
        <w:t xml:space="preserve"> years, anticipated to begin </w:t>
      </w:r>
      <w:r w:rsidR="00E53D2A">
        <w:rPr>
          <w:rStyle w:val="StyleArial"/>
        </w:rPr>
        <w:t>March</w:t>
      </w:r>
      <w:r w:rsidR="00B90757" w:rsidRPr="00B90757">
        <w:rPr>
          <w:rStyle w:val="StyleArial"/>
        </w:rPr>
        <w:t xml:space="preserve"> 1, 2019 and to end February 2</w:t>
      </w:r>
      <w:r w:rsidR="0049284C">
        <w:rPr>
          <w:rStyle w:val="StyleArial"/>
        </w:rPr>
        <w:t>9</w:t>
      </w:r>
      <w:r w:rsidR="00B90757" w:rsidRPr="00B90757">
        <w:rPr>
          <w:rStyle w:val="StyleArial"/>
        </w:rPr>
        <w:t>, 202</w:t>
      </w:r>
      <w:r w:rsidR="0049284C">
        <w:rPr>
          <w:rStyle w:val="StyleArial"/>
        </w:rPr>
        <w:t>4.</w:t>
      </w:r>
      <w:r w:rsidR="00B90757" w:rsidRPr="00B90757">
        <w:rPr>
          <w:rStyle w:val="StyleArial"/>
        </w:rPr>
        <w:t xml:space="preserve"> </w:t>
      </w:r>
      <w:r w:rsidR="00D45D8C" w:rsidRPr="00E64299">
        <w:rPr>
          <w:rFonts w:ascii="Arial" w:hAnsi="Arial"/>
          <w:b/>
        </w:rPr>
        <w:fldChar w:fldCharType="begin"/>
      </w:r>
      <w:r w:rsidR="00D45D8C" w:rsidRPr="00E64299">
        <w:rPr>
          <w:rFonts w:ascii="Arial" w:hAnsi="Arial"/>
          <w:b/>
        </w:rPr>
        <w:instrText xml:space="preserve">  </w:instrText>
      </w:r>
      <w:r w:rsidR="00D45D8C" w:rsidRPr="00E64299">
        <w:rPr>
          <w:rFonts w:ascii="Arial" w:hAnsi="Arial"/>
          <w:b/>
        </w:rPr>
        <w:fldChar w:fldCharType="end"/>
      </w:r>
    </w:p>
    <w:p w14:paraId="1B1AE6CB" w14:textId="77777777" w:rsidR="00B90757" w:rsidRDefault="00B90757" w:rsidP="00B90757">
      <w:pPr>
        <w:rPr>
          <w:rFonts w:ascii="Arial" w:hAnsi="Arial"/>
        </w:rPr>
      </w:pPr>
    </w:p>
    <w:p w14:paraId="21DAFBD2" w14:textId="77777777" w:rsidR="00D45D8C" w:rsidRPr="0041264D" w:rsidRDefault="00D45D8C" w:rsidP="00880E41">
      <w:pPr>
        <w:pStyle w:val="Heading3"/>
      </w:pPr>
      <w:bookmarkStart w:id="129" w:name="_Toc523995959"/>
      <w:r w:rsidRPr="0041264D">
        <w:t>Electronic Processing of Payments</w:t>
      </w:r>
      <w:bookmarkEnd w:id="129"/>
    </w:p>
    <w:p w14:paraId="68FB6541" w14:textId="4BBAD50E" w:rsidR="00D45D8C" w:rsidRDefault="00D45D8C" w:rsidP="00D45D8C">
      <w:pPr>
        <w:rPr>
          <w:rStyle w:val="StyleArial"/>
        </w:rPr>
      </w:pPr>
    </w:p>
    <w:p w14:paraId="598C5173" w14:textId="771DA109" w:rsidR="00DA7517" w:rsidRPr="00F5328B" w:rsidRDefault="00DA7517" w:rsidP="00D45D8C">
      <w:pPr>
        <w:rPr>
          <w:rStyle w:val="StyleArial"/>
        </w:rPr>
      </w:pPr>
      <w:r w:rsidRPr="00F5328B">
        <w:rPr>
          <w:rStyle w:val="StyleArial"/>
        </w:rPr>
        <w:t>In accordance with a directive dated January 22, 2010 by the Director of State Operations - Office of</w:t>
      </w:r>
    </w:p>
    <w:p w14:paraId="0F6850C6" w14:textId="63249807" w:rsidR="00D45D8C" w:rsidRDefault="00D45D8C" w:rsidP="00110060">
      <w:pPr>
        <w:rPr>
          <w:rStyle w:val="StyleArial"/>
        </w:rPr>
      </w:pPr>
      <w:r w:rsidRPr="00F5328B">
        <w:rPr>
          <w:rStyle w:val="StyleArial"/>
        </w:rPr>
        <w:t>Taxpayer Accountability, all state agency contracts, grants, and purchase orders executed after February 28, 2010 shall contain a provision requiring that contractors and grantees accept electronic payments.</w:t>
      </w:r>
      <w:r w:rsidR="00E7346A" w:rsidRPr="00F5328B">
        <w:rPr>
          <w:rStyle w:val="StyleArial"/>
        </w:rPr>
        <w:t xml:space="preserve"> </w:t>
      </w:r>
      <w:r w:rsidRPr="00F5328B">
        <w:rPr>
          <w:rStyle w:val="StyleArial"/>
        </w:rPr>
        <w:t xml:space="preserve">Additional information and authorization forms are available </w:t>
      </w:r>
      <w:r w:rsidR="00110060" w:rsidRPr="00F5328B">
        <w:rPr>
          <w:rStyle w:val="StyleArial"/>
        </w:rPr>
        <w:t xml:space="preserve">at the </w:t>
      </w:r>
      <w:hyperlink r:id="rId18" w:history="1">
        <w:r w:rsidR="00110060" w:rsidRPr="00A976C3">
          <w:rPr>
            <w:rFonts w:ascii="Arial" w:hAnsi="Arial"/>
            <w:color w:val="0000FF"/>
            <w:u w:val="single"/>
          </w:rPr>
          <w:t xml:space="preserve">Office of the New York </w:t>
        </w:r>
        <w:r w:rsidR="00110060" w:rsidRPr="00A976C3">
          <w:rPr>
            <w:rFonts w:ascii="Arial" w:hAnsi="Arial"/>
            <w:color w:val="0000FF"/>
            <w:szCs w:val="24"/>
            <w:u w:val="single"/>
          </w:rPr>
          <w:t xml:space="preserve">State </w:t>
        </w:r>
        <w:r w:rsidR="00110060" w:rsidRPr="00A976C3">
          <w:rPr>
            <w:rFonts w:ascii="Arial" w:hAnsi="Arial"/>
            <w:color w:val="0000FF"/>
            <w:u w:val="single"/>
          </w:rPr>
          <w:t>Comptroller</w:t>
        </w:r>
      </w:hyperlink>
      <w:r w:rsidRPr="00F5328B">
        <w:rPr>
          <w:rStyle w:val="StyleArial"/>
        </w:rPr>
        <w:t>.</w:t>
      </w:r>
    </w:p>
    <w:p w14:paraId="0DE925A8" w14:textId="77777777" w:rsidR="000105B8" w:rsidRPr="00CB22C2" w:rsidRDefault="000105B8" w:rsidP="00110060"/>
    <w:p w14:paraId="0F46FDD2" w14:textId="77777777" w:rsidR="007776AD" w:rsidRPr="008645FC" w:rsidRDefault="007776AD" w:rsidP="008645FC">
      <w:pPr>
        <w:pStyle w:val="Title"/>
        <w:jc w:val="left"/>
        <w:rPr>
          <w:rFonts w:ascii="Arial" w:hAnsi="Arial"/>
          <w:bCs/>
        </w:rPr>
      </w:pPr>
      <w:r w:rsidRPr="008645FC">
        <w:rPr>
          <w:rFonts w:ascii="Arial" w:hAnsi="Arial"/>
          <w:bCs/>
        </w:rPr>
        <w:t>M/WBE AND EQUAL EMPLOYMENT OPPORTUNITIES REQUIREMENTS CONTRACTOR REQUIREMENT AND OBLIGATION UNDER NEW YORK STATE EXECUTIVE LAW, ARTICLE 15-A (PARTICIPATION BY MINORITY GROUP MEMBERS AND WOMEN WITH RESPECT TO STATE CONTRACTS)</w:t>
      </w:r>
    </w:p>
    <w:p w14:paraId="31840C60" w14:textId="77777777" w:rsidR="007776AD" w:rsidRPr="00CB22C2" w:rsidRDefault="007776AD" w:rsidP="007776AD">
      <w:pPr>
        <w:ind w:left="-57"/>
        <w:rPr>
          <w:rFonts w:ascii="Arial" w:hAnsi="Arial" w:cs="Arial"/>
          <w:szCs w:val="24"/>
        </w:rPr>
      </w:pPr>
    </w:p>
    <w:p w14:paraId="31DB835C" w14:textId="77777777" w:rsidR="007776AD" w:rsidRPr="00CB22C2" w:rsidRDefault="007776AD" w:rsidP="007776AD">
      <w:pPr>
        <w:ind w:left="-57"/>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r w:rsidR="00110060">
        <w:rPr>
          <w:rFonts w:ascii="Arial" w:hAnsi="Arial" w:cs="Arial"/>
          <w:szCs w:val="24"/>
        </w:rPr>
        <w:t>b</w:t>
      </w:r>
      <w:r w:rsidRPr="00CB22C2">
        <w:rPr>
          <w:rFonts w:ascii="Arial" w:hAnsi="Arial" w:cs="Arial"/>
          <w:szCs w:val="24"/>
        </w:rPr>
        <w:t xml:space="preserve">y Minority Group Members and Women </w:t>
      </w:r>
      <w:proofErr w:type="gramStart"/>
      <w:r w:rsidRPr="00CB22C2">
        <w:rPr>
          <w:rFonts w:ascii="Arial" w:hAnsi="Arial" w:cs="Arial"/>
          <w:szCs w:val="24"/>
        </w:rPr>
        <w:t>With</w:t>
      </w:r>
      <w:proofErr w:type="gramEnd"/>
      <w:r w:rsidRPr="00CB22C2">
        <w:rPr>
          <w:rFonts w:ascii="Arial" w:hAnsi="Arial" w:cs="Arial"/>
          <w:szCs w:val="24"/>
        </w:rPr>
        <w:t xml:space="preserve"> Respect To State Contracts) was enacted to promote equality of economic opportunities for minority group members and women.</w:t>
      </w:r>
    </w:p>
    <w:p w14:paraId="4D4B3B02" w14:textId="77777777" w:rsidR="007776AD" w:rsidRPr="00CB22C2" w:rsidRDefault="007776AD" w:rsidP="007776AD">
      <w:pPr>
        <w:ind w:left="-57"/>
        <w:rPr>
          <w:rFonts w:ascii="Arial" w:hAnsi="Arial" w:cs="Arial"/>
          <w:szCs w:val="24"/>
        </w:rPr>
      </w:pPr>
    </w:p>
    <w:p w14:paraId="5A23ACB8" w14:textId="77777777" w:rsidR="007776AD" w:rsidRPr="00CB22C2" w:rsidRDefault="007776AD" w:rsidP="007776AD">
      <w:pPr>
        <w:ind w:left="-57"/>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25A5E563" w14:textId="77777777" w:rsidR="007776AD" w:rsidRPr="00CB22C2" w:rsidRDefault="007776AD" w:rsidP="007776AD">
      <w:pPr>
        <w:ind w:left="-57"/>
        <w:rPr>
          <w:rFonts w:ascii="Arial" w:hAnsi="Arial" w:cs="Arial"/>
          <w:szCs w:val="24"/>
        </w:rPr>
      </w:pPr>
    </w:p>
    <w:p w14:paraId="685DD8EF" w14:textId="77777777" w:rsidR="007776AD" w:rsidRPr="00CB22C2" w:rsidRDefault="007776AD" w:rsidP="007776AD">
      <w:pPr>
        <w:ind w:left="-57"/>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1B52B619" w14:textId="77777777" w:rsidR="007776AD" w:rsidRPr="00CB22C2" w:rsidRDefault="007776AD" w:rsidP="007776AD">
      <w:pPr>
        <w:ind w:left="-57"/>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4F20AA55" w14:textId="77777777" w:rsidR="007776AD" w:rsidRPr="00CB22C2" w:rsidRDefault="007776AD" w:rsidP="007776AD">
      <w:pPr>
        <w:ind w:left="-57"/>
        <w:rPr>
          <w:rFonts w:ascii="Arial" w:hAnsi="Arial" w:cs="Arial"/>
          <w:szCs w:val="24"/>
        </w:rPr>
      </w:pPr>
    </w:p>
    <w:p w14:paraId="33336322" w14:textId="77777777" w:rsidR="007776AD" w:rsidRPr="00CB22C2" w:rsidRDefault="007776AD" w:rsidP="007776AD">
      <w:pPr>
        <w:ind w:left="-57"/>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556EEA8A" w14:textId="77777777" w:rsidR="007776AD" w:rsidRPr="00CB22C2" w:rsidRDefault="007776AD" w:rsidP="007776AD">
      <w:pPr>
        <w:ind w:left="-57"/>
        <w:rPr>
          <w:rFonts w:ascii="Arial" w:hAnsi="Arial" w:cs="Arial"/>
          <w:szCs w:val="24"/>
        </w:rPr>
      </w:pPr>
    </w:p>
    <w:p w14:paraId="1B288C26" w14:textId="77777777" w:rsidR="007776AD" w:rsidRPr="00CB22C2" w:rsidRDefault="007776AD" w:rsidP="007776AD">
      <w:pPr>
        <w:ind w:left="-57"/>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7D954360" w14:textId="77777777" w:rsidR="007776AD" w:rsidRPr="00CB22C2" w:rsidRDefault="007776AD" w:rsidP="007776AD">
      <w:pPr>
        <w:ind w:left="-57"/>
        <w:rPr>
          <w:rFonts w:ascii="Arial" w:hAnsi="Arial" w:cs="Arial"/>
          <w:szCs w:val="24"/>
        </w:rPr>
      </w:pPr>
    </w:p>
    <w:p w14:paraId="6246B535" w14:textId="77777777" w:rsidR="007776AD" w:rsidRPr="00CB22C2" w:rsidRDefault="007776AD" w:rsidP="007776AD">
      <w:pPr>
        <w:ind w:left="-57"/>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4DA28B7E" w14:textId="34CF1381" w:rsidR="007776AD" w:rsidRDefault="007776AD" w:rsidP="007776AD">
      <w:pPr>
        <w:ind w:left="-57"/>
        <w:rPr>
          <w:rFonts w:ascii="Arial" w:hAnsi="Arial" w:cs="Arial"/>
          <w:szCs w:val="24"/>
        </w:rPr>
      </w:pPr>
    </w:p>
    <w:p w14:paraId="072C054D" w14:textId="3ED3FF63" w:rsidR="00DA7517" w:rsidRPr="00CB22C2" w:rsidRDefault="00DA7517" w:rsidP="007776AD">
      <w:pPr>
        <w:ind w:left="-57"/>
        <w:rPr>
          <w:rFonts w:ascii="Arial" w:hAnsi="Arial" w:cs="Arial"/>
          <w:szCs w:val="24"/>
        </w:rPr>
      </w:pPr>
      <w:r w:rsidRPr="00CB22C2">
        <w:rPr>
          <w:rFonts w:ascii="Arial" w:hAnsi="Arial" w:cs="Arial"/>
          <w:szCs w:val="24"/>
        </w:rPr>
        <w:t>b. The contractor shall request each employment agency, labor union, or authorized representative of</w:t>
      </w:r>
    </w:p>
    <w:p w14:paraId="6FCE476C" w14:textId="65F95D71" w:rsidR="007776AD" w:rsidRPr="00CB22C2" w:rsidRDefault="007776AD" w:rsidP="007776AD">
      <w:pPr>
        <w:ind w:left="-57"/>
        <w:rPr>
          <w:rFonts w:ascii="Arial" w:hAnsi="Arial" w:cs="Arial"/>
          <w:szCs w:val="24"/>
        </w:rPr>
      </w:pPr>
      <w:r w:rsidRPr="00CB22C2">
        <w:rPr>
          <w:rFonts w:ascii="Arial" w:hAnsi="Arial" w:cs="Arial"/>
          <w:szCs w:val="24"/>
        </w:rPr>
        <w:t>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55323685" w14:textId="77777777" w:rsidR="007776AD" w:rsidRPr="00CB22C2" w:rsidRDefault="007776AD" w:rsidP="007776AD">
      <w:pPr>
        <w:ind w:left="-57"/>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02627B37" w14:textId="77777777" w:rsidR="007776AD" w:rsidRPr="00CB22C2" w:rsidRDefault="007776AD" w:rsidP="007776AD">
      <w:pPr>
        <w:ind w:left="-57"/>
        <w:rPr>
          <w:rFonts w:ascii="Arial" w:hAnsi="Arial" w:cs="Arial"/>
          <w:szCs w:val="24"/>
        </w:rPr>
      </w:pPr>
    </w:p>
    <w:p w14:paraId="171D99DE" w14:textId="77777777" w:rsidR="007776AD" w:rsidRPr="00CB22C2" w:rsidRDefault="007776AD" w:rsidP="007776AD">
      <w:pPr>
        <w:ind w:left="-57"/>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5A4858F" w14:textId="77777777" w:rsidR="007776AD" w:rsidRPr="00CB22C2" w:rsidRDefault="007776AD" w:rsidP="007776AD">
      <w:pPr>
        <w:ind w:left="-57"/>
        <w:rPr>
          <w:rFonts w:ascii="Arial" w:hAnsi="Arial" w:cs="Arial"/>
          <w:szCs w:val="24"/>
        </w:rPr>
      </w:pPr>
    </w:p>
    <w:p w14:paraId="35DDD865" w14:textId="4B188E32" w:rsidR="00914527" w:rsidRDefault="007776AD" w:rsidP="007776AD">
      <w:pPr>
        <w:ind w:left="-57"/>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70C913C6" w14:textId="77777777" w:rsidR="00914527" w:rsidRDefault="00914527" w:rsidP="007776AD">
      <w:pPr>
        <w:ind w:left="-57"/>
        <w:rPr>
          <w:rFonts w:ascii="Arial" w:hAnsi="Arial" w:cs="Arial"/>
          <w:szCs w:val="24"/>
        </w:rPr>
      </w:pPr>
    </w:p>
    <w:p w14:paraId="0813F7AC" w14:textId="0FF25A89" w:rsidR="00914527" w:rsidRDefault="00914527" w:rsidP="007776AD">
      <w:pPr>
        <w:ind w:left="-57"/>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w:t>
      </w:r>
    </w:p>
    <w:p w14:paraId="235A5542" w14:textId="2E1FAB10" w:rsidR="007776AD" w:rsidRPr="00F5328B" w:rsidRDefault="007776AD" w:rsidP="007776AD">
      <w:pPr>
        <w:ind w:left="-57"/>
        <w:rPr>
          <w:rStyle w:val="StyleArial"/>
        </w:rPr>
      </w:pPr>
      <w:bookmarkStart w:id="130" w:name="_Hlk511813700"/>
      <w:r w:rsidRPr="00F5328B">
        <w:rPr>
          <w:rStyle w:val="StyleArial"/>
        </w:rPr>
        <w:t>opportunity as required by this section</w:t>
      </w:r>
      <w:r w:rsidRPr="00CB22C2">
        <w:rPr>
          <w:rStyle w:val="FootnoteReference"/>
          <w:rFonts w:ascii="Arial" w:hAnsi="Arial" w:cs="Arial"/>
          <w:szCs w:val="24"/>
        </w:rPr>
        <w:footnoteReference w:id="1"/>
      </w:r>
      <w:r w:rsidRPr="00F5328B">
        <w:rPr>
          <w:rStyle w:val="StyleArial"/>
        </w:rPr>
        <w:t>.</w:t>
      </w:r>
      <w:r w:rsidR="00E7346A" w:rsidRPr="00F5328B">
        <w:rPr>
          <w:rStyle w:val="StyleArial"/>
        </w:rPr>
        <w:t xml:space="preserve"> </w:t>
      </w:r>
      <w:r w:rsidRPr="00F5328B">
        <w:rPr>
          <w:rStyle w:val="StyleArial"/>
        </w:rPr>
        <w:t xml:space="preserve">In accordance with the provision of the Article, the bidder will </w:t>
      </w:r>
      <w:bookmarkEnd w:id="130"/>
      <w:r w:rsidRPr="00F5328B">
        <w:rPr>
          <w:rStyle w:val="StyleArial"/>
        </w:rPr>
        <w:t>submit, with their proposal, Staffing Plan (EEO 100).</w:t>
      </w:r>
    </w:p>
    <w:p w14:paraId="5B857BAC" w14:textId="77777777" w:rsidR="007776AD" w:rsidRPr="00CB22C2" w:rsidRDefault="007776AD" w:rsidP="007776AD">
      <w:pPr>
        <w:ind w:left="-57"/>
        <w:rPr>
          <w:rFonts w:ascii="Arial" w:hAnsi="Arial" w:cs="Arial"/>
          <w:szCs w:val="24"/>
        </w:rPr>
      </w:pPr>
    </w:p>
    <w:p w14:paraId="2AE66641" w14:textId="77777777" w:rsidR="007776AD" w:rsidRPr="00F5328B" w:rsidRDefault="007776AD" w:rsidP="007776AD">
      <w:pPr>
        <w:ind w:left="-57"/>
        <w:rPr>
          <w:rStyle w:val="StyleArial"/>
        </w:rPr>
      </w:pPr>
      <w:r w:rsidRPr="00F5328B">
        <w:rPr>
          <w:rStyle w:val="StyleArial"/>
        </w:rPr>
        <w:t>5.</w:t>
      </w:r>
      <w:r w:rsidR="00E7346A" w:rsidRPr="00F5328B">
        <w:rPr>
          <w:rStyle w:val="StyleArial"/>
        </w:rPr>
        <w:t xml:space="preserve"> </w:t>
      </w:r>
      <w:r w:rsidRPr="00F5328B">
        <w:rPr>
          <w:rStyle w:val="StyleArial"/>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F5328B">
        <w:rPr>
          <w:rStyle w:val="StyleArial"/>
        </w:rPr>
        <w:t>.</w:t>
      </w:r>
    </w:p>
    <w:p w14:paraId="63ED8D40" w14:textId="77777777" w:rsidR="007776AD" w:rsidRPr="00CB22C2" w:rsidRDefault="007776AD" w:rsidP="007776AD">
      <w:pPr>
        <w:ind w:left="-57"/>
        <w:rPr>
          <w:rFonts w:ascii="Arial" w:hAnsi="Arial" w:cs="Arial"/>
          <w:szCs w:val="24"/>
        </w:rPr>
      </w:pPr>
    </w:p>
    <w:p w14:paraId="2B50AE96" w14:textId="77777777" w:rsidR="007776AD" w:rsidRPr="00F5328B" w:rsidRDefault="007776AD" w:rsidP="007776AD">
      <w:pPr>
        <w:ind w:left="-57"/>
        <w:rPr>
          <w:rStyle w:val="StyleArial"/>
        </w:rPr>
      </w:pPr>
      <w:r w:rsidRPr="00F5328B">
        <w:rPr>
          <w:rStyle w:val="StyleArial"/>
        </w:rPr>
        <w:t xml:space="preserve">6. Contractor shall make a good faith effort to solicit active participation by enterprises identified in the </w:t>
      </w:r>
      <w:hyperlink r:id="rId19" w:history="1">
        <w:r w:rsidR="002C60C1" w:rsidRPr="0039575B">
          <w:rPr>
            <w:rStyle w:val="Hyperlink"/>
            <w:rFonts w:ascii="Arial" w:hAnsi="Arial" w:cs="Arial"/>
            <w:szCs w:val="24"/>
          </w:rPr>
          <w:t>Empire State Development (“ESD”) directory of certified businesses</w:t>
        </w:r>
      </w:hyperlink>
      <w:r w:rsidRPr="00F5328B">
        <w:rPr>
          <w:rStyle w:val="StyleArial"/>
        </w:rPr>
        <w:t>. The contractor must document its good faith efforts as set forth in 5 NYCRR 142.8.</w:t>
      </w:r>
      <w:r w:rsidR="00E7346A" w:rsidRPr="00F5328B">
        <w:rPr>
          <w:rStyle w:val="StyleArial"/>
        </w:rPr>
        <w:t xml:space="preserve"> </w:t>
      </w:r>
      <w:r w:rsidRPr="00F5328B">
        <w:rPr>
          <w:rStyle w:val="StyleArial"/>
        </w:rPr>
        <w:t>This document, Contractors Good Faith Efforts, can be found in the M/WBE Submission Documents.</w:t>
      </w:r>
    </w:p>
    <w:p w14:paraId="51467E44" w14:textId="77777777" w:rsidR="007776AD" w:rsidRPr="00CB22C2" w:rsidRDefault="007776AD" w:rsidP="007776AD">
      <w:pPr>
        <w:ind w:left="-57"/>
        <w:rPr>
          <w:rFonts w:ascii="Arial" w:hAnsi="Arial" w:cs="Arial"/>
          <w:szCs w:val="24"/>
        </w:rPr>
      </w:pPr>
    </w:p>
    <w:p w14:paraId="1866E560" w14:textId="77777777" w:rsidR="007776AD" w:rsidRPr="00CB22C2" w:rsidRDefault="007776AD" w:rsidP="007776AD">
      <w:pPr>
        <w:ind w:left="-57"/>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3E7A5237" w14:textId="77777777" w:rsidR="007776AD" w:rsidRPr="00CB22C2" w:rsidRDefault="007776AD" w:rsidP="007776AD">
      <w:pPr>
        <w:ind w:left="-57"/>
        <w:rPr>
          <w:rFonts w:ascii="Arial" w:hAnsi="Arial" w:cs="Arial"/>
          <w:szCs w:val="24"/>
        </w:rPr>
      </w:pPr>
    </w:p>
    <w:p w14:paraId="75B0E69D" w14:textId="77777777" w:rsidR="007776AD" w:rsidRPr="00CB22C2" w:rsidRDefault="007776AD" w:rsidP="007776AD">
      <w:pPr>
        <w:ind w:left="-57"/>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1E8BFEB0" w14:textId="77777777" w:rsidR="007776AD" w:rsidRPr="00CB22C2" w:rsidRDefault="007776AD" w:rsidP="007776AD">
      <w:pPr>
        <w:ind w:left="-57"/>
        <w:rPr>
          <w:rFonts w:ascii="Arial" w:hAnsi="Arial" w:cs="Arial"/>
          <w:szCs w:val="24"/>
        </w:rPr>
      </w:pPr>
    </w:p>
    <w:p w14:paraId="7BB65DE8" w14:textId="77777777" w:rsidR="007776AD" w:rsidRPr="00CB22C2" w:rsidRDefault="007776AD" w:rsidP="007776AD">
      <w:pPr>
        <w:ind w:left="-57"/>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1E3D816C" w14:textId="77777777" w:rsidR="007776AD" w:rsidRPr="00CB22C2" w:rsidRDefault="007776AD" w:rsidP="007776AD">
      <w:pPr>
        <w:ind w:left="-57"/>
        <w:rPr>
          <w:rFonts w:ascii="Arial" w:hAnsi="Arial" w:cs="Arial"/>
          <w:szCs w:val="24"/>
        </w:rPr>
      </w:pPr>
    </w:p>
    <w:p w14:paraId="389AD4B1" w14:textId="77777777" w:rsidR="007776AD" w:rsidRPr="00CB22C2" w:rsidRDefault="007776AD" w:rsidP="007776AD">
      <w:pPr>
        <w:ind w:left="-57"/>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26DE5694" w14:textId="77777777" w:rsidR="007776AD" w:rsidRPr="00CB22C2" w:rsidRDefault="007776AD" w:rsidP="007776AD">
      <w:pPr>
        <w:ind w:left="-57"/>
        <w:rPr>
          <w:rFonts w:ascii="Arial" w:hAnsi="Arial" w:cs="Arial"/>
          <w:szCs w:val="24"/>
        </w:rPr>
      </w:pPr>
    </w:p>
    <w:p w14:paraId="3AAC4229" w14:textId="77777777" w:rsidR="007776AD" w:rsidRPr="00CB22C2" w:rsidRDefault="007776AD" w:rsidP="007776AD">
      <w:pPr>
        <w:ind w:left="-57"/>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7D72E2ED" w14:textId="77777777" w:rsidR="007776AD" w:rsidRPr="00CB22C2" w:rsidRDefault="007776AD" w:rsidP="007776AD">
      <w:pPr>
        <w:ind w:left="-57"/>
        <w:rPr>
          <w:rFonts w:ascii="Arial" w:hAnsi="Arial" w:cs="Arial"/>
          <w:szCs w:val="24"/>
        </w:rPr>
      </w:pPr>
    </w:p>
    <w:p w14:paraId="3B789B9A" w14:textId="77777777" w:rsidR="007776AD" w:rsidRPr="00CB22C2" w:rsidRDefault="007776AD" w:rsidP="007776AD">
      <w:pPr>
        <w:ind w:left="-57"/>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64661" w14:textId="77777777" w:rsidR="007776AD" w:rsidRPr="00CB22C2" w:rsidRDefault="007776AD" w:rsidP="007776AD">
      <w:pPr>
        <w:ind w:left="-57"/>
        <w:rPr>
          <w:rFonts w:ascii="Arial" w:hAnsi="Arial" w:cs="Arial"/>
          <w:szCs w:val="24"/>
        </w:rPr>
      </w:pPr>
    </w:p>
    <w:p w14:paraId="2EF6AC24" w14:textId="77777777" w:rsidR="007776AD" w:rsidRPr="00CB22C2" w:rsidRDefault="007776AD" w:rsidP="007776AD">
      <w:pPr>
        <w:ind w:left="-57"/>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48369DB2" w14:textId="77777777" w:rsidR="007776AD" w:rsidRPr="00CB22C2" w:rsidRDefault="007776AD" w:rsidP="007776AD">
      <w:pPr>
        <w:ind w:left="-57"/>
        <w:rPr>
          <w:rFonts w:ascii="Arial" w:hAnsi="Arial" w:cs="Arial"/>
          <w:szCs w:val="24"/>
        </w:rPr>
      </w:pPr>
    </w:p>
    <w:p w14:paraId="724C8D7A" w14:textId="77777777" w:rsidR="007776AD" w:rsidRPr="00CB22C2" w:rsidRDefault="007776AD" w:rsidP="007776AD">
      <w:pPr>
        <w:ind w:left="-57"/>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7DDC7D06" w14:textId="77777777" w:rsidR="007776AD" w:rsidRPr="00CB22C2" w:rsidRDefault="007776AD" w:rsidP="007776AD">
      <w:pPr>
        <w:ind w:left="-57"/>
        <w:rPr>
          <w:rFonts w:ascii="Arial" w:hAnsi="Arial" w:cs="Arial"/>
          <w:szCs w:val="24"/>
        </w:rPr>
      </w:pPr>
    </w:p>
    <w:p w14:paraId="0EB54B30" w14:textId="77777777" w:rsidR="007776AD" w:rsidRPr="00CB22C2" w:rsidRDefault="007776AD" w:rsidP="007776AD">
      <w:pPr>
        <w:ind w:left="-57"/>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5C123B97" w14:textId="77777777" w:rsidR="007776AD" w:rsidRPr="00CB22C2" w:rsidRDefault="007776AD" w:rsidP="007776AD">
      <w:pPr>
        <w:ind w:left="-57"/>
        <w:rPr>
          <w:rFonts w:ascii="Arial" w:hAnsi="Arial" w:cs="Arial"/>
          <w:szCs w:val="24"/>
        </w:rPr>
      </w:pPr>
    </w:p>
    <w:p w14:paraId="4284F0D0" w14:textId="77777777" w:rsidR="007776AD" w:rsidRPr="00CB22C2" w:rsidRDefault="007776AD" w:rsidP="007776AD">
      <w:pPr>
        <w:ind w:left="-57" w:firstLine="6"/>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0117370E" w14:textId="77777777" w:rsidR="007776AD" w:rsidRPr="00CB22C2" w:rsidRDefault="007776AD" w:rsidP="007776AD">
      <w:pPr>
        <w:ind w:left="-57" w:firstLine="726"/>
        <w:rPr>
          <w:rFonts w:ascii="Arial" w:hAnsi="Arial" w:cs="Arial"/>
          <w:szCs w:val="24"/>
        </w:rPr>
      </w:pPr>
    </w:p>
    <w:p w14:paraId="72A7BF3E" w14:textId="77777777" w:rsidR="007776AD" w:rsidRPr="00CB22C2" w:rsidRDefault="007776AD" w:rsidP="007776AD">
      <w:pPr>
        <w:ind w:left="-57"/>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8609F58" w14:textId="77777777" w:rsidR="007776AD" w:rsidRPr="00CB22C2" w:rsidRDefault="007776AD" w:rsidP="007776AD">
      <w:pPr>
        <w:ind w:left="-57" w:firstLine="726"/>
        <w:rPr>
          <w:rFonts w:ascii="Arial" w:hAnsi="Arial" w:cs="Arial"/>
          <w:szCs w:val="24"/>
        </w:rPr>
      </w:pPr>
    </w:p>
    <w:p w14:paraId="1DCDAEB0" w14:textId="77777777" w:rsidR="007776AD" w:rsidRPr="00CB22C2" w:rsidRDefault="007776AD" w:rsidP="007776AD">
      <w:pPr>
        <w:ind w:left="-57"/>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76B366DB" w14:textId="77777777" w:rsidR="007776AD" w:rsidRPr="00CB22C2" w:rsidRDefault="007776AD" w:rsidP="007776AD">
      <w:pPr>
        <w:ind w:left="-57"/>
        <w:rPr>
          <w:rFonts w:ascii="Arial" w:hAnsi="Arial" w:cs="Arial"/>
          <w:szCs w:val="24"/>
        </w:rPr>
      </w:pPr>
    </w:p>
    <w:p w14:paraId="5B7DE65A" w14:textId="77777777" w:rsidR="007776AD" w:rsidRPr="00F5328B" w:rsidRDefault="007776AD" w:rsidP="00D96B49">
      <w:pPr>
        <w:ind w:left="-57"/>
        <w:rPr>
          <w:rStyle w:val="StyleArial"/>
        </w:rPr>
      </w:pPr>
      <w:r w:rsidRPr="00F5328B">
        <w:rPr>
          <w:rStyle w:val="StyleArial"/>
        </w:rPr>
        <w:t xml:space="preserve">II. Whether there has been written notification to appropriate certified M/WBEs that appear in the </w:t>
      </w:r>
      <w:hyperlink r:id="rId20" w:history="1">
        <w:r w:rsidR="002C60C1" w:rsidRPr="00BE098A">
          <w:rPr>
            <w:rStyle w:val="Hyperlink"/>
            <w:rFonts w:ascii="Arial" w:hAnsi="Arial" w:cs="Arial"/>
            <w:szCs w:val="24"/>
          </w:rPr>
          <w:t>Empire State Development website</w:t>
        </w:r>
      </w:hyperlink>
      <w:r w:rsidR="00D96B49" w:rsidRPr="00F5328B">
        <w:rPr>
          <w:rStyle w:val="StyleArial"/>
        </w:rPr>
        <w:t>.</w:t>
      </w:r>
      <w:r w:rsidRPr="00F5328B">
        <w:rPr>
          <w:rStyle w:val="StyleArial"/>
        </w:rPr>
        <w:t xml:space="preserve"> </w:t>
      </w:r>
    </w:p>
    <w:p w14:paraId="07FB0236" w14:textId="77777777" w:rsidR="00110060" w:rsidRPr="00CB22C2" w:rsidRDefault="00110060" w:rsidP="00D96B49">
      <w:pPr>
        <w:ind w:left="-57"/>
        <w:rPr>
          <w:rFonts w:ascii="Arial" w:hAnsi="Arial" w:cs="Arial"/>
          <w:szCs w:val="24"/>
        </w:rPr>
      </w:pPr>
    </w:p>
    <w:p w14:paraId="43907A3A" w14:textId="77777777" w:rsidR="007776AD" w:rsidRPr="00CB22C2" w:rsidRDefault="007776AD" w:rsidP="007776AD">
      <w:pPr>
        <w:ind w:left="-57"/>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which: </w:t>
      </w:r>
    </w:p>
    <w:p w14:paraId="18ADEE25" w14:textId="77777777" w:rsidR="007776AD" w:rsidRPr="00CB22C2" w:rsidRDefault="007776AD" w:rsidP="007776AD">
      <w:pPr>
        <w:ind w:left="-57" w:firstLine="777"/>
        <w:rPr>
          <w:rFonts w:ascii="Arial" w:hAnsi="Arial" w:cs="Arial"/>
          <w:szCs w:val="24"/>
        </w:rPr>
      </w:pPr>
      <w:r w:rsidRPr="00CB22C2">
        <w:rPr>
          <w:rFonts w:ascii="Arial" w:hAnsi="Arial" w:cs="Arial"/>
          <w:szCs w:val="24"/>
        </w:rPr>
        <w:t xml:space="preserve">1) fully comply with the participation goals specified in the RFP; OR </w:t>
      </w:r>
    </w:p>
    <w:p w14:paraId="6395CA92" w14:textId="77777777" w:rsidR="007776AD" w:rsidRPr="00CB22C2" w:rsidRDefault="007776AD" w:rsidP="007776AD">
      <w:pPr>
        <w:ind w:left="-57" w:firstLine="777"/>
        <w:rPr>
          <w:rFonts w:ascii="Arial" w:hAnsi="Arial" w:cs="Arial"/>
          <w:szCs w:val="24"/>
        </w:rPr>
      </w:pPr>
    </w:p>
    <w:p w14:paraId="048927AC" w14:textId="77777777" w:rsidR="007776AD" w:rsidRPr="00CB22C2" w:rsidRDefault="007776AD" w:rsidP="007776AD">
      <w:pPr>
        <w:ind w:left="720"/>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1CC3A2CA" w14:textId="77777777" w:rsidR="007776AD" w:rsidRPr="00CB22C2" w:rsidRDefault="007776AD" w:rsidP="007776AD">
      <w:pPr>
        <w:ind w:left="720"/>
        <w:rPr>
          <w:rFonts w:ascii="Arial" w:hAnsi="Arial" w:cs="Arial"/>
          <w:szCs w:val="24"/>
        </w:rPr>
      </w:pPr>
    </w:p>
    <w:p w14:paraId="1848E6CB" w14:textId="77777777" w:rsidR="007776AD" w:rsidRPr="00CB22C2" w:rsidRDefault="007776AD" w:rsidP="007776AD">
      <w:pPr>
        <w:ind w:left="720"/>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3FCAB132" w14:textId="77777777" w:rsidR="007776AD" w:rsidRPr="00CB22C2" w:rsidRDefault="007776AD" w:rsidP="007776AD">
      <w:pPr>
        <w:ind w:left="-57"/>
        <w:rPr>
          <w:rFonts w:ascii="Arial" w:hAnsi="Arial" w:cs="Arial"/>
          <w:szCs w:val="24"/>
        </w:rPr>
      </w:pPr>
    </w:p>
    <w:p w14:paraId="5DFC8E86" w14:textId="77777777" w:rsidR="007776AD" w:rsidRPr="00CB22C2" w:rsidRDefault="007776AD" w:rsidP="007776AD">
      <w:pPr>
        <w:ind w:left="-57"/>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sidR="002C60C1">
        <w:rPr>
          <w:rFonts w:ascii="Arial" w:hAnsi="Arial" w:cs="Arial"/>
          <w:szCs w:val="24"/>
        </w:rPr>
        <w:t xml:space="preserve"> the</w:t>
      </w:r>
      <w:r w:rsidRPr="00CB22C2">
        <w:rPr>
          <w:rFonts w:ascii="Arial" w:hAnsi="Arial" w:cs="Arial"/>
          <w:szCs w:val="24"/>
        </w:rPr>
        <w:t xml:space="preserve"> </w:t>
      </w:r>
    </w:p>
    <w:p w14:paraId="3CF48FD5" w14:textId="77777777" w:rsidR="002C60C1" w:rsidRDefault="0089177F" w:rsidP="007776AD">
      <w:pPr>
        <w:ind w:left="-57"/>
        <w:rPr>
          <w:rStyle w:val="Hyperlink"/>
          <w:rFonts w:ascii="Arial" w:hAnsi="Arial" w:cs="Arial"/>
          <w:szCs w:val="24"/>
        </w:rPr>
      </w:pPr>
      <w:hyperlink r:id="rId21"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0D3EC077" w14:textId="77777777" w:rsidR="007776AD" w:rsidRPr="00CB22C2" w:rsidRDefault="007776AD" w:rsidP="007776AD">
      <w:pPr>
        <w:ind w:left="-57"/>
        <w:rPr>
          <w:rFonts w:ascii="Arial" w:hAnsi="Arial" w:cs="Arial"/>
          <w:szCs w:val="24"/>
        </w:rPr>
      </w:pPr>
    </w:p>
    <w:p w14:paraId="3B6A3FCA" w14:textId="77777777" w:rsidR="00D45D8C" w:rsidRPr="00CB22C2" w:rsidRDefault="007776AD" w:rsidP="000E12CE">
      <w:pPr>
        <w:ind w:left="-57"/>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761E08D0" w14:textId="77777777" w:rsidR="00C64C2B" w:rsidRPr="00CB22C2" w:rsidRDefault="00C64C2B" w:rsidP="00D45D8C">
      <w:pPr>
        <w:pStyle w:val="BodyTextIndent2"/>
        <w:tabs>
          <w:tab w:val="clear" w:pos="270"/>
          <w:tab w:val="clear" w:pos="1440"/>
          <w:tab w:val="left" w:pos="1620"/>
        </w:tabs>
        <w:rPr>
          <w:sz w:val="28"/>
        </w:rPr>
        <w:sectPr w:rsidR="00C64C2B" w:rsidRPr="00CB22C2">
          <w:headerReference w:type="default" r:id="rId22"/>
          <w:footerReference w:type="default" r:id="rId23"/>
          <w:pgSz w:w="12240" w:h="15840" w:code="1"/>
          <w:pgMar w:top="720" w:right="720" w:bottom="720" w:left="720" w:header="0" w:footer="720" w:gutter="0"/>
          <w:cols w:space="720"/>
        </w:sectPr>
      </w:pPr>
    </w:p>
    <w:p w14:paraId="79450AFF" w14:textId="77777777" w:rsidR="00D45D8C" w:rsidRPr="0068442C" w:rsidRDefault="00D45D8C" w:rsidP="0089177F">
      <w:pPr>
        <w:pStyle w:val="Heading1"/>
      </w:pPr>
      <w:bookmarkStart w:id="131" w:name="_Toc523995960"/>
      <w:r w:rsidRPr="0041264D">
        <w:t>2.)</w:t>
      </w:r>
      <w:r w:rsidRPr="0041264D">
        <w:tab/>
      </w:r>
      <w:r w:rsidRPr="0068442C">
        <w:t>Submission</w:t>
      </w:r>
      <w:bookmarkEnd w:id="131"/>
    </w:p>
    <w:p w14:paraId="68C3C727" w14:textId="77777777" w:rsidR="00D45D8C" w:rsidRPr="00F5328B" w:rsidRDefault="00D45D8C" w:rsidP="00D45D8C">
      <w:pPr>
        <w:rPr>
          <w:rStyle w:val="StyleArial"/>
        </w:rPr>
      </w:pPr>
    </w:p>
    <w:p w14:paraId="39BC2060" w14:textId="77777777" w:rsidR="00D45D8C" w:rsidRPr="00F1197A" w:rsidRDefault="00D45D8C" w:rsidP="008645FC">
      <w:pPr>
        <w:pStyle w:val="Heading2"/>
      </w:pPr>
      <w:bookmarkStart w:id="132" w:name="_Toc523995961"/>
      <w:r w:rsidRPr="00F1197A">
        <w:t>Documents to be submitted with this proposal</w:t>
      </w:r>
      <w:bookmarkEnd w:id="132"/>
    </w:p>
    <w:p w14:paraId="0132CA5C" w14:textId="77777777" w:rsidR="00D45D8C" w:rsidRPr="00F5328B" w:rsidRDefault="00D45D8C" w:rsidP="00D45D8C">
      <w:pPr>
        <w:rPr>
          <w:rStyle w:val="StyleArial"/>
        </w:rPr>
      </w:pPr>
    </w:p>
    <w:p w14:paraId="1489E9D7"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09DC9C5A" w14:textId="77777777" w:rsidR="00110060" w:rsidRDefault="00110060" w:rsidP="00110060">
      <w:pPr>
        <w:rPr>
          <w:rFonts w:ascii="Arial" w:hAnsi="Arial"/>
          <w:b/>
        </w:rPr>
      </w:pPr>
    </w:p>
    <w:p w14:paraId="6F66CCFF" w14:textId="77777777" w:rsidR="00110060" w:rsidRPr="00714477" w:rsidRDefault="00110060" w:rsidP="00110060">
      <w:pPr>
        <w:rPr>
          <w:rFonts w:ascii="Arial" w:hAnsi="Arial"/>
          <w:b/>
        </w:rPr>
      </w:pPr>
      <w:r w:rsidRPr="00714477">
        <w:rPr>
          <w:rFonts w:ascii="Arial" w:hAnsi="Arial"/>
          <w:b/>
        </w:rPr>
        <w:t xml:space="preserve">In case of discrepancies between hardcopy and electronic Proposals, the original signed hardcopy shall take precedence. </w:t>
      </w:r>
    </w:p>
    <w:p w14:paraId="55D33FD8" w14:textId="77777777" w:rsidR="00D45D8C" w:rsidRPr="00F5328B" w:rsidRDefault="00D45D8C" w:rsidP="00D45D8C">
      <w:pPr>
        <w:rPr>
          <w:rStyle w:val="StyleArial"/>
        </w:rPr>
      </w:pPr>
    </w:p>
    <w:p w14:paraId="2445249A" w14:textId="77777777" w:rsidR="00D45D8C" w:rsidRPr="008645FC" w:rsidRDefault="00D45D8C" w:rsidP="008645FC">
      <w:pPr>
        <w:pStyle w:val="Title"/>
        <w:jc w:val="left"/>
        <w:rPr>
          <w:rFonts w:ascii="Arial" w:hAnsi="Arial"/>
          <w:bCs/>
        </w:rPr>
      </w:pPr>
      <w:r w:rsidRPr="008645FC">
        <w:rPr>
          <w:rFonts w:ascii="Arial" w:hAnsi="Arial"/>
          <w:bCs/>
        </w:rPr>
        <w:t>Project Submission</w:t>
      </w:r>
    </w:p>
    <w:p w14:paraId="0B99E757" w14:textId="77777777" w:rsidR="00D45D8C" w:rsidRPr="00F5328B" w:rsidRDefault="00D45D8C" w:rsidP="00D45D8C">
      <w:pPr>
        <w:rPr>
          <w:rStyle w:val="StyleArial"/>
        </w:rPr>
      </w:pPr>
    </w:p>
    <w:p w14:paraId="2A4C9B58"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7F05549" w14:textId="77777777" w:rsidR="00D45D8C" w:rsidRPr="00CB22C2" w:rsidRDefault="00D45D8C" w:rsidP="00D45D8C">
      <w:pPr>
        <w:pStyle w:val="p4"/>
        <w:widowControl/>
        <w:tabs>
          <w:tab w:val="clear" w:pos="720"/>
        </w:tabs>
        <w:spacing w:line="240" w:lineRule="auto"/>
        <w:rPr>
          <w:rFonts w:ascii="Arial" w:hAnsi="Arial"/>
        </w:rPr>
      </w:pPr>
    </w:p>
    <w:p w14:paraId="3A04B4F3" w14:textId="77777777" w:rsidR="00BB4FBB" w:rsidRPr="00CB22C2" w:rsidRDefault="00D45D8C" w:rsidP="00D45D8C">
      <w:pPr>
        <w:pStyle w:val="p4"/>
        <w:widowControl/>
        <w:tabs>
          <w:tab w:val="clear" w:pos="720"/>
        </w:tabs>
        <w:spacing w:line="240" w:lineRule="auto"/>
        <w:rPr>
          <w:rFonts w:ascii="Arial" w:hAnsi="Arial"/>
        </w:rPr>
      </w:pPr>
      <w:bookmarkStart w:id="133" w:name="_Hlk511391314"/>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619EA98A" w14:textId="61FCBE9E"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w:t>
      </w:r>
      <w:r w:rsidR="008640AB">
        <w:rPr>
          <w:rFonts w:ascii="Arial" w:hAnsi="Arial"/>
        </w:rPr>
        <w:t>Six</w:t>
      </w:r>
      <w:r w:rsidR="003F01B2">
        <w:rPr>
          <w:rFonts w:ascii="Arial" w:hAnsi="Arial"/>
        </w:rPr>
        <w:t xml:space="preserve"> </w:t>
      </w:r>
      <w:r w:rsidR="001C1DDA" w:rsidRPr="00CB22C2">
        <w:rPr>
          <w:rFonts w:ascii="Arial" w:hAnsi="Arial"/>
        </w:rPr>
        <w:t>(</w:t>
      </w:r>
      <w:r w:rsidR="008640AB">
        <w:rPr>
          <w:rFonts w:ascii="Arial" w:hAnsi="Arial"/>
        </w:rPr>
        <w:t>6</w:t>
      </w:r>
      <w:r w:rsidR="001C1DDA" w:rsidRPr="00CB22C2">
        <w:rPr>
          <w:rFonts w:ascii="Arial" w:hAnsi="Arial"/>
        </w:rPr>
        <w:t>) copies</w:t>
      </w:r>
      <w:r w:rsidR="007147D7">
        <w:rPr>
          <w:rFonts w:ascii="Arial" w:hAnsi="Arial"/>
        </w:rPr>
        <w:t xml:space="preserve"> </w:t>
      </w:r>
      <w:r w:rsidR="00377751" w:rsidRPr="00377751">
        <w:rPr>
          <w:rFonts w:ascii="Arial" w:hAnsi="Arial"/>
        </w:rPr>
        <w:t>(one bearing an original signature)</w:t>
      </w:r>
    </w:p>
    <w:p w14:paraId="1EDAF61E"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Proposal—Three (3) copies (one bearing an original signature)</w:t>
      </w:r>
    </w:p>
    <w:p w14:paraId="51208E5A"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8F7256">
        <w:rPr>
          <w:rFonts w:ascii="Arial" w:hAnsi="Arial"/>
        </w:rPr>
        <w:t>Two</w:t>
      </w:r>
      <w:r w:rsidR="00D45D8C" w:rsidRPr="00CB22C2">
        <w:rPr>
          <w:rFonts w:ascii="Arial" w:hAnsi="Arial"/>
        </w:rPr>
        <w:t xml:space="preserve"> (</w:t>
      </w:r>
      <w:r w:rsidR="008F7256">
        <w:rPr>
          <w:rFonts w:ascii="Arial" w:hAnsi="Arial"/>
        </w:rPr>
        <w:t>2</w:t>
      </w:r>
      <w:r w:rsidR="00D45D8C" w:rsidRPr="00CB22C2">
        <w:rPr>
          <w:rFonts w:ascii="Arial" w:hAnsi="Arial"/>
        </w:rPr>
        <w:t>) cop</w:t>
      </w:r>
      <w:r w:rsidR="008F7256">
        <w:rPr>
          <w:rFonts w:ascii="Arial" w:hAnsi="Arial"/>
        </w:rPr>
        <w:t>ies</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6901E809" w14:textId="4BB6A122" w:rsidR="00D45D8C" w:rsidRPr="00CB22C2" w:rsidRDefault="00BB4FBB" w:rsidP="00CB74A6">
      <w:pPr>
        <w:pStyle w:val="p4"/>
        <w:widowControl/>
        <w:tabs>
          <w:tab w:val="clear" w:pos="720"/>
        </w:tabs>
        <w:spacing w:line="240" w:lineRule="auto"/>
        <w:ind w:left="288" w:hanging="288"/>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AE5C7D">
        <w:rPr>
          <w:rFonts w:ascii="Arial" w:hAnsi="Arial"/>
        </w:rPr>
        <w:t>Office</w:t>
      </w:r>
      <w:r w:rsidR="00D45D8C" w:rsidRPr="00CB22C2">
        <w:rPr>
          <w:rFonts w:ascii="Arial" w:hAnsi="Arial"/>
        </w:rPr>
        <w:t xml:space="preserve"> (CD 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Please place the CD-ROM in a separate envelope.</w:t>
      </w:r>
    </w:p>
    <w:bookmarkEnd w:id="133"/>
    <w:p w14:paraId="092F9D34" w14:textId="77777777" w:rsidR="00D45D8C" w:rsidRPr="00CB22C2" w:rsidRDefault="00D45D8C" w:rsidP="00D45D8C">
      <w:pPr>
        <w:rPr>
          <w:rFonts w:ascii="Arial" w:hAnsi="Arial"/>
          <w:b/>
        </w:rPr>
      </w:pPr>
    </w:p>
    <w:p w14:paraId="02AE9801" w14:textId="67AB5B03" w:rsidR="00D45D8C" w:rsidRPr="00F5328B" w:rsidRDefault="00D45D8C" w:rsidP="00D45D8C">
      <w:pPr>
        <w:rPr>
          <w:rStyle w:val="StyleArial"/>
        </w:rPr>
      </w:pPr>
      <w:r w:rsidRPr="00F5328B">
        <w:rPr>
          <w:rStyle w:val="StyleArial"/>
        </w:rPr>
        <w:t xml:space="preserve">The proposal must be received by </w:t>
      </w:r>
      <w:r w:rsidR="008425BF" w:rsidRPr="008425BF">
        <w:rPr>
          <w:rStyle w:val="StyleArial"/>
          <w:b/>
        </w:rPr>
        <w:t>October 19, 2018</w:t>
      </w:r>
      <w:r w:rsidR="00AF20A9" w:rsidRPr="00AF20A9">
        <w:rPr>
          <w:rFonts w:ascii="Arial" w:hAnsi="Arial" w:cs="Arial"/>
          <w:b/>
          <w:szCs w:val="24"/>
        </w:rPr>
        <w:t>,</w:t>
      </w:r>
      <w:r w:rsidRPr="00F5328B">
        <w:rPr>
          <w:rStyle w:val="StyleArial"/>
        </w:rPr>
        <w:t xml:space="preserve"> </w:t>
      </w:r>
      <w:r w:rsidRPr="00CB22C2">
        <w:rPr>
          <w:rFonts w:ascii="Arial" w:hAnsi="Arial" w:cs="Arial"/>
          <w:b/>
          <w:szCs w:val="24"/>
        </w:rPr>
        <w:t>by</w:t>
      </w:r>
      <w:r w:rsidRPr="00F5328B">
        <w:rPr>
          <w:rStyle w:val="StyleArial"/>
        </w:rPr>
        <w:t xml:space="preserve"> </w:t>
      </w:r>
      <w:r w:rsidRPr="00CB22C2">
        <w:rPr>
          <w:rFonts w:ascii="Arial" w:hAnsi="Arial" w:cs="Arial"/>
          <w:b/>
          <w:szCs w:val="24"/>
        </w:rPr>
        <w:t>3:00 PM</w:t>
      </w:r>
      <w:r w:rsidRPr="00F5328B">
        <w:rPr>
          <w:rStyle w:val="StyleArial"/>
        </w:rPr>
        <w:t xml:space="preserve"> at NYSED in Albany, New York.</w:t>
      </w:r>
    </w:p>
    <w:p w14:paraId="7F0A161B" w14:textId="77777777" w:rsidR="00D45D8C" w:rsidRPr="00CB22C2" w:rsidRDefault="00D45D8C" w:rsidP="00D45D8C">
      <w:pPr>
        <w:rPr>
          <w:rFonts w:ascii="Arial" w:hAnsi="Arial"/>
          <w:b/>
        </w:rPr>
      </w:pPr>
    </w:p>
    <w:p w14:paraId="40FF0F69" w14:textId="77777777" w:rsidR="00D45D8C" w:rsidRPr="00F5328B" w:rsidRDefault="00D45D8C" w:rsidP="00D45D8C">
      <w:pPr>
        <w:rPr>
          <w:rStyle w:val="StyleArial"/>
        </w:rPr>
      </w:pPr>
      <w:r w:rsidRPr="00F5328B">
        <w:rPr>
          <w:rStyle w:val="Style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13FEF475" w14:textId="77777777" w:rsidR="00D45D8C" w:rsidRPr="00CB22C2" w:rsidRDefault="00D45D8C" w:rsidP="00D45D8C">
      <w:pPr>
        <w:rPr>
          <w:rFonts w:ascii="Arial" w:hAnsi="Arial"/>
          <w:b/>
        </w:rPr>
      </w:pPr>
    </w:p>
    <w:p w14:paraId="36F4E0A8" w14:textId="77777777" w:rsidR="00D45D8C" w:rsidRPr="00F5328B" w:rsidRDefault="00D45D8C" w:rsidP="00D45D8C">
      <w:pPr>
        <w:rPr>
          <w:rStyle w:val="StyleArial"/>
        </w:rPr>
      </w:pPr>
      <w:r w:rsidRPr="00F5328B">
        <w:rPr>
          <w:rStyle w:val="StyleArial"/>
        </w:rPr>
        <w:t>The proposal must communicate an understanding of the deliverables of the RFP, describe how the tasks are to be performed and identify potential problems in the conduct of the deliverables and methods to identify and solve such problems.</w:t>
      </w:r>
    </w:p>
    <w:p w14:paraId="6B5B50B0" w14:textId="77777777" w:rsidR="00D45D8C" w:rsidRPr="00F5328B" w:rsidRDefault="00D45D8C" w:rsidP="00D45D8C">
      <w:pPr>
        <w:rPr>
          <w:rStyle w:val="StyleArial"/>
        </w:rPr>
      </w:pPr>
    </w:p>
    <w:p w14:paraId="293370F7" w14:textId="77777777" w:rsidR="00D45D8C" w:rsidRPr="00F5328B" w:rsidRDefault="00D45D8C" w:rsidP="00D45D8C">
      <w:pPr>
        <w:rPr>
          <w:rStyle w:val="StyleArial"/>
        </w:rPr>
      </w:pPr>
      <w:r w:rsidRPr="00F5328B">
        <w:rPr>
          <w:rStyle w:val="Style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3581857A" w14:textId="77777777" w:rsidR="00D45D8C" w:rsidRPr="00F5328B" w:rsidRDefault="00D45D8C" w:rsidP="00D45D8C">
      <w:pPr>
        <w:rPr>
          <w:rStyle w:val="StyleArial"/>
        </w:rPr>
      </w:pPr>
    </w:p>
    <w:p w14:paraId="44EA79AE" w14:textId="77777777" w:rsidR="0041264D" w:rsidRPr="0041264D" w:rsidRDefault="00983F70" w:rsidP="00693F15">
      <w:pPr>
        <w:rPr>
          <w:rFonts w:ascii="Arial" w:hAnsi="Arial" w:cs="Arial"/>
          <w:b/>
        </w:rPr>
      </w:pPr>
      <w:bookmarkStart w:id="134" w:name="_Hlk511816197"/>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w:t>
      </w:r>
      <w:r w:rsidR="00CB74A6">
        <w:rPr>
          <w:rFonts w:ascii="Arial" w:hAnsi="Arial" w:cs="Arial"/>
          <w:b/>
        </w:rPr>
        <w:t>.</w:t>
      </w:r>
      <w:r w:rsidRPr="0041264D">
        <w:rPr>
          <w:rFonts w:ascii="Arial" w:hAnsi="Arial" w:cs="Arial"/>
          <w:b/>
        </w:rPr>
        <w:t>) Submission Documents.</w:t>
      </w:r>
    </w:p>
    <w:p w14:paraId="3B73398E" w14:textId="22484B04" w:rsidR="0068442C" w:rsidRPr="00693F15" w:rsidRDefault="00D45D8C" w:rsidP="00880E41">
      <w:pPr>
        <w:pStyle w:val="Heading3"/>
      </w:pPr>
      <w:bookmarkStart w:id="135" w:name="_Toc523995962"/>
      <w:bookmarkEnd w:id="134"/>
      <w:r w:rsidRPr="00693F15">
        <w:t>Technical Proposal</w:t>
      </w:r>
      <w:bookmarkEnd w:id="135"/>
    </w:p>
    <w:p w14:paraId="4E73C50B" w14:textId="77777777" w:rsidR="00693F15" w:rsidRDefault="00693F15" w:rsidP="00880E41">
      <w:pPr>
        <w:pStyle w:val="Heading3"/>
      </w:pPr>
    </w:p>
    <w:tbl>
      <w:tblPr>
        <w:tblStyle w:val="TableGrid"/>
        <w:tblW w:w="111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1530"/>
      </w:tblGrid>
      <w:tr w:rsidR="00693F15" w:rsidRPr="00E0529A" w14:paraId="38A3E4B0" w14:textId="77777777" w:rsidTr="00CB74A6">
        <w:tc>
          <w:tcPr>
            <w:tcW w:w="9630" w:type="dxa"/>
          </w:tcPr>
          <w:p w14:paraId="4A5B0346" w14:textId="77777777" w:rsidR="00693F15" w:rsidRPr="00E0529A" w:rsidRDefault="00693F15" w:rsidP="009D3CDD">
            <w:pPr>
              <w:pStyle w:val="Title"/>
              <w:jc w:val="left"/>
              <w:rPr>
                <w:rFonts w:ascii="Arial" w:hAnsi="Arial"/>
                <w:bCs/>
              </w:rPr>
            </w:pPr>
            <w:bookmarkStart w:id="136" w:name="_Hlk512343721"/>
            <w:r w:rsidRPr="00E0529A">
              <w:rPr>
                <w:rFonts w:ascii="Arial" w:hAnsi="Arial"/>
                <w:bCs/>
              </w:rPr>
              <w:t xml:space="preserve">Technical Proposal </w:t>
            </w:r>
          </w:p>
        </w:tc>
        <w:tc>
          <w:tcPr>
            <w:tcW w:w="1530" w:type="dxa"/>
          </w:tcPr>
          <w:p w14:paraId="20996AD3" w14:textId="77777777" w:rsidR="00693F15" w:rsidRPr="00E0529A" w:rsidRDefault="00693F15" w:rsidP="009D3CDD">
            <w:pPr>
              <w:pStyle w:val="Title"/>
              <w:jc w:val="left"/>
              <w:rPr>
                <w:rFonts w:ascii="Arial" w:hAnsi="Arial"/>
                <w:bCs/>
              </w:rPr>
            </w:pPr>
            <w:r w:rsidRPr="00E0529A">
              <w:rPr>
                <w:rFonts w:ascii="Arial" w:hAnsi="Arial"/>
                <w:bCs/>
              </w:rPr>
              <w:t>(70 Points)</w:t>
            </w:r>
          </w:p>
        </w:tc>
      </w:tr>
    </w:tbl>
    <w:p w14:paraId="02890B15" w14:textId="77777777" w:rsidR="00CB74A6" w:rsidRPr="00E0529A" w:rsidRDefault="00CB74A6" w:rsidP="00D45D8C">
      <w:pPr>
        <w:rPr>
          <w:rStyle w:val="StyleArial"/>
        </w:rPr>
      </w:pPr>
    </w:p>
    <w:p w14:paraId="5E7AE19E" w14:textId="50539914" w:rsidR="00D45D8C" w:rsidRPr="00E0529A" w:rsidRDefault="00D45D8C" w:rsidP="00D45D8C">
      <w:pPr>
        <w:rPr>
          <w:rStyle w:val="StyleArial"/>
        </w:rPr>
      </w:pPr>
      <w:r w:rsidRPr="00E0529A">
        <w:rPr>
          <w:rStyle w:val="StyleArial"/>
        </w:rPr>
        <w:t xml:space="preserve">The original plus </w:t>
      </w:r>
      <w:r w:rsidR="00912474">
        <w:rPr>
          <w:rStyle w:val="StyleArial"/>
        </w:rPr>
        <w:t>five</w:t>
      </w:r>
      <w:r w:rsidR="00CB74A6" w:rsidRPr="00E0529A">
        <w:rPr>
          <w:rStyle w:val="StyleArial"/>
        </w:rPr>
        <w:t xml:space="preserve"> (</w:t>
      </w:r>
      <w:r w:rsidR="00912474">
        <w:rPr>
          <w:rStyle w:val="StyleArial"/>
        </w:rPr>
        <w:t>5</w:t>
      </w:r>
      <w:r w:rsidR="00CB74A6" w:rsidRPr="00E0529A">
        <w:rPr>
          <w:rStyle w:val="StyleArial"/>
        </w:rPr>
        <w:t>)</w:t>
      </w:r>
      <w:r w:rsidRPr="00E0529A">
        <w:rPr>
          <w:rStyle w:val="StyleArial"/>
        </w:rPr>
        <w:t xml:space="preserve"> copies of the completed Technical Proposal must be </w:t>
      </w:r>
      <w:r w:rsidR="008640AB" w:rsidRPr="00E0529A">
        <w:rPr>
          <w:rStyle w:val="StyleArial"/>
        </w:rPr>
        <w:t>submitted</w:t>
      </w:r>
      <w:r w:rsidRPr="00E0529A">
        <w:rPr>
          <w:rStyle w:val="StyleArial"/>
        </w:rPr>
        <w:t xml:space="preserve"> in a separate envelope labeled </w:t>
      </w:r>
      <w:r w:rsidRPr="00E0529A">
        <w:rPr>
          <w:rFonts w:ascii="Arial" w:hAnsi="Arial"/>
          <w:b/>
          <w:bCs/>
        </w:rPr>
        <w:t xml:space="preserve">RFP </w:t>
      </w:r>
      <w:r w:rsidR="00824AE7" w:rsidRPr="00E0529A">
        <w:rPr>
          <w:rFonts w:ascii="Arial" w:hAnsi="Arial"/>
          <w:b/>
          <w:bCs/>
        </w:rPr>
        <w:t>#19-003</w:t>
      </w:r>
      <w:r w:rsidRPr="00E0529A">
        <w:rPr>
          <w:rFonts w:ascii="Arial" w:hAnsi="Arial"/>
          <w:b/>
          <w:bCs/>
        </w:rPr>
        <w:t>-Technical Proposal-Do Not Open</w:t>
      </w:r>
      <w:r w:rsidRPr="00E0529A">
        <w:rPr>
          <w:rStyle w:val="StyleArial"/>
        </w:rPr>
        <w:t xml:space="preserve"> and </w:t>
      </w:r>
      <w:r w:rsidR="000C16AD">
        <w:rPr>
          <w:rStyle w:val="StyleArial"/>
        </w:rPr>
        <w:t>should</w:t>
      </w:r>
      <w:r w:rsidRPr="00E0529A">
        <w:rPr>
          <w:rStyle w:val="StyleArial"/>
        </w:rPr>
        <w:t xml:space="preserve"> include the following:</w:t>
      </w:r>
    </w:p>
    <w:p w14:paraId="1BBECB88" w14:textId="77777777" w:rsidR="008640AB" w:rsidRPr="00E0529A" w:rsidRDefault="008640AB" w:rsidP="00D45D8C">
      <w:pPr>
        <w:rPr>
          <w:rStyle w:val="StyleArial"/>
        </w:rPr>
      </w:pPr>
    </w:p>
    <w:p w14:paraId="1345328B" w14:textId="2043EC17" w:rsidR="008640AB" w:rsidRPr="00E0529A" w:rsidRDefault="008640AB" w:rsidP="008640AB">
      <w:pPr>
        <w:numPr>
          <w:ilvl w:val="0"/>
          <w:numId w:val="9"/>
        </w:numPr>
        <w:rPr>
          <w:rStyle w:val="StyleArial"/>
        </w:rPr>
      </w:pPr>
      <w:r w:rsidRPr="00E0529A">
        <w:rPr>
          <w:rStyle w:val="StyleArial"/>
        </w:rPr>
        <w:t>A project workplan detailing and addressing how tasks will be organized and managed to provide the project deliverables, as described below</w:t>
      </w:r>
      <w:r w:rsidR="00912474">
        <w:rPr>
          <w:rStyle w:val="StyleArial"/>
        </w:rPr>
        <w:t>;</w:t>
      </w:r>
    </w:p>
    <w:p w14:paraId="60B0CCCB" w14:textId="68C4E01B" w:rsidR="008640AB" w:rsidRPr="00E0529A" w:rsidRDefault="008640AB" w:rsidP="008640AB">
      <w:pPr>
        <w:numPr>
          <w:ilvl w:val="0"/>
          <w:numId w:val="9"/>
        </w:numPr>
        <w:rPr>
          <w:rStyle w:val="StyleArial"/>
        </w:rPr>
      </w:pPr>
      <w:r w:rsidRPr="00E0529A">
        <w:rPr>
          <w:rStyle w:val="StyleArial"/>
        </w:rPr>
        <w:t>A project staffing plan, detailing what and how resources will be utilized to provide the project deliverable</w:t>
      </w:r>
      <w:r w:rsidR="00912474">
        <w:rPr>
          <w:rStyle w:val="StyleArial"/>
        </w:rPr>
        <w:t>s</w:t>
      </w:r>
      <w:r w:rsidRPr="00E0529A">
        <w:rPr>
          <w:rStyle w:val="StyleArial"/>
        </w:rPr>
        <w:t>, as described below;</w:t>
      </w:r>
    </w:p>
    <w:p w14:paraId="79AD80D4" w14:textId="77777777" w:rsidR="008640AB" w:rsidRPr="00E0529A" w:rsidRDefault="008640AB" w:rsidP="008640AB">
      <w:pPr>
        <w:numPr>
          <w:ilvl w:val="0"/>
          <w:numId w:val="9"/>
        </w:numPr>
        <w:rPr>
          <w:rStyle w:val="StyleArial"/>
        </w:rPr>
      </w:pPr>
      <w:r w:rsidRPr="00E0529A">
        <w:rPr>
          <w:rStyle w:val="StyleArial"/>
        </w:rPr>
        <w:t>Resumes for all key staff, and;</w:t>
      </w:r>
    </w:p>
    <w:p w14:paraId="1034333D" w14:textId="12C0352B" w:rsidR="008640AB" w:rsidRPr="00E0529A" w:rsidRDefault="008640AB" w:rsidP="008640AB">
      <w:pPr>
        <w:numPr>
          <w:ilvl w:val="0"/>
          <w:numId w:val="9"/>
        </w:numPr>
        <w:rPr>
          <w:rFonts w:cs="Arial"/>
        </w:rPr>
      </w:pPr>
      <w:r w:rsidRPr="00E0529A">
        <w:rPr>
          <w:rStyle w:val="StyleArial"/>
        </w:rPr>
        <w:t>A minimum of three current</w:t>
      </w:r>
      <w:r w:rsidRPr="00E0529A">
        <w:rPr>
          <w:rFonts w:ascii="Arial" w:hAnsi="Arial" w:cs="Arial"/>
          <w:b/>
        </w:rPr>
        <w:t xml:space="preserve"> </w:t>
      </w:r>
      <w:r w:rsidRPr="00E0529A">
        <w:rPr>
          <w:rStyle w:val="StyleArial"/>
        </w:rPr>
        <w:t>professional letters of reference</w:t>
      </w:r>
      <w:r w:rsidRPr="00E0529A">
        <w:t>.</w:t>
      </w:r>
    </w:p>
    <w:p w14:paraId="72C47CA6" w14:textId="77777777" w:rsidR="005F6C2F" w:rsidRPr="00E0529A" w:rsidRDefault="005F6C2F" w:rsidP="005F6C2F">
      <w:pPr>
        <w:ind w:left="720"/>
        <w:rPr>
          <w:rFonts w:cs="Arial"/>
        </w:rPr>
      </w:pPr>
    </w:p>
    <w:tbl>
      <w:tblPr>
        <w:tblpPr w:leftFromText="180" w:rightFromText="180" w:vertAnchor="text" w:horzAnchor="margin" w:tblpY="17"/>
        <w:tblW w:w="10975" w:type="dxa"/>
        <w:tblLook w:val="0000" w:firstRow="0" w:lastRow="0" w:firstColumn="0" w:lastColumn="0" w:noHBand="0" w:noVBand="0"/>
      </w:tblPr>
      <w:tblGrid>
        <w:gridCol w:w="8365"/>
        <w:gridCol w:w="2610"/>
      </w:tblGrid>
      <w:tr w:rsidR="005F6C2F" w:rsidRPr="00E0529A" w14:paraId="629BEC2C" w14:textId="77777777" w:rsidTr="005F6C2F">
        <w:trPr>
          <w:trHeight w:val="277"/>
        </w:trPr>
        <w:tc>
          <w:tcPr>
            <w:tcW w:w="8365" w:type="dxa"/>
          </w:tcPr>
          <w:p w14:paraId="76A36A60" w14:textId="5E370E67" w:rsidR="005F6C2F" w:rsidRPr="00E0529A" w:rsidRDefault="005F6C2F" w:rsidP="005F6C2F">
            <w:pPr>
              <w:tabs>
                <w:tab w:val="left" w:pos="9180"/>
                <w:tab w:val="left" w:pos="9540"/>
              </w:tabs>
              <w:ind w:left="-24" w:hanging="24"/>
              <w:rPr>
                <w:rFonts w:ascii="Arial" w:hAnsi="Arial"/>
                <w:szCs w:val="24"/>
              </w:rPr>
            </w:pPr>
            <w:r w:rsidRPr="00E0529A">
              <w:rPr>
                <w:rFonts w:ascii="Arial" w:hAnsi="Arial" w:cs="Arial"/>
                <w:b/>
              </w:rPr>
              <w:t xml:space="preserve">A. Appropriateness of </w:t>
            </w:r>
            <w:hyperlink w:anchor="_Timeline_of_Contract" w:history="1">
              <w:r w:rsidRPr="00E0529A">
                <w:rPr>
                  <w:rStyle w:val="Hyperlink"/>
                  <w:rFonts w:ascii="Arial" w:hAnsi="Arial" w:cs="Arial"/>
                  <w:b/>
                </w:rPr>
                <w:t>Work Plan</w:t>
              </w:r>
            </w:hyperlink>
          </w:p>
        </w:tc>
        <w:tc>
          <w:tcPr>
            <w:tcW w:w="2610" w:type="dxa"/>
            <w:tcBorders>
              <w:left w:val="nil"/>
            </w:tcBorders>
          </w:tcPr>
          <w:p w14:paraId="7634CCA6" w14:textId="77777777" w:rsidR="005F6C2F" w:rsidRPr="00E0529A" w:rsidRDefault="005F6C2F" w:rsidP="005F6C2F">
            <w:pPr>
              <w:tabs>
                <w:tab w:val="left" w:pos="9180"/>
                <w:tab w:val="left" w:pos="9540"/>
              </w:tabs>
              <w:ind w:left="-21"/>
              <w:rPr>
                <w:rFonts w:ascii="Arial" w:hAnsi="Arial" w:cs="Arial"/>
                <w:b/>
              </w:rPr>
            </w:pPr>
            <w:r w:rsidRPr="00E0529A">
              <w:rPr>
                <w:rFonts w:ascii="Arial" w:hAnsi="Arial" w:cs="Arial"/>
                <w:b/>
              </w:rPr>
              <w:t>(Maximum 10 Points)</w:t>
            </w:r>
          </w:p>
        </w:tc>
      </w:tr>
    </w:tbl>
    <w:p w14:paraId="13C05C7C" w14:textId="77777777" w:rsidR="00EF14B7" w:rsidRPr="00E0529A" w:rsidRDefault="00EF14B7" w:rsidP="00EF14B7">
      <w:pPr>
        <w:pStyle w:val="ListParagraph"/>
        <w:rPr>
          <w:rFonts w:ascii="Arial" w:hAnsi="Arial" w:cs="Arial"/>
        </w:rPr>
      </w:pPr>
    </w:p>
    <w:p w14:paraId="0A9F139E" w14:textId="36D92ED8" w:rsidR="00EF14B7" w:rsidRPr="00E0529A" w:rsidRDefault="00501E5A" w:rsidP="00501E5A">
      <w:pPr>
        <w:contextualSpacing/>
        <w:rPr>
          <w:rStyle w:val="StyleArial"/>
        </w:rPr>
      </w:pPr>
      <w:r w:rsidRPr="00E0529A">
        <w:rPr>
          <w:rStyle w:val="StyleArial"/>
        </w:rPr>
        <w:t xml:space="preserve">The proposal should </w:t>
      </w:r>
      <w:r w:rsidR="00430457" w:rsidRPr="00E0529A">
        <w:rPr>
          <w:rStyle w:val="StyleArial"/>
        </w:rPr>
        <w:t xml:space="preserve">include a </w:t>
      </w:r>
      <w:r w:rsidR="0049284C">
        <w:rPr>
          <w:rStyle w:val="StyleArial"/>
        </w:rPr>
        <w:t>five</w:t>
      </w:r>
      <w:r w:rsidR="00430457" w:rsidRPr="00E0529A">
        <w:rPr>
          <w:rStyle w:val="StyleArial"/>
        </w:rPr>
        <w:t xml:space="preserve">-year detailed work plan that describes as clearly, specifically, and completely as possible how the bidder intends to implement the project and manage the work requirements of the RFP as described in the </w:t>
      </w:r>
      <w:hyperlink w:anchor="_Deliverables_and/or_Project" w:history="1">
        <w:r w:rsidR="00430457" w:rsidRPr="00E0529A">
          <w:rPr>
            <w:rStyle w:val="Hyperlink"/>
            <w:rFonts w:ascii="Arial" w:hAnsi="Arial" w:cs="Arial"/>
            <w:szCs w:val="24"/>
          </w:rPr>
          <w:t>Deliverables and/or Project Description</w:t>
        </w:r>
      </w:hyperlink>
      <w:r w:rsidR="00430457" w:rsidRPr="00E0529A">
        <w:rPr>
          <w:rStyle w:val="StyleArial"/>
        </w:rPr>
        <w:t xml:space="preserve">. The work plan should be aligned with a detailed timeline for each year of the contract and be consistent with the </w:t>
      </w:r>
      <w:hyperlink w:anchor="_Timeline_for_Required" w:history="1">
        <w:r w:rsidR="00521660" w:rsidRPr="00E0529A">
          <w:rPr>
            <w:rStyle w:val="Hyperlink"/>
            <w:rFonts w:ascii="Arial" w:hAnsi="Arial" w:cs="Arial"/>
            <w:szCs w:val="24"/>
          </w:rPr>
          <w:t>Timeline for Required Services</w:t>
        </w:r>
      </w:hyperlink>
      <w:r w:rsidR="00430457" w:rsidRPr="00E0529A">
        <w:rPr>
          <w:rStyle w:val="StyleArial"/>
        </w:rPr>
        <w:t xml:space="preserve"> provided in this RFP</w:t>
      </w:r>
      <w:r w:rsidR="00521660" w:rsidRPr="00E0529A">
        <w:rPr>
          <w:rStyle w:val="StyleArial"/>
        </w:rPr>
        <w:t>.</w:t>
      </w:r>
      <w:r w:rsidR="00430457" w:rsidRPr="00E0529A">
        <w:rPr>
          <w:rStyle w:val="StyleArial"/>
        </w:rPr>
        <w:t xml:space="preserve"> </w:t>
      </w:r>
    </w:p>
    <w:p w14:paraId="1819AFDD" w14:textId="77777777" w:rsidR="00F5328B" w:rsidRPr="00E0529A" w:rsidRDefault="00F5328B" w:rsidP="00501E5A">
      <w:pPr>
        <w:contextualSpacing/>
        <w:rPr>
          <w:rStyle w:val="StyleArial"/>
        </w:rPr>
      </w:pPr>
    </w:p>
    <w:p w14:paraId="0F8A6EB2" w14:textId="3F64C089" w:rsidR="00397723" w:rsidRPr="00E0529A" w:rsidRDefault="00397723" w:rsidP="00397723">
      <w:pPr>
        <w:pStyle w:val="BodyText"/>
        <w:spacing w:after="0"/>
        <w:rPr>
          <w:rFonts w:ascii="Arial" w:eastAsiaTheme="majorEastAsia" w:hAnsi="Arial" w:cs="Arial"/>
        </w:rPr>
      </w:pPr>
      <w:r w:rsidRPr="00E0529A">
        <w:rPr>
          <w:rFonts w:ascii="Arial" w:eastAsiaTheme="majorEastAsia" w:hAnsi="Arial" w:cs="Arial"/>
        </w:rPr>
        <w:t>The plan should present a hierarchical subdivision of the project</w:t>
      </w:r>
      <w:r w:rsidR="000C16AD">
        <w:rPr>
          <w:rFonts w:ascii="Arial" w:eastAsiaTheme="majorEastAsia" w:hAnsi="Arial" w:cs="Arial"/>
        </w:rPr>
        <w:t>’s</w:t>
      </w:r>
      <w:r w:rsidRPr="00E0529A">
        <w:rPr>
          <w:rFonts w:ascii="Arial" w:eastAsiaTheme="majorEastAsia" w:hAnsi="Arial" w:cs="Arial"/>
        </w:rPr>
        <w:t xml:space="preserve"> work activities into work areas or work packages</w:t>
      </w:r>
      <w:r w:rsidR="000C16AD">
        <w:rPr>
          <w:rFonts w:ascii="Arial" w:eastAsiaTheme="majorEastAsia" w:hAnsi="Arial" w:cs="Arial"/>
        </w:rPr>
        <w:t xml:space="preserve">, and </w:t>
      </w:r>
      <w:r w:rsidRPr="00E0529A">
        <w:rPr>
          <w:rFonts w:ascii="Arial" w:eastAsiaTheme="majorEastAsia" w:hAnsi="Arial" w:cs="Arial"/>
        </w:rPr>
        <w:t>should outline</w:t>
      </w:r>
      <w:r w:rsidR="000C16AD">
        <w:rPr>
          <w:rFonts w:ascii="Arial" w:eastAsiaTheme="majorEastAsia" w:hAnsi="Arial" w:cs="Arial"/>
        </w:rPr>
        <w:t>,</w:t>
      </w:r>
      <w:r w:rsidRPr="00E0529A">
        <w:rPr>
          <w:rFonts w:ascii="Arial" w:eastAsiaTheme="majorEastAsia" w:hAnsi="Arial" w:cs="Arial"/>
        </w:rPr>
        <w:t xml:space="preserve"> in detail</w:t>
      </w:r>
      <w:r w:rsidR="000C16AD">
        <w:rPr>
          <w:rFonts w:ascii="Arial" w:eastAsiaTheme="majorEastAsia" w:hAnsi="Arial" w:cs="Arial"/>
        </w:rPr>
        <w:t>,</w:t>
      </w:r>
      <w:r w:rsidRPr="00E0529A">
        <w:rPr>
          <w:rFonts w:ascii="Arial" w:eastAsiaTheme="majorEastAsia" w:hAnsi="Arial" w:cs="Arial"/>
        </w:rPr>
        <w:t xml:space="preserve"> who </w:t>
      </w:r>
      <w:r w:rsidR="000C16AD" w:rsidRPr="000C16AD">
        <w:rPr>
          <w:rFonts w:ascii="Arial" w:eastAsiaTheme="majorEastAsia" w:hAnsi="Arial" w:cs="Arial"/>
        </w:rPr>
        <w:t xml:space="preserve">among the key staff members </w:t>
      </w:r>
      <w:r w:rsidRPr="00E0529A">
        <w:rPr>
          <w:rFonts w:ascii="Arial" w:eastAsiaTheme="majorEastAsia" w:hAnsi="Arial" w:cs="Arial"/>
        </w:rPr>
        <w:t xml:space="preserve">will perform each activity, and where </w:t>
      </w:r>
      <w:r w:rsidR="000C16AD">
        <w:rPr>
          <w:rFonts w:ascii="Arial" w:eastAsiaTheme="majorEastAsia" w:hAnsi="Arial" w:cs="Arial"/>
        </w:rPr>
        <w:t>this</w:t>
      </w:r>
      <w:r w:rsidRPr="00E0529A">
        <w:rPr>
          <w:rFonts w:ascii="Arial" w:eastAsiaTheme="majorEastAsia" w:hAnsi="Arial" w:cs="Arial"/>
        </w:rPr>
        <w:t xml:space="preserve"> will occur. The plan should include the percent</w:t>
      </w:r>
      <w:r w:rsidR="00D34C19">
        <w:rPr>
          <w:rFonts w:ascii="Arial" w:eastAsiaTheme="majorEastAsia" w:hAnsi="Arial" w:cs="Arial"/>
        </w:rPr>
        <w:t xml:space="preserve"> of total time for each</w:t>
      </w:r>
      <w:r w:rsidR="00B50F67">
        <w:rPr>
          <w:rFonts w:ascii="Arial" w:eastAsiaTheme="majorEastAsia" w:hAnsi="Arial" w:cs="Arial"/>
        </w:rPr>
        <w:t xml:space="preserve"> key staff member</w:t>
      </w:r>
      <w:r w:rsidR="00D34C19">
        <w:rPr>
          <w:rFonts w:ascii="Arial" w:eastAsiaTheme="majorEastAsia" w:hAnsi="Arial" w:cs="Arial"/>
        </w:rPr>
        <w:t xml:space="preserve">, </w:t>
      </w:r>
      <w:r w:rsidR="00B50F67">
        <w:rPr>
          <w:rFonts w:ascii="Arial" w:eastAsiaTheme="majorEastAsia" w:hAnsi="Arial" w:cs="Arial"/>
        </w:rPr>
        <w:t xml:space="preserve">including </w:t>
      </w:r>
      <w:r w:rsidR="00D34C19">
        <w:rPr>
          <w:rFonts w:ascii="Arial" w:eastAsiaTheme="majorEastAsia" w:hAnsi="Arial" w:cs="Arial"/>
        </w:rPr>
        <w:t xml:space="preserve">that of </w:t>
      </w:r>
      <w:r w:rsidR="00B50F67">
        <w:rPr>
          <w:rFonts w:ascii="Arial" w:eastAsiaTheme="majorEastAsia" w:hAnsi="Arial" w:cs="Arial"/>
        </w:rPr>
        <w:t>any subcontractor</w:t>
      </w:r>
      <w:r w:rsidR="00D34C19">
        <w:rPr>
          <w:rFonts w:ascii="Arial" w:eastAsiaTheme="majorEastAsia" w:hAnsi="Arial" w:cs="Arial"/>
        </w:rPr>
        <w:t xml:space="preserve"> staff, to be allocated to the project</w:t>
      </w:r>
      <w:r w:rsidR="00B84A7A">
        <w:rPr>
          <w:rFonts w:ascii="Arial" w:eastAsiaTheme="majorEastAsia" w:hAnsi="Arial" w:cs="Arial"/>
        </w:rPr>
        <w:t>.</w:t>
      </w:r>
    </w:p>
    <w:p w14:paraId="4CC55E28" w14:textId="14388755" w:rsidR="00397723" w:rsidRPr="00E0529A" w:rsidRDefault="00397723" w:rsidP="00397723">
      <w:pPr>
        <w:pStyle w:val="BodyText"/>
        <w:spacing w:after="0"/>
        <w:rPr>
          <w:rFonts w:ascii="Arial" w:eastAsiaTheme="majorEastAsia" w:hAnsi="Arial" w:cs="Arial"/>
        </w:rPr>
      </w:pPr>
    </w:p>
    <w:tbl>
      <w:tblPr>
        <w:tblStyle w:val="TableGrid"/>
        <w:tblW w:w="109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2700"/>
      </w:tblGrid>
      <w:tr w:rsidR="00601902" w:rsidRPr="00E0529A" w14:paraId="3342D7B2" w14:textId="77777777" w:rsidTr="00E50E5B">
        <w:tc>
          <w:tcPr>
            <w:tcW w:w="8275" w:type="dxa"/>
          </w:tcPr>
          <w:p w14:paraId="45A7E805" w14:textId="583B1A86" w:rsidR="00601902" w:rsidRPr="00E0529A" w:rsidRDefault="005F6C2F" w:rsidP="00E83451">
            <w:pPr>
              <w:ind w:left="-111"/>
              <w:rPr>
                <w:rFonts w:ascii="Arial" w:eastAsiaTheme="majorEastAsia" w:hAnsi="Arial" w:cs="Arial"/>
                <w:b/>
                <w:bCs/>
                <w:szCs w:val="24"/>
              </w:rPr>
            </w:pPr>
            <w:r w:rsidRPr="00E0529A">
              <w:rPr>
                <w:rFonts w:ascii="Arial" w:eastAsiaTheme="majorEastAsia" w:hAnsi="Arial" w:cs="Arial"/>
                <w:b/>
                <w:bCs/>
                <w:szCs w:val="24"/>
              </w:rPr>
              <w:t>B</w:t>
            </w:r>
            <w:r w:rsidR="00601902" w:rsidRPr="00E0529A">
              <w:rPr>
                <w:rFonts w:ascii="Arial" w:eastAsiaTheme="majorEastAsia" w:hAnsi="Arial" w:cs="Arial"/>
                <w:b/>
                <w:bCs/>
                <w:szCs w:val="24"/>
              </w:rPr>
              <w:t xml:space="preserve">. </w:t>
            </w:r>
            <w:hyperlink w:anchor="_Audit_Rescoring_Process" w:history="1">
              <w:r w:rsidR="00FE0B02" w:rsidRPr="008E67E0">
                <w:rPr>
                  <w:rStyle w:val="Hyperlink"/>
                  <w:rFonts w:ascii="Arial" w:eastAsiaTheme="majorEastAsia" w:hAnsi="Arial" w:cs="Arial"/>
                  <w:b/>
                  <w:bCs/>
                  <w:szCs w:val="24"/>
                </w:rPr>
                <w:t>Audit Rescoring Process</w:t>
              </w:r>
              <w:r w:rsidR="003665EE" w:rsidRPr="008E67E0">
                <w:rPr>
                  <w:rStyle w:val="Hyperlink"/>
                  <w:rFonts w:ascii="Arial" w:eastAsiaTheme="majorEastAsia" w:hAnsi="Arial" w:cs="Arial"/>
                  <w:b/>
                  <w:bCs/>
                  <w:szCs w:val="24"/>
                </w:rPr>
                <w:t>es</w:t>
              </w:r>
            </w:hyperlink>
          </w:p>
        </w:tc>
        <w:tc>
          <w:tcPr>
            <w:tcW w:w="2700" w:type="dxa"/>
          </w:tcPr>
          <w:p w14:paraId="557CE3FA" w14:textId="017EF39B" w:rsidR="00601902" w:rsidRPr="00E0529A" w:rsidRDefault="00FF27A4" w:rsidP="002A53C1">
            <w:pPr>
              <w:rPr>
                <w:rFonts w:ascii="Arial" w:eastAsiaTheme="majorEastAsia" w:hAnsi="Arial" w:cs="Arial"/>
                <w:b/>
                <w:bCs/>
                <w:szCs w:val="24"/>
              </w:rPr>
            </w:pPr>
            <w:r w:rsidRPr="00E0529A">
              <w:rPr>
                <w:rFonts w:ascii="Arial" w:eastAsiaTheme="majorEastAsia" w:hAnsi="Arial" w:cs="Arial"/>
                <w:b/>
                <w:bCs/>
                <w:szCs w:val="24"/>
              </w:rPr>
              <w:t>(</w:t>
            </w:r>
            <w:r w:rsidR="0073035E" w:rsidRPr="00E0529A">
              <w:rPr>
                <w:rFonts w:ascii="Arial" w:eastAsiaTheme="majorEastAsia" w:hAnsi="Arial" w:cs="Arial"/>
                <w:b/>
                <w:bCs/>
                <w:szCs w:val="24"/>
              </w:rPr>
              <w:t xml:space="preserve">Maximum </w:t>
            </w:r>
            <w:r w:rsidRPr="00E0529A">
              <w:rPr>
                <w:rFonts w:ascii="Arial" w:eastAsiaTheme="majorEastAsia" w:hAnsi="Arial" w:cs="Arial"/>
                <w:b/>
                <w:bCs/>
                <w:szCs w:val="24"/>
              </w:rPr>
              <w:t>2</w:t>
            </w:r>
            <w:r w:rsidR="000A7E59">
              <w:rPr>
                <w:rFonts w:ascii="Arial" w:eastAsiaTheme="majorEastAsia" w:hAnsi="Arial" w:cs="Arial"/>
                <w:b/>
                <w:bCs/>
                <w:szCs w:val="24"/>
              </w:rPr>
              <w:t>5</w:t>
            </w:r>
            <w:r w:rsidRPr="00E0529A">
              <w:rPr>
                <w:rFonts w:ascii="Arial" w:eastAsiaTheme="majorEastAsia" w:hAnsi="Arial" w:cs="Arial"/>
                <w:b/>
                <w:bCs/>
                <w:szCs w:val="24"/>
              </w:rPr>
              <w:t xml:space="preserve"> </w:t>
            </w:r>
            <w:r w:rsidR="0073035E" w:rsidRPr="00E0529A">
              <w:rPr>
                <w:rFonts w:ascii="Arial" w:eastAsiaTheme="majorEastAsia" w:hAnsi="Arial" w:cs="Arial"/>
                <w:b/>
                <w:bCs/>
                <w:szCs w:val="24"/>
              </w:rPr>
              <w:t>Points</w:t>
            </w:r>
            <w:r w:rsidRPr="00E0529A">
              <w:rPr>
                <w:rFonts w:ascii="Arial" w:eastAsiaTheme="majorEastAsia" w:hAnsi="Arial" w:cs="Arial"/>
                <w:b/>
                <w:bCs/>
                <w:szCs w:val="24"/>
              </w:rPr>
              <w:t>)</w:t>
            </w:r>
          </w:p>
        </w:tc>
      </w:tr>
    </w:tbl>
    <w:p w14:paraId="52674934" w14:textId="77777777" w:rsidR="00F5328B" w:rsidRPr="00E0529A" w:rsidRDefault="00F5328B" w:rsidP="00F5328B">
      <w:pPr>
        <w:pStyle w:val="BodyText"/>
        <w:spacing w:after="0"/>
        <w:rPr>
          <w:rFonts w:ascii="Arial" w:eastAsiaTheme="majorEastAsia" w:hAnsi="Arial" w:cs="Arial"/>
        </w:rPr>
      </w:pPr>
    </w:p>
    <w:p w14:paraId="52B58815" w14:textId="33836285" w:rsidR="00F5328B" w:rsidRPr="00E0529A" w:rsidRDefault="00F5328B" w:rsidP="00E907DE">
      <w:pPr>
        <w:pStyle w:val="BodyText"/>
        <w:spacing w:after="0"/>
        <w:rPr>
          <w:rFonts w:ascii="Arial" w:eastAsiaTheme="majorEastAsia" w:hAnsi="Arial" w:cs="Arial"/>
        </w:rPr>
      </w:pPr>
      <w:r w:rsidRPr="00E0529A">
        <w:rPr>
          <w:rFonts w:ascii="Arial" w:eastAsiaTheme="majorEastAsia" w:hAnsi="Arial" w:cs="Arial"/>
        </w:rPr>
        <w:t>The proposal should describe the processes that the bidder will use for recruiting and training qualified</w:t>
      </w:r>
    </w:p>
    <w:p w14:paraId="3E6CC9AB" w14:textId="7E4659B7" w:rsidR="00FE0B02" w:rsidRPr="005257E5" w:rsidRDefault="00377751" w:rsidP="00E907DE">
      <w:pPr>
        <w:pStyle w:val="BodyText"/>
        <w:spacing w:after="0"/>
        <w:rPr>
          <w:rFonts w:ascii="Arial" w:eastAsiaTheme="majorEastAsia" w:hAnsi="Arial" w:cs="Arial"/>
        </w:rPr>
      </w:pPr>
      <w:r>
        <w:rPr>
          <w:rFonts w:ascii="Arial" w:eastAsiaTheme="majorEastAsia" w:hAnsi="Arial" w:cs="Arial"/>
        </w:rPr>
        <w:t xml:space="preserve">raters </w:t>
      </w:r>
      <w:r w:rsidR="003665EE" w:rsidRPr="00E0529A">
        <w:rPr>
          <w:rFonts w:ascii="Arial" w:eastAsiaTheme="majorEastAsia" w:hAnsi="Arial" w:cs="Arial"/>
        </w:rPr>
        <w:t xml:space="preserve">and the processes to be used to conduct the audit rescoring of the CBT sample of student constructed-responses for </w:t>
      </w:r>
      <w:r w:rsidR="00B50F67">
        <w:rPr>
          <w:rFonts w:ascii="Arial" w:eastAsiaTheme="majorEastAsia" w:hAnsi="Arial" w:cs="Arial"/>
        </w:rPr>
        <w:t xml:space="preserve">the </w:t>
      </w:r>
      <w:r w:rsidR="003665EE" w:rsidRPr="00E0529A">
        <w:rPr>
          <w:rFonts w:ascii="Arial" w:eastAsiaTheme="majorEastAsia" w:hAnsi="Arial" w:cs="Arial"/>
        </w:rPr>
        <w:t>Grades 3-8 ELA and Mathematics tests. The proposal should include information on where the rescoring will occur, the staffing arrangements at the scoring site(s), and how computer-based student responses will be presented</w:t>
      </w:r>
      <w:r>
        <w:rPr>
          <w:rFonts w:ascii="Arial" w:eastAsiaTheme="majorEastAsia" w:hAnsi="Arial" w:cs="Arial"/>
        </w:rPr>
        <w:t xml:space="preserve"> to raters</w:t>
      </w:r>
      <w:r w:rsidR="003665EE" w:rsidRPr="00E0529A">
        <w:rPr>
          <w:rFonts w:ascii="Arial" w:eastAsiaTheme="majorEastAsia" w:hAnsi="Arial" w:cs="Arial"/>
        </w:rPr>
        <w:t>. Procedures for quality assurance, maintaining consistency in scoring</w:t>
      </w:r>
      <w:r w:rsidR="00B50F67">
        <w:rPr>
          <w:rFonts w:ascii="Arial" w:eastAsiaTheme="majorEastAsia" w:hAnsi="Arial" w:cs="Arial"/>
        </w:rPr>
        <w:t>,</w:t>
      </w:r>
      <w:r w:rsidR="003665EE" w:rsidRPr="00E0529A">
        <w:rPr>
          <w:rFonts w:ascii="Arial" w:eastAsiaTheme="majorEastAsia" w:hAnsi="Arial" w:cs="Arial"/>
        </w:rPr>
        <w:t xml:space="preserve"> and providing for the security </w:t>
      </w:r>
      <w:r>
        <w:rPr>
          <w:rFonts w:ascii="Arial" w:eastAsiaTheme="majorEastAsia" w:hAnsi="Arial" w:cs="Arial"/>
        </w:rPr>
        <w:t xml:space="preserve">and confidentiality </w:t>
      </w:r>
      <w:r w:rsidR="003665EE" w:rsidRPr="00E0529A">
        <w:rPr>
          <w:rFonts w:ascii="Arial" w:eastAsiaTheme="majorEastAsia" w:hAnsi="Arial" w:cs="Arial"/>
        </w:rPr>
        <w:t>of information and materials during the scoring process should be detailed.</w:t>
      </w:r>
      <w:r w:rsidR="00E50E5B" w:rsidRPr="00E0529A">
        <w:t xml:space="preserve"> </w:t>
      </w:r>
    </w:p>
    <w:p w14:paraId="0D500FBB" w14:textId="47608293" w:rsidR="003F02DA" w:rsidRPr="002771E9" w:rsidRDefault="003F02DA" w:rsidP="00E66E8F">
      <w:pPr>
        <w:ind w:left="720"/>
        <w:rPr>
          <w:rFonts w:ascii="Arial" w:hAnsi="Arial" w:cs="Arial"/>
          <w:szCs w:val="24"/>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1255"/>
      </w:tblGrid>
      <w:tr w:rsidR="009D6391" w:rsidRPr="00E0529A" w14:paraId="517E15C9" w14:textId="77777777" w:rsidTr="00F66D89">
        <w:tc>
          <w:tcPr>
            <w:tcW w:w="9720" w:type="dxa"/>
          </w:tcPr>
          <w:p w14:paraId="3B64B96E" w14:textId="30DCB61F" w:rsidR="009D6391" w:rsidRPr="00E0529A" w:rsidRDefault="005F6C2F" w:rsidP="00E83451">
            <w:pPr>
              <w:ind w:left="-111"/>
              <w:rPr>
                <w:rFonts w:ascii="Arial" w:eastAsiaTheme="majorEastAsia" w:hAnsi="Arial" w:cs="Arial"/>
                <w:b/>
                <w:bCs/>
                <w:szCs w:val="24"/>
              </w:rPr>
            </w:pPr>
            <w:r w:rsidRPr="00E0529A">
              <w:rPr>
                <w:rFonts w:ascii="Arial" w:eastAsiaTheme="majorEastAsia" w:hAnsi="Arial" w:cs="Arial"/>
                <w:b/>
                <w:bCs/>
                <w:szCs w:val="24"/>
              </w:rPr>
              <w:t>B</w:t>
            </w:r>
            <w:r w:rsidR="00CB7F22" w:rsidRPr="00E0529A">
              <w:rPr>
                <w:rFonts w:ascii="Arial" w:eastAsiaTheme="majorEastAsia" w:hAnsi="Arial" w:cs="Arial"/>
                <w:b/>
                <w:bCs/>
                <w:szCs w:val="24"/>
              </w:rPr>
              <w:t>-1.</w:t>
            </w:r>
            <w:r w:rsidR="009D6391" w:rsidRPr="00E0529A">
              <w:rPr>
                <w:rFonts w:ascii="Arial" w:eastAsiaTheme="majorEastAsia" w:hAnsi="Arial" w:cs="Arial"/>
                <w:b/>
                <w:bCs/>
                <w:szCs w:val="24"/>
              </w:rPr>
              <w:t xml:space="preserve"> </w:t>
            </w:r>
            <w:hyperlink w:anchor="_Selection_of_ELA" w:history="1">
              <w:r w:rsidR="00CB7F22" w:rsidRPr="008E67E0">
                <w:rPr>
                  <w:rStyle w:val="Hyperlink"/>
                  <w:rFonts w:ascii="Arial" w:eastAsiaTheme="majorEastAsia" w:hAnsi="Arial" w:cs="Arial"/>
                  <w:b/>
                  <w:bCs/>
                  <w:szCs w:val="24"/>
                </w:rPr>
                <w:t xml:space="preserve">Selection of </w:t>
              </w:r>
              <w:r w:rsidR="003665EE" w:rsidRPr="008E67E0">
                <w:rPr>
                  <w:rStyle w:val="Hyperlink"/>
                  <w:rFonts w:ascii="Arial" w:eastAsiaTheme="majorEastAsia" w:hAnsi="Arial" w:cs="Arial"/>
                  <w:b/>
                  <w:bCs/>
                  <w:szCs w:val="24"/>
                </w:rPr>
                <w:t>ELA and Mathematics Audit</w:t>
              </w:r>
              <w:r w:rsidR="00CB7F22" w:rsidRPr="008E67E0">
                <w:rPr>
                  <w:rStyle w:val="Hyperlink"/>
                  <w:rFonts w:ascii="Arial" w:eastAsiaTheme="majorEastAsia" w:hAnsi="Arial" w:cs="Arial"/>
                  <w:b/>
                  <w:bCs/>
                  <w:szCs w:val="24"/>
                </w:rPr>
                <w:t xml:space="preserve"> </w:t>
              </w:r>
              <w:r w:rsidR="009D6391" w:rsidRPr="008E67E0">
                <w:rPr>
                  <w:rStyle w:val="Hyperlink"/>
                  <w:rFonts w:ascii="Arial" w:eastAsiaTheme="majorEastAsia" w:hAnsi="Arial" w:cs="Arial"/>
                  <w:b/>
                  <w:bCs/>
                  <w:szCs w:val="24"/>
                </w:rPr>
                <w:t>Sample</w:t>
              </w:r>
              <w:r w:rsidR="003665EE" w:rsidRPr="008E67E0">
                <w:rPr>
                  <w:rStyle w:val="Hyperlink"/>
                  <w:rFonts w:ascii="Arial" w:eastAsiaTheme="majorEastAsia" w:hAnsi="Arial" w:cs="Arial"/>
                  <w:b/>
                  <w:bCs/>
                  <w:szCs w:val="24"/>
                </w:rPr>
                <w:t>s</w:t>
              </w:r>
            </w:hyperlink>
          </w:p>
        </w:tc>
        <w:tc>
          <w:tcPr>
            <w:tcW w:w="1255" w:type="dxa"/>
          </w:tcPr>
          <w:p w14:paraId="222A72AD" w14:textId="771457EC" w:rsidR="009D6391" w:rsidRPr="00E0529A" w:rsidRDefault="00E907DE" w:rsidP="00E83451">
            <w:pPr>
              <w:ind w:left="-111"/>
              <w:rPr>
                <w:rFonts w:ascii="Arial" w:eastAsiaTheme="majorEastAsia" w:hAnsi="Arial" w:cs="Arial"/>
                <w:b/>
                <w:bCs/>
                <w:szCs w:val="24"/>
              </w:rPr>
            </w:pPr>
            <w:r w:rsidRPr="00E0529A">
              <w:rPr>
                <w:rFonts w:ascii="Arial" w:eastAsiaTheme="majorEastAsia" w:hAnsi="Arial" w:cs="Arial"/>
                <w:b/>
                <w:bCs/>
                <w:szCs w:val="24"/>
              </w:rPr>
              <w:t>(</w:t>
            </w:r>
            <w:r w:rsidR="00F66D89">
              <w:rPr>
                <w:rFonts w:ascii="Arial" w:eastAsiaTheme="majorEastAsia" w:hAnsi="Arial" w:cs="Arial"/>
                <w:b/>
                <w:bCs/>
                <w:szCs w:val="24"/>
              </w:rPr>
              <w:t>5</w:t>
            </w:r>
            <w:r w:rsidR="00EA1EAC" w:rsidRPr="00E0529A">
              <w:rPr>
                <w:rFonts w:ascii="Arial" w:eastAsiaTheme="majorEastAsia" w:hAnsi="Arial" w:cs="Arial"/>
                <w:b/>
                <w:bCs/>
                <w:szCs w:val="24"/>
              </w:rPr>
              <w:t xml:space="preserve"> Points</w:t>
            </w:r>
            <w:r w:rsidR="000627B5" w:rsidRPr="00E0529A">
              <w:rPr>
                <w:rFonts w:ascii="Arial" w:eastAsiaTheme="majorEastAsia" w:hAnsi="Arial" w:cs="Arial"/>
                <w:b/>
                <w:bCs/>
                <w:szCs w:val="24"/>
              </w:rPr>
              <w:t>)</w:t>
            </w:r>
          </w:p>
        </w:tc>
      </w:tr>
    </w:tbl>
    <w:p w14:paraId="5C7E2E46" w14:textId="4BBDC763" w:rsidR="003F02DA" w:rsidRPr="00E0529A" w:rsidRDefault="003F02DA" w:rsidP="00E66E8F">
      <w:pPr>
        <w:ind w:left="720"/>
        <w:rPr>
          <w:rFonts w:ascii="Arial" w:hAnsi="Arial" w:cs="Arial"/>
          <w:szCs w:val="24"/>
        </w:rPr>
      </w:pPr>
    </w:p>
    <w:p w14:paraId="454C4816" w14:textId="5BAD69D6" w:rsidR="00946178" w:rsidRDefault="009D6391" w:rsidP="00946178">
      <w:pPr>
        <w:rPr>
          <w:rStyle w:val="StyleArial"/>
        </w:rPr>
      </w:pPr>
      <w:r w:rsidRPr="00E0529A">
        <w:rPr>
          <w:rStyle w:val="StyleArial"/>
        </w:rPr>
        <w:t xml:space="preserve">The proposal should describe the bidder’s plans for selecting an appropriate statewide </w:t>
      </w:r>
      <w:r w:rsidR="003665EE" w:rsidRPr="00E0529A">
        <w:rPr>
          <w:rStyle w:val="StyleArial"/>
        </w:rPr>
        <w:t xml:space="preserve">ELA and Mathematics </w:t>
      </w:r>
      <w:r w:rsidR="00CB7F22" w:rsidRPr="00E0529A">
        <w:rPr>
          <w:rStyle w:val="StyleArial"/>
        </w:rPr>
        <w:t xml:space="preserve">audit </w:t>
      </w:r>
      <w:r w:rsidRPr="00E0529A">
        <w:rPr>
          <w:rStyle w:val="StyleArial"/>
        </w:rPr>
        <w:t>sample (after Year 1</w:t>
      </w:r>
      <w:r w:rsidR="00E907DE" w:rsidRPr="00E0529A">
        <w:rPr>
          <w:rStyle w:val="StyleArial"/>
        </w:rPr>
        <w:t>)</w:t>
      </w:r>
      <w:r w:rsidRPr="00E0529A">
        <w:rPr>
          <w:rStyle w:val="StyleArial"/>
        </w:rPr>
        <w:t xml:space="preserve"> ensuring that the sample is representative of New York State’s student population testing via computer. </w:t>
      </w:r>
      <w:r w:rsidR="00946178">
        <w:rPr>
          <w:rStyle w:val="StyleArial"/>
        </w:rPr>
        <w:t>F</w:t>
      </w:r>
      <w:r w:rsidR="00946178" w:rsidRPr="00E0529A">
        <w:rPr>
          <w:rStyle w:val="StyleArial"/>
        </w:rPr>
        <w:t>or the 201</w:t>
      </w:r>
      <w:r w:rsidR="00946178">
        <w:rPr>
          <w:rStyle w:val="StyleArial"/>
        </w:rPr>
        <w:t>9</w:t>
      </w:r>
      <w:r w:rsidR="00946178" w:rsidRPr="00E0529A">
        <w:rPr>
          <w:rStyle w:val="StyleArial"/>
        </w:rPr>
        <w:t>-</w:t>
      </w:r>
      <w:r w:rsidR="00946178">
        <w:rPr>
          <w:rStyle w:val="StyleArial"/>
        </w:rPr>
        <w:t>20</w:t>
      </w:r>
      <w:r w:rsidR="00946178" w:rsidRPr="00E0529A">
        <w:rPr>
          <w:rStyle w:val="StyleArial"/>
        </w:rPr>
        <w:t xml:space="preserve"> school year,</w:t>
      </w:r>
      <w:r w:rsidR="00946178">
        <w:rPr>
          <w:rStyle w:val="StyleArial"/>
        </w:rPr>
        <w:t xml:space="preserve"> the sample must include approximately</w:t>
      </w:r>
      <w:r w:rsidR="00946178" w:rsidRPr="00E0529A">
        <w:rPr>
          <w:rStyle w:val="StyleArial"/>
        </w:rPr>
        <w:t xml:space="preserve"> 7</w:t>
      </w:r>
      <w:r w:rsidR="00377751">
        <w:rPr>
          <w:rStyle w:val="StyleArial"/>
        </w:rPr>
        <w:t>,</w:t>
      </w:r>
      <w:r w:rsidR="00946178" w:rsidRPr="00E0529A">
        <w:rPr>
          <w:rStyle w:val="StyleArial"/>
        </w:rPr>
        <w:t xml:space="preserve">500 </w:t>
      </w:r>
      <w:r w:rsidR="00946178">
        <w:rPr>
          <w:rStyle w:val="StyleArial"/>
        </w:rPr>
        <w:t>students</w:t>
      </w:r>
      <w:r w:rsidR="00946178" w:rsidRPr="00E0529A">
        <w:rPr>
          <w:rStyle w:val="StyleArial"/>
        </w:rPr>
        <w:t xml:space="preserve"> per grade and content area</w:t>
      </w:r>
      <w:r w:rsidR="00946178">
        <w:rPr>
          <w:rStyle w:val="StyleArial"/>
        </w:rPr>
        <w:t>.  F</w:t>
      </w:r>
      <w:r w:rsidR="00946178" w:rsidRPr="00E0529A">
        <w:rPr>
          <w:rStyle w:val="StyleArial"/>
        </w:rPr>
        <w:t>or the 20</w:t>
      </w:r>
      <w:r w:rsidR="00946178">
        <w:rPr>
          <w:rStyle w:val="StyleArial"/>
        </w:rPr>
        <w:t>20</w:t>
      </w:r>
      <w:r w:rsidR="00946178" w:rsidRPr="00E0529A">
        <w:rPr>
          <w:rStyle w:val="StyleArial"/>
        </w:rPr>
        <w:t>-2</w:t>
      </w:r>
      <w:r w:rsidR="00946178">
        <w:rPr>
          <w:rStyle w:val="StyleArial"/>
        </w:rPr>
        <w:t>1</w:t>
      </w:r>
      <w:r w:rsidR="000734C9">
        <w:rPr>
          <w:rStyle w:val="StyleArial"/>
        </w:rPr>
        <w:t>, 2021-22, and 2022-23</w:t>
      </w:r>
      <w:r w:rsidR="00946178" w:rsidRPr="00E0529A">
        <w:rPr>
          <w:rStyle w:val="StyleArial"/>
        </w:rPr>
        <w:t xml:space="preserve"> school year</w:t>
      </w:r>
      <w:r w:rsidR="000734C9">
        <w:rPr>
          <w:rStyle w:val="StyleArial"/>
        </w:rPr>
        <w:t>s</w:t>
      </w:r>
      <w:r w:rsidR="00946178" w:rsidRPr="00E0529A">
        <w:rPr>
          <w:rStyle w:val="StyleArial"/>
        </w:rPr>
        <w:t xml:space="preserve">, </w:t>
      </w:r>
      <w:r w:rsidR="00946178">
        <w:rPr>
          <w:rStyle w:val="StyleArial"/>
        </w:rPr>
        <w:t xml:space="preserve">the sample must include approximately </w:t>
      </w:r>
      <w:r w:rsidR="00946178" w:rsidRPr="00E0529A">
        <w:rPr>
          <w:rStyle w:val="StyleArial"/>
        </w:rPr>
        <w:t xml:space="preserve">10,000 </w:t>
      </w:r>
      <w:r w:rsidR="00946178">
        <w:rPr>
          <w:rStyle w:val="StyleArial"/>
        </w:rPr>
        <w:t>students</w:t>
      </w:r>
      <w:r w:rsidR="00946178" w:rsidRPr="00E0529A">
        <w:rPr>
          <w:rStyle w:val="StyleArial"/>
        </w:rPr>
        <w:t xml:space="preserve"> per grade and content area</w:t>
      </w:r>
      <w:r w:rsidR="00946178">
        <w:rPr>
          <w:rStyle w:val="StyleArial"/>
        </w:rPr>
        <w:t>.</w:t>
      </w:r>
    </w:p>
    <w:p w14:paraId="23386BDA" w14:textId="77777777" w:rsidR="0088555E" w:rsidRPr="00E0529A" w:rsidRDefault="0088555E" w:rsidP="00946178">
      <w:pPr>
        <w:rPr>
          <w:rStyle w:val="StyleArial"/>
        </w:rPr>
      </w:pPr>
    </w:p>
    <w:tbl>
      <w:tblPr>
        <w:tblStyle w:val="TableGrid"/>
        <w:tblW w:w="10975" w:type="dxa"/>
        <w:tblLook w:val="04A0" w:firstRow="1" w:lastRow="0" w:firstColumn="1" w:lastColumn="0" w:noHBand="0" w:noVBand="1"/>
      </w:tblPr>
      <w:tblGrid>
        <w:gridCol w:w="9625"/>
        <w:gridCol w:w="1350"/>
      </w:tblGrid>
      <w:tr w:rsidR="009D6391" w:rsidRPr="00E0529A" w14:paraId="7D8F8684" w14:textId="77777777" w:rsidTr="00E907DE">
        <w:tc>
          <w:tcPr>
            <w:tcW w:w="9625" w:type="dxa"/>
            <w:tcBorders>
              <w:top w:val="nil"/>
              <w:left w:val="nil"/>
              <w:bottom w:val="nil"/>
              <w:right w:val="nil"/>
            </w:tcBorders>
          </w:tcPr>
          <w:p w14:paraId="5D53B370" w14:textId="53BB5360" w:rsidR="009D6391" w:rsidRPr="00E0529A" w:rsidRDefault="005F6C2F" w:rsidP="00E83451">
            <w:pPr>
              <w:ind w:left="-111"/>
              <w:rPr>
                <w:rFonts w:ascii="Arial" w:eastAsiaTheme="majorEastAsia" w:hAnsi="Arial" w:cs="Arial"/>
                <w:b/>
                <w:bCs/>
                <w:szCs w:val="24"/>
              </w:rPr>
            </w:pPr>
            <w:bookmarkStart w:id="137" w:name="_Hlk511913374"/>
            <w:r w:rsidRPr="00E0529A">
              <w:rPr>
                <w:rFonts w:ascii="Arial" w:eastAsiaTheme="majorEastAsia" w:hAnsi="Arial" w:cs="Arial"/>
                <w:b/>
                <w:bCs/>
                <w:szCs w:val="24"/>
              </w:rPr>
              <w:t>B</w:t>
            </w:r>
            <w:r w:rsidR="00CB7F22" w:rsidRPr="00E0529A">
              <w:rPr>
                <w:rFonts w:ascii="Arial" w:eastAsiaTheme="majorEastAsia" w:hAnsi="Arial" w:cs="Arial"/>
                <w:b/>
                <w:bCs/>
                <w:szCs w:val="24"/>
              </w:rPr>
              <w:t>-2</w:t>
            </w:r>
            <w:r w:rsidR="009D6391" w:rsidRPr="00E0529A">
              <w:rPr>
                <w:rFonts w:ascii="Arial" w:eastAsiaTheme="majorEastAsia" w:hAnsi="Arial" w:cs="Arial"/>
                <w:b/>
                <w:bCs/>
                <w:szCs w:val="24"/>
              </w:rPr>
              <w:t xml:space="preserve">. </w:t>
            </w:r>
            <w:hyperlink w:anchor="_Selection_and_Training" w:history="1">
              <w:r w:rsidR="00CB7F22" w:rsidRPr="008E67E0">
                <w:rPr>
                  <w:rStyle w:val="Hyperlink"/>
                  <w:rFonts w:ascii="Arial" w:eastAsiaTheme="majorEastAsia" w:hAnsi="Arial" w:cs="Arial"/>
                  <w:b/>
                  <w:bCs/>
                  <w:szCs w:val="24"/>
                </w:rPr>
                <w:t xml:space="preserve">Selection, </w:t>
              </w:r>
              <w:r w:rsidR="009D6391" w:rsidRPr="008E67E0">
                <w:rPr>
                  <w:rStyle w:val="Hyperlink"/>
                  <w:rFonts w:ascii="Arial" w:eastAsiaTheme="majorEastAsia" w:hAnsi="Arial" w:cs="Arial"/>
                  <w:b/>
                  <w:bCs/>
                  <w:szCs w:val="24"/>
                </w:rPr>
                <w:t>Train</w:t>
              </w:r>
              <w:r w:rsidR="00CB7F22" w:rsidRPr="008E67E0">
                <w:rPr>
                  <w:rStyle w:val="Hyperlink"/>
                  <w:rFonts w:ascii="Arial" w:eastAsiaTheme="majorEastAsia" w:hAnsi="Arial" w:cs="Arial"/>
                  <w:b/>
                  <w:bCs/>
                  <w:szCs w:val="24"/>
                </w:rPr>
                <w:t xml:space="preserve">ing, and Quality-Control of </w:t>
              </w:r>
              <w:r w:rsidR="00377751">
                <w:rPr>
                  <w:rStyle w:val="Hyperlink"/>
                  <w:rFonts w:ascii="Arial" w:eastAsiaTheme="majorEastAsia" w:hAnsi="Arial" w:cs="Arial"/>
                  <w:b/>
                  <w:bCs/>
                  <w:szCs w:val="24"/>
                </w:rPr>
                <w:t>Raters</w:t>
              </w:r>
              <w:r w:rsidR="00CD4CFB" w:rsidRPr="008E67E0">
                <w:rPr>
                  <w:rStyle w:val="Hyperlink"/>
                  <w:rFonts w:ascii="Arial" w:eastAsiaTheme="majorEastAsia" w:hAnsi="Arial" w:cs="Arial"/>
                  <w:b/>
                  <w:bCs/>
                  <w:szCs w:val="24"/>
                </w:rPr>
                <w:t xml:space="preserve"> (Scorers)</w:t>
              </w:r>
            </w:hyperlink>
          </w:p>
        </w:tc>
        <w:tc>
          <w:tcPr>
            <w:tcW w:w="1350" w:type="dxa"/>
            <w:tcBorders>
              <w:top w:val="nil"/>
              <w:left w:val="nil"/>
              <w:bottom w:val="nil"/>
              <w:right w:val="nil"/>
            </w:tcBorders>
          </w:tcPr>
          <w:p w14:paraId="6F17C28D" w14:textId="0C9C3B43" w:rsidR="009D6391" w:rsidRPr="00E0529A" w:rsidRDefault="00E907DE" w:rsidP="00E83451">
            <w:pPr>
              <w:ind w:left="-111"/>
              <w:rPr>
                <w:rFonts w:ascii="Arial" w:eastAsiaTheme="majorEastAsia" w:hAnsi="Arial" w:cs="Arial"/>
                <w:b/>
                <w:bCs/>
                <w:szCs w:val="24"/>
              </w:rPr>
            </w:pPr>
            <w:r w:rsidRPr="00E0529A">
              <w:rPr>
                <w:rFonts w:ascii="Arial" w:eastAsiaTheme="majorEastAsia" w:hAnsi="Arial" w:cs="Arial"/>
                <w:b/>
                <w:bCs/>
                <w:szCs w:val="24"/>
              </w:rPr>
              <w:t>(</w:t>
            </w:r>
            <w:r w:rsidR="00F66D89">
              <w:rPr>
                <w:rFonts w:ascii="Arial" w:eastAsiaTheme="majorEastAsia" w:hAnsi="Arial" w:cs="Arial"/>
                <w:b/>
                <w:bCs/>
                <w:szCs w:val="24"/>
              </w:rPr>
              <w:t>10</w:t>
            </w:r>
            <w:r w:rsidR="00EA1EAC" w:rsidRPr="00E0529A">
              <w:rPr>
                <w:rFonts w:ascii="Arial" w:eastAsiaTheme="majorEastAsia" w:hAnsi="Arial" w:cs="Arial"/>
                <w:b/>
                <w:bCs/>
                <w:szCs w:val="24"/>
              </w:rPr>
              <w:t xml:space="preserve"> Points</w:t>
            </w:r>
            <w:r w:rsidRPr="00E0529A">
              <w:rPr>
                <w:rFonts w:ascii="Arial" w:eastAsiaTheme="majorEastAsia" w:hAnsi="Arial" w:cs="Arial"/>
                <w:b/>
                <w:bCs/>
                <w:szCs w:val="24"/>
              </w:rPr>
              <w:t>)</w:t>
            </w:r>
          </w:p>
        </w:tc>
      </w:tr>
    </w:tbl>
    <w:p w14:paraId="2729CA12" w14:textId="77777777" w:rsidR="00025E3C" w:rsidRPr="00E0529A" w:rsidRDefault="00025E3C" w:rsidP="00025E3C">
      <w:pPr>
        <w:autoSpaceDE w:val="0"/>
        <w:autoSpaceDN w:val="0"/>
        <w:adjustRightInd w:val="0"/>
        <w:rPr>
          <w:rStyle w:val="StyleArial"/>
        </w:rPr>
      </w:pPr>
    </w:p>
    <w:bookmarkEnd w:id="137"/>
    <w:p w14:paraId="14AE8145" w14:textId="23B5F282" w:rsidR="00025E3C" w:rsidRPr="00E0529A" w:rsidRDefault="00025E3C" w:rsidP="00025E3C">
      <w:pPr>
        <w:autoSpaceDE w:val="0"/>
        <w:autoSpaceDN w:val="0"/>
        <w:adjustRightInd w:val="0"/>
        <w:rPr>
          <w:rStyle w:val="StyleArial"/>
        </w:rPr>
      </w:pPr>
      <w:r w:rsidRPr="00E0529A">
        <w:rPr>
          <w:rStyle w:val="StyleArial"/>
        </w:rPr>
        <w:t xml:space="preserve">The technical proposal should describe </w:t>
      </w:r>
      <w:r w:rsidR="00CB7F22" w:rsidRPr="00E0529A">
        <w:rPr>
          <w:rStyle w:val="StyleArial"/>
        </w:rPr>
        <w:t xml:space="preserve">how the </w:t>
      </w:r>
      <w:r w:rsidR="0073035E" w:rsidRPr="00E0529A">
        <w:rPr>
          <w:rStyle w:val="StyleArial"/>
        </w:rPr>
        <w:t xml:space="preserve">bidder </w:t>
      </w:r>
      <w:r w:rsidR="00CB7F22" w:rsidRPr="00E0529A">
        <w:rPr>
          <w:rStyle w:val="StyleArial"/>
        </w:rPr>
        <w:t xml:space="preserve">will </w:t>
      </w:r>
      <w:r w:rsidR="003665EE" w:rsidRPr="00E0529A">
        <w:rPr>
          <w:rStyle w:val="StyleArial"/>
        </w:rPr>
        <w:t xml:space="preserve">recruit and </w:t>
      </w:r>
      <w:r w:rsidR="00CB7F22" w:rsidRPr="00E0529A">
        <w:rPr>
          <w:rStyle w:val="StyleArial"/>
        </w:rPr>
        <w:t>select</w:t>
      </w:r>
      <w:r w:rsidR="0073035E" w:rsidRPr="00E0529A">
        <w:rPr>
          <w:rStyle w:val="StyleArial"/>
        </w:rPr>
        <w:t xml:space="preserve"> </w:t>
      </w:r>
      <w:r w:rsidR="003665EE" w:rsidRPr="00E0529A">
        <w:rPr>
          <w:rStyle w:val="StyleArial"/>
        </w:rPr>
        <w:t xml:space="preserve">qualified </w:t>
      </w:r>
      <w:r w:rsidR="00377751">
        <w:rPr>
          <w:rStyle w:val="StyleArial"/>
        </w:rPr>
        <w:t>raters</w:t>
      </w:r>
      <w:r w:rsidR="00CB7F22" w:rsidRPr="00E0529A">
        <w:rPr>
          <w:rStyle w:val="StyleArial"/>
        </w:rPr>
        <w:t xml:space="preserve"> </w:t>
      </w:r>
      <w:r w:rsidRPr="00E0529A">
        <w:rPr>
          <w:rStyle w:val="StyleArial"/>
        </w:rPr>
        <w:t xml:space="preserve">for </w:t>
      </w:r>
      <w:r w:rsidR="0073035E" w:rsidRPr="00E0529A">
        <w:rPr>
          <w:rStyle w:val="StyleArial"/>
        </w:rPr>
        <w:t>hiring, how</w:t>
      </w:r>
      <w:r w:rsidR="00CB7F22" w:rsidRPr="00E0529A">
        <w:rPr>
          <w:rStyle w:val="StyleArial"/>
        </w:rPr>
        <w:t xml:space="preserve"> the </w:t>
      </w:r>
      <w:r w:rsidR="00377751">
        <w:rPr>
          <w:rStyle w:val="StyleArial"/>
        </w:rPr>
        <w:t>raters</w:t>
      </w:r>
      <w:r w:rsidRPr="00E0529A">
        <w:rPr>
          <w:rStyle w:val="StyleArial"/>
        </w:rPr>
        <w:t xml:space="preserve"> </w:t>
      </w:r>
      <w:r w:rsidR="00CB7F22" w:rsidRPr="00E0529A">
        <w:rPr>
          <w:rStyle w:val="StyleArial"/>
        </w:rPr>
        <w:t>will be trained</w:t>
      </w:r>
      <w:r w:rsidR="0073035E" w:rsidRPr="00E0529A">
        <w:rPr>
          <w:rStyle w:val="StyleArial"/>
        </w:rPr>
        <w:t>,</w:t>
      </w:r>
      <w:r w:rsidR="00CB7F22" w:rsidRPr="00E0529A">
        <w:rPr>
          <w:rStyle w:val="StyleArial"/>
        </w:rPr>
        <w:t xml:space="preserve"> and </w:t>
      </w:r>
      <w:r w:rsidR="0073035E" w:rsidRPr="00E0529A">
        <w:rPr>
          <w:rStyle w:val="StyleArial"/>
        </w:rPr>
        <w:t xml:space="preserve">what quality-control procedures the bidder will take to ensure that the </w:t>
      </w:r>
      <w:r w:rsidR="00377751">
        <w:rPr>
          <w:rStyle w:val="StyleArial"/>
        </w:rPr>
        <w:t>raters</w:t>
      </w:r>
      <w:r w:rsidR="0073035E" w:rsidRPr="00E0529A">
        <w:rPr>
          <w:rStyle w:val="StyleArial"/>
        </w:rPr>
        <w:t xml:space="preserve"> meet </w:t>
      </w:r>
      <w:r w:rsidR="00CB7F22" w:rsidRPr="00E0529A">
        <w:rPr>
          <w:rStyle w:val="StyleArial"/>
        </w:rPr>
        <w:t>quality</w:t>
      </w:r>
      <w:r w:rsidR="0073035E" w:rsidRPr="00E0529A">
        <w:rPr>
          <w:rStyle w:val="StyleArial"/>
        </w:rPr>
        <w:t xml:space="preserve"> standards during training and </w:t>
      </w:r>
      <w:r w:rsidR="00B50F67">
        <w:rPr>
          <w:rStyle w:val="StyleArial"/>
        </w:rPr>
        <w:t>re</w:t>
      </w:r>
      <w:r w:rsidR="0073035E" w:rsidRPr="00E0529A">
        <w:rPr>
          <w:rStyle w:val="StyleArial"/>
        </w:rPr>
        <w:t>scoring</w:t>
      </w:r>
      <w:r w:rsidRPr="00E0529A">
        <w:rPr>
          <w:rStyle w:val="StyleArial"/>
        </w:rPr>
        <w:t xml:space="preserve">. </w:t>
      </w:r>
      <w:r w:rsidR="00377751">
        <w:rPr>
          <w:rStyle w:val="StyleArial"/>
        </w:rPr>
        <w:t>Raters</w:t>
      </w:r>
      <w:r w:rsidRPr="00E0529A">
        <w:rPr>
          <w:rStyle w:val="StyleArial"/>
        </w:rPr>
        <w:t xml:space="preserve"> hired by the bidder should have at least a bachelor’s degree AND a minimum of 15 college credits in the subject area of the test being rescored or teacher certification from any state to teach the subject area of the test being rescored. For </w:t>
      </w:r>
      <w:r w:rsidR="00377751">
        <w:rPr>
          <w:rStyle w:val="StyleArial"/>
        </w:rPr>
        <w:t>raters</w:t>
      </w:r>
      <w:r w:rsidRPr="00E0529A">
        <w:rPr>
          <w:rStyle w:val="StyleArial"/>
        </w:rPr>
        <w:t xml:space="preserve"> </w:t>
      </w:r>
      <w:r w:rsidR="00B50F67">
        <w:rPr>
          <w:rStyle w:val="StyleArial"/>
        </w:rPr>
        <w:t>re</w:t>
      </w:r>
      <w:r w:rsidRPr="00E0529A">
        <w:rPr>
          <w:rStyle w:val="StyleArial"/>
        </w:rPr>
        <w:t>scoring elementary-level tests (Grades 3-6), teacher certification in elementary</w:t>
      </w:r>
      <w:r w:rsidR="00F50B1E">
        <w:rPr>
          <w:rStyle w:val="StyleArial"/>
        </w:rPr>
        <w:t>, special or ENL (English as a New Language)</w:t>
      </w:r>
      <w:r w:rsidRPr="00E0529A">
        <w:rPr>
          <w:rStyle w:val="StyleArial"/>
        </w:rPr>
        <w:t xml:space="preserve"> education may be substituted for up to </w:t>
      </w:r>
      <w:r w:rsidR="00CB7F22" w:rsidRPr="00E0529A">
        <w:rPr>
          <w:rStyle w:val="StyleArial"/>
        </w:rPr>
        <w:t>six</w:t>
      </w:r>
      <w:r w:rsidRPr="00E0529A">
        <w:rPr>
          <w:rStyle w:val="StyleArial"/>
        </w:rPr>
        <w:t xml:space="preserve"> of the required college credits in the subject area.</w:t>
      </w:r>
    </w:p>
    <w:p w14:paraId="610031B6" w14:textId="77777777" w:rsidR="009D6391" w:rsidRPr="00E0529A" w:rsidRDefault="009D6391" w:rsidP="009D6391">
      <w:pPr>
        <w:rPr>
          <w:rStyle w:val="StyleArial"/>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1345"/>
      </w:tblGrid>
      <w:tr w:rsidR="00412F14" w:rsidRPr="00E0529A" w14:paraId="2C1E4DBE" w14:textId="77777777" w:rsidTr="00E907DE">
        <w:tc>
          <w:tcPr>
            <w:tcW w:w="9630" w:type="dxa"/>
          </w:tcPr>
          <w:p w14:paraId="4AB4CA16" w14:textId="17160EA2" w:rsidR="00412F14" w:rsidRPr="00E0529A" w:rsidRDefault="005F6C2F" w:rsidP="00E83451">
            <w:pPr>
              <w:ind w:left="-111"/>
              <w:rPr>
                <w:rFonts w:ascii="Arial" w:eastAsiaTheme="majorEastAsia" w:hAnsi="Arial" w:cs="Arial"/>
                <w:b/>
                <w:bCs/>
                <w:szCs w:val="24"/>
              </w:rPr>
            </w:pPr>
            <w:r w:rsidRPr="00E0529A">
              <w:rPr>
                <w:rFonts w:ascii="Arial" w:eastAsiaTheme="majorEastAsia" w:hAnsi="Arial" w:cs="Arial"/>
                <w:b/>
                <w:bCs/>
                <w:szCs w:val="24"/>
              </w:rPr>
              <w:t>B</w:t>
            </w:r>
            <w:r w:rsidR="003665EE" w:rsidRPr="00E0529A">
              <w:rPr>
                <w:rFonts w:ascii="Arial" w:eastAsiaTheme="majorEastAsia" w:hAnsi="Arial" w:cs="Arial"/>
                <w:b/>
                <w:bCs/>
                <w:szCs w:val="24"/>
              </w:rPr>
              <w:t>-3</w:t>
            </w:r>
            <w:r w:rsidR="00412F14" w:rsidRPr="00E0529A">
              <w:rPr>
                <w:rFonts w:ascii="Arial" w:eastAsiaTheme="majorEastAsia" w:hAnsi="Arial" w:cs="Arial"/>
                <w:b/>
                <w:bCs/>
                <w:szCs w:val="24"/>
              </w:rPr>
              <w:t xml:space="preserve">. </w:t>
            </w:r>
            <w:hyperlink w:anchor="_Receiving,_Storing,_and" w:history="1">
              <w:r w:rsidR="00412F14" w:rsidRPr="008E67E0">
                <w:rPr>
                  <w:rStyle w:val="Hyperlink"/>
                  <w:rFonts w:ascii="Arial" w:eastAsiaTheme="majorEastAsia" w:hAnsi="Arial" w:cs="Arial"/>
                  <w:b/>
                  <w:bCs/>
                  <w:szCs w:val="24"/>
                </w:rPr>
                <w:t>Receiving, Storing and Securely Processing Student Responses</w:t>
              </w:r>
            </w:hyperlink>
          </w:p>
        </w:tc>
        <w:tc>
          <w:tcPr>
            <w:tcW w:w="1345" w:type="dxa"/>
          </w:tcPr>
          <w:p w14:paraId="14B9848A" w14:textId="6DE99EFA" w:rsidR="00412F14" w:rsidRPr="00E0529A" w:rsidRDefault="00E907DE" w:rsidP="00E83451">
            <w:pPr>
              <w:ind w:left="-111"/>
              <w:rPr>
                <w:rFonts w:ascii="Arial" w:eastAsiaTheme="majorEastAsia" w:hAnsi="Arial" w:cs="Arial"/>
                <w:b/>
                <w:bCs/>
                <w:szCs w:val="24"/>
              </w:rPr>
            </w:pPr>
            <w:r w:rsidRPr="00E0529A">
              <w:rPr>
                <w:rFonts w:ascii="Arial" w:eastAsiaTheme="majorEastAsia" w:hAnsi="Arial" w:cs="Arial"/>
                <w:b/>
                <w:bCs/>
                <w:szCs w:val="24"/>
              </w:rPr>
              <w:t>(</w:t>
            </w:r>
            <w:r w:rsidR="000A7E59">
              <w:rPr>
                <w:rFonts w:ascii="Arial" w:eastAsiaTheme="majorEastAsia" w:hAnsi="Arial" w:cs="Arial"/>
                <w:b/>
                <w:bCs/>
                <w:szCs w:val="24"/>
              </w:rPr>
              <w:t>10</w:t>
            </w:r>
            <w:r w:rsidR="00EA1EAC" w:rsidRPr="00E0529A">
              <w:rPr>
                <w:rFonts w:ascii="Arial" w:eastAsiaTheme="majorEastAsia" w:hAnsi="Arial" w:cs="Arial"/>
                <w:b/>
                <w:bCs/>
                <w:szCs w:val="24"/>
              </w:rPr>
              <w:t xml:space="preserve"> Points</w:t>
            </w:r>
            <w:r w:rsidRPr="00E0529A">
              <w:rPr>
                <w:rFonts w:ascii="Arial" w:eastAsiaTheme="majorEastAsia" w:hAnsi="Arial" w:cs="Arial"/>
                <w:b/>
                <w:bCs/>
                <w:szCs w:val="24"/>
              </w:rPr>
              <w:t>)</w:t>
            </w:r>
          </w:p>
        </w:tc>
      </w:tr>
    </w:tbl>
    <w:p w14:paraId="219940ED" w14:textId="77777777" w:rsidR="00412F14" w:rsidRPr="00E0529A" w:rsidRDefault="00412F14" w:rsidP="00412F14">
      <w:pPr>
        <w:autoSpaceDE w:val="0"/>
        <w:autoSpaceDN w:val="0"/>
        <w:adjustRightInd w:val="0"/>
        <w:rPr>
          <w:rStyle w:val="StyleArial"/>
        </w:rPr>
      </w:pPr>
    </w:p>
    <w:p w14:paraId="1161D4C9" w14:textId="7D175A3E" w:rsidR="00412F14" w:rsidRPr="00E0529A" w:rsidRDefault="00412F14" w:rsidP="00412F14">
      <w:pPr>
        <w:rPr>
          <w:rStyle w:val="StyleArial"/>
        </w:rPr>
      </w:pPr>
      <w:r w:rsidRPr="00E0529A">
        <w:rPr>
          <w:rFonts w:ascii="Arial" w:hAnsi="Arial" w:cs="Arial"/>
          <w:color w:val="000000"/>
          <w:szCs w:val="24"/>
        </w:rPr>
        <w:t xml:space="preserve">The technical proposal should provide the logistical details </w:t>
      </w:r>
      <w:r w:rsidR="00B500D8" w:rsidRPr="00E0529A">
        <w:rPr>
          <w:rFonts w:ascii="Arial" w:hAnsi="Arial" w:cs="Arial"/>
          <w:color w:val="000000"/>
          <w:szCs w:val="24"/>
        </w:rPr>
        <w:t>of the</w:t>
      </w:r>
      <w:r w:rsidRPr="00E0529A">
        <w:rPr>
          <w:rFonts w:ascii="Arial" w:hAnsi="Arial" w:cs="Arial"/>
          <w:color w:val="000000"/>
          <w:szCs w:val="24"/>
        </w:rPr>
        <w:t xml:space="preserve"> bidder</w:t>
      </w:r>
      <w:r w:rsidR="00226D0A" w:rsidRPr="00E0529A">
        <w:rPr>
          <w:rFonts w:ascii="Arial" w:hAnsi="Arial" w:cs="Arial"/>
          <w:color w:val="000000"/>
          <w:szCs w:val="24"/>
        </w:rPr>
        <w:t>’s ability to</w:t>
      </w:r>
      <w:r w:rsidRPr="00E0529A">
        <w:rPr>
          <w:rFonts w:ascii="Arial" w:hAnsi="Arial" w:cs="Arial"/>
          <w:color w:val="000000"/>
          <w:szCs w:val="24"/>
        </w:rPr>
        <w:t xml:space="preserve"> receive</w:t>
      </w:r>
      <w:r w:rsidR="00DB67D6">
        <w:rPr>
          <w:rFonts w:ascii="Arial" w:hAnsi="Arial" w:cs="Arial"/>
          <w:color w:val="000000"/>
          <w:szCs w:val="24"/>
        </w:rPr>
        <w:t xml:space="preserve"> </w:t>
      </w:r>
      <w:r w:rsidRPr="00E0529A">
        <w:rPr>
          <w:rFonts w:ascii="Arial" w:hAnsi="Arial" w:cs="Arial"/>
          <w:color w:val="000000"/>
          <w:szCs w:val="24"/>
        </w:rPr>
        <w:t>images</w:t>
      </w:r>
      <w:r w:rsidR="00DB67D6">
        <w:rPr>
          <w:rFonts w:ascii="Arial" w:hAnsi="Arial" w:cs="Arial"/>
          <w:color w:val="000000"/>
          <w:szCs w:val="24"/>
        </w:rPr>
        <w:t xml:space="preserve"> </w:t>
      </w:r>
      <w:r w:rsidRPr="00E0529A">
        <w:rPr>
          <w:rFonts w:ascii="Arial" w:hAnsi="Arial" w:cs="Arial"/>
          <w:color w:val="000000"/>
          <w:szCs w:val="24"/>
        </w:rPr>
        <w:t xml:space="preserve">for all student computer-based constructed-responses </w:t>
      </w:r>
      <w:r w:rsidR="00CD4CFB" w:rsidRPr="00E0529A">
        <w:rPr>
          <w:rFonts w:ascii="Arial" w:hAnsi="Arial" w:cs="Arial"/>
          <w:color w:val="000000"/>
          <w:szCs w:val="24"/>
        </w:rPr>
        <w:t xml:space="preserve">from </w:t>
      </w:r>
      <w:r w:rsidR="00CD4CFB">
        <w:rPr>
          <w:rFonts w:ascii="Arial" w:hAnsi="Arial" w:cs="Arial"/>
          <w:color w:val="000000"/>
          <w:szCs w:val="24"/>
        </w:rPr>
        <w:t>NYSED’s</w:t>
      </w:r>
      <w:r w:rsidR="00CD4CFB" w:rsidRPr="00E0529A">
        <w:rPr>
          <w:rFonts w:ascii="Arial" w:hAnsi="Arial" w:cs="Arial"/>
          <w:color w:val="000000"/>
          <w:szCs w:val="24"/>
        </w:rPr>
        <w:t xml:space="preserve"> 3-8 ELA and Mathematics test development contractor</w:t>
      </w:r>
      <w:r w:rsidR="00CD4CFB">
        <w:rPr>
          <w:rFonts w:ascii="Arial" w:hAnsi="Arial" w:cs="Arial"/>
          <w:color w:val="000000"/>
          <w:szCs w:val="24"/>
        </w:rPr>
        <w:t xml:space="preserve"> </w:t>
      </w:r>
      <w:r w:rsidR="009848D8" w:rsidRPr="00E0529A">
        <w:rPr>
          <w:rFonts w:ascii="Arial" w:hAnsi="Arial" w:cs="Arial"/>
          <w:color w:val="000000"/>
          <w:szCs w:val="24"/>
        </w:rPr>
        <w:t>and</w:t>
      </w:r>
      <w:r w:rsidRPr="00E0529A">
        <w:rPr>
          <w:rFonts w:ascii="Arial" w:hAnsi="Arial" w:cs="Arial"/>
          <w:color w:val="000000"/>
          <w:szCs w:val="24"/>
        </w:rPr>
        <w:t xml:space="preserve"> </w:t>
      </w:r>
      <w:r w:rsidR="009848D8" w:rsidRPr="00E0529A">
        <w:rPr>
          <w:rFonts w:ascii="Arial" w:hAnsi="Arial" w:cs="Arial"/>
          <w:color w:val="000000"/>
          <w:szCs w:val="24"/>
        </w:rPr>
        <w:t>p</w:t>
      </w:r>
      <w:r w:rsidRPr="00E0529A">
        <w:rPr>
          <w:rFonts w:ascii="Arial" w:hAnsi="Arial" w:cs="Arial"/>
          <w:color w:val="000000"/>
          <w:szCs w:val="24"/>
        </w:rPr>
        <w:t>repar</w:t>
      </w:r>
      <w:r w:rsidR="009848D8" w:rsidRPr="00E0529A">
        <w:rPr>
          <w:rFonts w:ascii="Arial" w:hAnsi="Arial" w:cs="Arial"/>
          <w:color w:val="000000"/>
          <w:szCs w:val="24"/>
        </w:rPr>
        <w:t>e</w:t>
      </w:r>
      <w:r w:rsidRPr="00E0529A">
        <w:rPr>
          <w:rFonts w:ascii="Arial" w:hAnsi="Arial" w:cs="Arial"/>
          <w:color w:val="000000"/>
          <w:szCs w:val="24"/>
        </w:rPr>
        <w:t xml:space="preserve"> all computer-based student responses for </w:t>
      </w:r>
      <w:r w:rsidR="00B50F67">
        <w:rPr>
          <w:rFonts w:ascii="Arial" w:hAnsi="Arial" w:cs="Arial"/>
          <w:color w:val="000000"/>
          <w:szCs w:val="24"/>
        </w:rPr>
        <w:t>re</w:t>
      </w:r>
      <w:r w:rsidRPr="00E0529A">
        <w:rPr>
          <w:rFonts w:ascii="Arial" w:hAnsi="Arial" w:cs="Arial"/>
          <w:color w:val="000000"/>
          <w:szCs w:val="24"/>
        </w:rPr>
        <w:t xml:space="preserve">scoring. </w:t>
      </w:r>
      <w:bookmarkStart w:id="138" w:name="_Hlk511913952"/>
      <w:r w:rsidRPr="00E0529A">
        <w:rPr>
          <w:rFonts w:ascii="Arial" w:hAnsi="Arial" w:cs="Arial"/>
          <w:color w:val="000000"/>
          <w:szCs w:val="24"/>
        </w:rPr>
        <w:t>The proposal should demonstrate the bidder’s capacity to handle the volume of student data involved in this project</w:t>
      </w:r>
      <w:bookmarkEnd w:id="138"/>
      <w:r w:rsidR="00CD4CFB">
        <w:rPr>
          <w:rFonts w:ascii="Arial" w:hAnsi="Arial" w:cs="Arial"/>
          <w:color w:val="000000"/>
          <w:szCs w:val="24"/>
        </w:rPr>
        <w:t xml:space="preserve">, and </w:t>
      </w:r>
      <w:r w:rsidRPr="00E0529A">
        <w:rPr>
          <w:rStyle w:val="StyleArial"/>
        </w:rPr>
        <w:t>the capacity for the secure electronic transfer of student constructed responses</w:t>
      </w:r>
      <w:r w:rsidR="00B50F67">
        <w:rPr>
          <w:rStyle w:val="StyleArial"/>
        </w:rPr>
        <w:t>.</w:t>
      </w:r>
      <w:r w:rsidRPr="00E0529A">
        <w:rPr>
          <w:rStyle w:val="StyleArial"/>
        </w:rPr>
        <w:t xml:space="preserve"> The </w:t>
      </w:r>
      <w:r w:rsidR="00B500D8" w:rsidRPr="00E0529A">
        <w:rPr>
          <w:rStyle w:val="StyleArial"/>
        </w:rPr>
        <w:t>proposal should describe the bidder’s</w:t>
      </w:r>
      <w:r w:rsidRPr="00E0529A">
        <w:rPr>
          <w:rStyle w:val="StyleArial"/>
        </w:rPr>
        <w:t xml:space="preserve"> capacity to receive, store, and securely process images of computer-based student responses from </w:t>
      </w:r>
      <w:r w:rsidR="00CD4CFB" w:rsidRPr="00E0529A">
        <w:rPr>
          <w:rFonts w:ascii="Arial" w:hAnsi="Arial" w:cs="Arial"/>
          <w:color w:val="000000"/>
          <w:szCs w:val="24"/>
        </w:rPr>
        <w:t>NYSED’s 3-8 ELA and Mathematics test development contractor</w:t>
      </w:r>
      <w:r w:rsidR="00CD4CFB">
        <w:rPr>
          <w:rFonts w:ascii="Arial" w:hAnsi="Arial" w:cs="Arial"/>
          <w:color w:val="000000"/>
          <w:szCs w:val="24"/>
        </w:rPr>
        <w:t xml:space="preserve"> </w:t>
      </w:r>
      <w:r w:rsidRPr="00E0529A">
        <w:rPr>
          <w:rStyle w:val="StyleArial"/>
        </w:rPr>
        <w:t xml:space="preserve">for rescoring. </w:t>
      </w:r>
    </w:p>
    <w:p w14:paraId="22839089" w14:textId="77777777" w:rsidR="006F34EE" w:rsidRPr="00E0529A" w:rsidRDefault="006F34EE" w:rsidP="00412F14">
      <w:pPr>
        <w:rPr>
          <w:rStyle w:val="StyleArial"/>
        </w:rPr>
      </w:pPr>
    </w:p>
    <w:tbl>
      <w:tblPr>
        <w:tblW w:w="1117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gridCol w:w="2880"/>
      </w:tblGrid>
      <w:tr w:rsidR="002C069C" w14:paraId="4E394F0D" w14:textId="6AAE980D" w:rsidTr="005D1A75">
        <w:trPr>
          <w:trHeight w:val="116"/>
        </w:trPr>
        <w:tc>
          <w:tcPr>
            <w:tcW w:w="8299" w:type="dxa"/>
            <w:tcBorders>
              <w:top w:val="nil"/>
              <w:left w:val="nil"/>
              <w:bottom w:val="nil"/>
              <w:right w:val="nil"/>
            </w:tcBorders>
          </w:tcPr>
          <w:p w14:paraId="55CDAB81" w14:textId="7D030178" w:rsidR="002C069C" w:rsidRPr="002C069C" w:rsidRDefault="002C069C" w:rsidP="00912474">
            <w:pPr>
              <w:ind w:left="-83"/>
              <w:rPr>
                <w:rStyle w:val="StyleArial"/>
                <w:b/>
              </w:rPr>
            </w:pPr>
            <w:r w:rsidRPr="002C069C">
              <w:rPr>
                <w:rStyle w:val="StyleArial"/>
                <w:b/>
              </w:rPr>
              <w:t>C: Reports</w:t>
            </w:r>
          </w:p>
        </w:tc>
        <w:tc>
          <w:tcPr>
            <w:tcW w:w="2880" w:type="dxa"/>
            <w:tcBorders>
              <w:top w:val="nil"/>
              <w:left w:val="nil"/>
              <w:bottom w:val="nil"/>
              <w:right w:val="nil"/>
            </w:tcBorders>
          </w:tcPr>
          <w:p w14:paraId="470C1951" w14:textId="313C9A95" w:rsidR="002C069C" w:rsidRPr="002C069C" w:rsidRDefault="002C069C" w:rsidP="002C069C">
            <w:pPr>
              <w:ind w:left="74" w:right="157"/>
              <w:rPr>
                <w:rStyle w:val="StyleArial"/>
                <w:b/>
              </w:rPr>
            </w:pPr>
            <w:r w:rsidRPr="002C069C">
              <w:rPr>
                <w:rStyle w:val="StyleArial"/>
                <w:b/>
              </w:rPr>
              <w:t>(Maximum 10 Points)</w:t>
            </w:r>
          </w:p>
        </w:tc>
      </w:tr>
    </w:tbl>
    <w:p w14:paraId="22E46162" w14:textId="77777777" w:rsidR="002C069C" w:rsidRDefault="002C069C" w:rsidP="00615C51">
      <w:pPr>
        <w:rPr>
          <w:rStyle w:val="StyleArial"/>
        </w:rPr>
      </w:pPr>
    </w:p>
    <w:tbl>
      <w:tblPr>
        <w:tblW w:w="10986" w:type="dxa"/>
        <w:tblInd w:w="-11" w:type="dxa"/>
        <w:tblLook w:val="0000" w:firstRow="0" w:lastRow="0" w:firstColumn="0" w:lastColumn="0" w:noHBand="0" w:noVBand="0"/>
      </w:tblPr>
      <w:tblGrid>
        <w:gridCol w:w="9636"/>
        <w:gridCol w:w="1350"/>
      </w:tblGrid>
      <w:tr w:rsidR="002C069C" w14:paraId="2336BD00" w14:textId="16BB828B" w:rsidTr="005D1A75">
        <w:trPr>
          <w:trHeight w:val="170"/>
        </w:trPr>
        <w:tc>
          <w:tcPr>
            <w:tcW w:w="9636" w:type="dxa"/>
          </w:tcPr>
          <w:p w14:paraId="68B2821F" w14:textId="4E114E1A" w:rsidR="002C069C" w:rsidRPr="002C069C" w:rsidRDefault="002C069C" w:rsidP="00912474">
            <w:pPr>
              <w:ind w:left="-100"/>
              <w:rPr>
                <w:rStyle w:val="StyleArial"/>
                <w:b/>
              </w:rPr>
            </w:pPr>
            <w:r w:rsidRPr="002C069C">
              <w:rPr>
                <w:rStyle w:val="StyleArial"/>
                <w:b/>
              </w:rPr>
              <w:t xml:space="preserve">C-1: </w:t>
            </w:r>
            <w:hyperlink w:anchor="_Reports_to_Computer-Based" w:history="1">
              <w:r w:rsidRPr="008E67E0">
                <w:rPr>
                  <w:rStyle w:val="Hyperlink"/>
                  <w:rFonts w:ascii="Arial" w:hAnsi="Arial"/>
                  <w:b/>
                </w:rPr>
                <w:t>Reports for Computer-</w:t>
              </w:r>
              <w:r w:rsidR="00BD1C6C">
                <w:rPr>
                  <w:rStyle w:val="Hyperlink"/>
                  <w:rFonts w:ascii="Arial" w:hAnsi="Arial"/>
                  <w:b/>
                </w:rPr>
                <w:t>B</w:t>
              </w:r>
              <w:r w:rsidRPr="008E67E0">
                <w:rPr>
                  <w:rStyle w:val="Hyperlink"/>
                  <w:rFonts w:ascii="Arial" w:hAnsi="Arial"/>
                  <w:b/>
                </w:rPr>
                <w:t>ased Scoring Consortium</w:t>
              </w:r>
            </w:hyperlink>
          </w:p>
        </w:tc>
        <w:tc>
          <w:tcPr>
            <w:tcW w:w="1350" w:type="dxa"/>
          </w:tcPr>
          <w:p w14:paraId="328BCB44" w14:textId="4F9E67C4" w:rsidR="002C069C" w:rsidRPr="002C069C" w:rsidRDefault="002C069C" w:rsidP="002C069C">
            <w:pPr>
              <w:ind w:left="6"/>
              <w:rPr>
                <w:rStyle w:val="StyleArial"/>
                <w:b/>
              </w:rPr>
            </w:pPr>
            <w:r w:rsidRPr="002C069C">
              <w:rPr>
                <w:rStyle w:val="StyleArial"/>
                <w:b/>
              </w:rPr>
              <w:t>(5 Points)</w:t>
            </w:r>
          </w:p>
        </w:tc>
      </w:tr>
    </w:tbl>
    <w:p w14:paraId="08121740" w14:textId="77777777" w:rsidR="002C069C" w:rsidRDefault="002C069C" w:rsidP="00615C51">
      <w:pPr>
        <w:rPr>
          <w:rStyle w:val="StyleArial"/>
        </w:rPr>
      </w:pPr>
    </w:p>
    <w:p w14:paraId="6098C84F" w14:textId="1623B571" w:rsidR="00615C51" w:rsidRPr="00615C51" w:rsidRDefault="00615C51" w:rsidP="00615C51">
      <w:pPr>
        <w:rPr>
          <w:rStyle w:val="StyleArial"/>
        </w:rPr>
      </w:pPr>
      <w:r w:rsidRPr="00615C51">
        <w:rPr>
          <w:rStyle w:val="StyleArial"/>
        </w:rPr>
        <w:t>The technical proposal should provide details of the bidder’s ability to prepare and send (within four months of the receipt of student responses from NYSED’s 3-8 ELA and Mathematics test development contractor) a scoring consortium audit report of the local rescoring results to each computer-based scoring consortium leader that w</w:t>
      </w:r>
      <w:r w:rsidR="00F50B1E">
        <w:rPr>
          <w:rStyle w:val="StyleArial"/>
        </w:rPr>
        <w:t>as</w:t>
      </w:r>
      <w:r w:rsidRPr="00615C51">
        <w:rPr>
          <w:rStyle w:val="StyleArial"/>
        </w:rPr>
        <w:t xml:space="preserve"> included in the audit. The report should include: </w:t>
      </w:r>
    </w:p>
    <w:p w14:paraId="60496D71" w14:textId="77777777" w:rsidR="00615C51" w:rsidRPr="00615C51" w:rsidRDefault="00615C51" w:rsidP="00615C51">
      <w:pPr>
        <w:rPr>
          <w:rStyle w:val="StyleArial"/>
        </w:rPr>
      </w:pPr>
    </w:p>
    <w:p w14:paraId="5634F5B1" w14:textId="77777777" w:rsidR="006405FD" w:rsidRPr="00615C51" w:rsidRDefault="006405FD" w:rsidP="006405FD">
      <w:pPr>
        <w:pStyle w:val="ListParagraph"/>
        <w:numPr>
          <w:ilvl w:val="0"/>
          <w:numId w:val="50"/>
        </w:numPr>
        <w:rPr>
          <w:rStyle w:val="StyleArial"/>
        </w:rPr>
      </w:pPr>
      <w:r w:rsidRPr="00615C51">
        <w:rPr>
          <w:rStyle w:val="StyleArial"/>
        </w:rPr>
        <w:t>the number of student responses scored</w:t>
      </w:r>
      <w:r>
        <w:rPr>
          <w:rStyle w:val="StyleArial"/>
        </w:rPr>
        <w:t xml:space="preserve"> by each scoring consortium </w:t>
      </w:r>
      <w:r w:rsidRPr="00615C51">
        <w:rPr>
          <w:rStyle w:val="StyleArial"/>
        </w:rPr>
        <w:t>that were scored through the auditing process</w:t>
      </w:r>
    </w:p>
    <w:p w14:paraId="48C2685F" w14:textId="77777777" w:rsidR="006405FD" w:rsidRPr="00615C51" w:rsidRDefault="006405FD" w:rsidP="006405FD">
      <w:pPr>
        <w:pStyle w:val="ListParagraph"/>
        <w:numPr>
          <w:ilvl w:val="0"/>
          <w:numId w:val="50"/>
        </w:numPr>
        <w:rPr>
          <w:rStyle w:val="StyleArial"/>
        </w:rPr>
      </w:pPr>
      <w:r w:rsidRPr="00615C51">
        <w:rPr>
          <w:rStyle w:val="StyleArial"/>
        </w:rPr>
        <w:t>the score point range for each question</w:t>
      </w:r>
    </w:p>
    <w:p w14:paraId="652AD73B" w14:textId="59DD6B68" w:rsidR="006405FD" w:rsidRPr="00615C51" w:rsidRDefault="006405FD" w:rsidP="006405FD">
      <w:pPr>
        <w:pStyle w:val="ListParagraph"/>
        <w:numPr>
          <w:ilvl w:val="0"/>
          <w:numId w:val="50"/>
        </w:numPr>
        <w:rPr>
          <w:rStyle w:val="StyleArial"/>
        </w:rPr>
      </w:pPr>
      <w:r w:rsidRPr="00615C51">
        <w:rPr>
          <w:rStyle w:val="StyleArial"/>
        </w:rPr>
        <w:t>percentage</w:t>
      </w:r>
      <w:r w:rsidR="00F50B1E">
        <w:rPr>
          <w:rStyle w:val="StyleArial"/>
        </w:rPr>
        <w:t>s</w:t>
      </w:r>
      <w:r w:rsidRPr="00615C51">
        <w:rPr>
          <w:rStyle w:val="StyleArial"/>
        </w:rPr>
        <w:t xml:space="preserve"> of </w:t>
      </w:r>
      <w:r w:rsidR="00F50B1E">
        <w:rPr>
          <w:rStyle w:val="StyleArial"/>
        </w:rPr>
        <w:t xml:space="preserve">exact and adjacent </w:t>
      </w:r>
      <w:r w:rsidRPr="00615C51">
        <w:rPr>
          <w:rStyle w:val="StyleArial"/>
        </w:rPr>
        <w:t xml:space="preserve">agreement between </w:t>
      </w:r>
      <w:r>
        <w:rPr>
          <w:rStyle w:val="StyleArial"/>
        </w:rPr>
        <w:t xml:space="preserve">the local scores and the </w:t>
      </w:r>
      <w:r w:rsidRPr="00615C51">
        <w:rPr>
          <w:rStyle w:val="StyleArial"/>
        </w:rPr>
        <w:t xml:space="preserve">audit scores, and </w:t>
      </w:r>
    </w:p>
    <w:p w14:paraId="378FE0A7" w14:textId="70284D8F" w:rsidR="006405FD" w:rsidRPr="00615C51" w:rsidRDefault="006405FD" w:rsidP="006405FD">
      <w:pPr>
        <w:pStyle w:val="ListParagraph"/>
        <w:numPr>
          <w:ilvl w:val="0"/>
          <w:numId w:val="50"/>
        </w:numPr>
        <w:rPr>
          <w:rStyle w:val="StyleArial"/>
        </w:rPr>
      </w:pPr>
      <w:r>
        <w:rPr>
          <w:rStyle w:val="StyleArial"/>
        </w:rPr>
        <w:t xml:space="preserve">each scoring </w:t>
      </w:r>
      <w:r w:rsidRPr="00615C51">
        <w:rPr>
          <w:rStyle w:val="StyleArial"/>
        </w:rPr>
        <w:t>consortium</w:t>
      </w:r>
      <w:r>
        <w:rPr>
          <w:rStyle w:val="StyleArial"/>
        </w:rPr>
        <w:t>’s</w:t>
      </w:r>
      <w:r w:rsidRPr="00615C51">
        <w:rPr>
          <w:rStyle w:val="StyleArial"/>
        </w:rPr>
        <w:t xml:space="preserve"> </w:t>
      </w:r>
      <w:r w:rsidR="00F50B1E">
        <w:rPr>
          <w:rStyle w:val="StyleArial"/>
        </w:rPr>
        <w:t>mean</w:t>
      </w:r>
      <w:r w:rsidRPr="00615C51">
        <w:rPr>
          <w:rStyle w:val="StyleArial"/>
        </w:rPr>
        <w:t xml:space="preserve"> raw score</w:t>
      </w:r>
      <w:r>
        <w:rPr>
          <w:rStyle w:val="StyleArial"/>
        </w:rPr>
        <w:t>s for each question based on local scoring and audit scoring</w:t>
      </w:r>
    </w:p>
    <w:p w14:paraId="334CCBC8" w14:textId="77777777" w:rsidR="00EC701C" w:rsidRPr="00EC701C" w:rsidRDefault="00EC701C" w:rsidP="006F34EE">
      <w:pPr>
        <w:rPr>
          <w:rStyle w:val="StyleArial"/>
          <w:b/>
        </w:rPr>
      </w:pPr>
    </w:p>
    <w:tbl>
      <w:tblPr>
        <w:tblStyle w:val="TableGrid"/>
        <w:tblpPr w:leftFromText="180" w:rightFromText="180" w:vertAnchor="text" w:horzAnchor="margin" w:tblpY="-45"/>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350"/>
      </w:tblGrid>
      <w:tr w:rsidR="00EC701C" w:rsidRPr="00EC701C" w14:paraId="6C6E1089" w14:textId="77777777" w:rsidTr="008E67E0">
        <w:tc>
          <w:tcPr>
            <w:tcW w:w="9625" w:type="dxa"/>
          </w:tcPr>
          <w:p w14:paraId="7598F7DF" w14:textId="07A5231E" w:rsidR="00EC701C" w:rsidRPr="00EC701C" w:rsidRDefault="00EC701C" w:rsidP="00912474">
            <w:pPr>
              <w:ind w:left="-100"/>
              <w:rPr>
                <w:rStyle w:val="StyleArial"/>
                <w:b/>
              </w:rPr>
            </w:pPr>
            <w:r w:rsidRPr="00EC701C">
              <w:rPr>
                <w:rStyle w:val="StyleArial"/>
                <w:b/>
              </w:rPr>
              <w:t xml:space="preserve">C-2: </w:t>
            </w:r>
            <w:hyperlink w:anchor="_Data_Analysis:_Technical_1" w:history="1">
              <w:r w:rsidRPr="008E67E0">
                <w:rPr>
                  <w:rStyle w:val="Hyperlink"/>
                  <w:rFonts w:ascii="Arial" w:hAnsi="Arial"/>
                  <w:b/>
                </w:rPr>
                <w:t>Audit Data Analysis: Technical Report</w:t>
              </w:r>
            </w:hyperlink>
            <w:r w:rsidRPr="00EC701C">
              <w:rPr>
                <w:rStyle w:val="StyleArial"/>
                <w:b/>
              </w:rPr>
              <w:t xml:space="preserve"> </w:t>
            </w:r>
            <w:r w:rsidRPr="00EC701C">
              <w:rPr>
                <w:rStyle w:val="StyleArial"/>
                <w:b/>
              </w:rPr>
              <w:tab/>
            </w:r>
          </w:p>
        </w:tc>
        <w:tc>
          <w:tcPr>
            <w:tcW w:w="1350" w:type="dxa"/>
          </w:tcPr>
          <w:p w14:paraId="086A2DDC" w14:textId="77777777" w:rsidR="00EC701C" w:rsidRPr="00EC701C" w:rsidRDefault="00EC701C" w:rsidP="00EC701C">
            <w:pPr>
              <w:rPr>
                <w:rStyle w:val="StyleArial"/>
                <w:b/>
              </w:rPr>
            </w:pPr>
            <w:r w:rsidRPr="00EC701C">
              <w:rPr>
                <w:rStyle w:val="StyleArial"/>
                <w:b/>
              </w:rPr>
              <w:t>(5 Points)</w:t>
            </w:r>
          </w:p>
        </w:tc>
      </w:tr>
    </w:tbl>
    <w:p w14:paraId="5D7EC382" w14:textId="1FD3B458" w:rsidR="006D7E0E" w:rsidRPr="00E0529A" w:rsidRDefault="006F34EE" w:rsidP="006F34EE">
      <w:pPr>
        <w:rPr>
          <w:rStyle w:val="StyleArial"/>
        </w:rPr>
      </w:pPr>
      <w:r w:rsidRPr="00E0529A">
        <w:rPr>
          <w:rStyle w:val="StyleArial"/>
        </w:rPr>
        <w:t xml:space="preserve">The </w:t>
      </w:r>
      <w:r w:rsidR="001C7ADC" w:rsidRPr="00E0529A">
        <w:rPr>
          <w:rStyle w:val="StyleArial"/>
        </w:rPr>
        <w:t xml:space="preserve">technical </w:t>
      </w:r>
      <w:r w:rsidRPr="00E0529A">
        <w:rPr>
          <w:rStyle w:val="StyleArial"/>
        </w:rPr>
        <w:t xml:space="preserve">proposal should </w:t>
      </w:r>
      <w:r w:rsidR="001C7ADC" w:rsidRPr="00E0529A">
        <w:rPr>
          <w:rStyle w:val="StyleArial"/>
        </w:rPr>
        <w:t xml:space="preserve">provide </w:t>
      </w:r>
      <w:r w:rsidRPr="00E0529A">
        <w:rPr>
          <w:rStyle w:val="StyleArial"/>
        </w:rPr>
        <w:t>d</w:t>
      </w:r>
      <w:r w:rsidR="00A30B30" w:rsidRPr="00E0529A">
        <w:rPr>
          <w:rStyle w:val="StyleArial"/>
        </w:rPr>
        <w:t>etail</w:t>
      </w:r>
      <w:r w:rsidR="001C7ADC" w:rsidRPr="00E0529A">
        <w:rPr>
          <w:rStyle w:val="StyleArial"/>
        </w:rPr>
        <w:t xml:space="preserve">s of </w:t>
      </w:r>
      <w:r w:rsidR="00A30B30" w:rsidRPr="00E0529A">
        <w:rPr>
          <w:rStyle w:val="StyleArial"/>
        </w:rPr>
        <w:t xml:space="preserve">the bidder’s </w:t>
      </w:r>
      <w:r w:rsidR="00D03959">
        <w:rPr>
          <w:rStyle w:val="StyleArial"/>
        </w:rPr>
        <w:t xml:space="preserve">ability to prepare </w:t>
      </w:r>
      <w:r w:rsidR="000E48DA">
        <w:rPr>
          <w:rStyle w:val="StyleArial"/>
        </w:rPr>
        <w:t>and send to NYSED (</w:t>
      </w:r>
      <w:r w:rsidR="000E48DA" w:rsidRPr="000E48DA">
        <w:rPr>
          <w:rStyle w:val="StyleArial"/>
        </w:rPr>
        <w:t xml:space="preserve">within </w:t>
      </w:r>
      <w:r w:rsidR="000E48DA">
        <w:rPr>
          <w:rStyle w:val="StyleArial"/>
        </w:rPr>
        <w:t>five</w:t>
      </w:r>
      <w:r w:rsidR="000E48DA" w:rsidRPr="000E48DA">
        <w:rPr>
          <w:rStyle w:val="StyleArial"/>
        </w:rPr>
        <w:t xml:space="preserve"> months of the receipt of student responses from NYSED’s 3-8 ELA and Mathematics test development contractor)</w:t>
      </w:r>
      <w:r w:rsidR="000E48DA">
        <w:rPr>
          <w:rStyle w:val="StyleArial"/>
        </w:rPr>
        <w:t xml:space="preserve"> </w:t>
      </w:r>
      <w:r w:rsidR="00D03959">
        <w:rPr>
          <w:rStyle w:val="StyleArial"/>
        </w:rPr>
        <w:t xml:space="preserve">a </w:t>
      </w:r>
      <w:r w:rsidR="00A30B30" w:rsidRPr="00E0529A">
        <w:rPr>
          <w:rStyle w:val="StyleArial"/>
        </w:rPr>
        <w:t>statewide electronic</w:t>
      </w:r>
      <w:r w:rsidR="00D03959">
        <w:rPr>
          <w:rStyle w:val="StyleArial"/>
        </w:rPr>
        <w:t xml:space="preserve"> technical report of the </w:t>
      </w:r>
      <w:r w:rsidR="00A30B30" w:rsidRPr="00E0529A">
        <w:rPr>
          <w:rStyle w:val="StyleArial"/>
        </w:rPr>
        <w:t>rescor</w:t>
      </w:r>
      <w:r w:rsidR="00D03959">
        <w:rPr>
          <w:rStyle w:val="StyleArial"/>
        </w:rPr>
        <w:t>ing audit and what</w:t>
      </w:r>
      <w:r w:rsidR="00A30B30" w:rsidRPr="00E0529A">
        <w:rPr>
          <w:rStyle w:val="StyleArial"/>
        </w:rPr>
        <w:t xml:space="preserve"> data files </w:t>
      </w:r>
      <w:r w:rsidR="000E48DA">
        <w:rPr>
          <w:rStyle w:val="StyleArial"/>
        </w:rPr>
        <w:t xml:space="preserve">the report </w:t>
      </w:r>
      <w:r w:rsidR="001C7ADC" w:rsidRPr="00E0529A">
        <w:rPr>
          <w:rStyle w:val="StyleArial"/>
        </w:rPr>
        <w:t xml:space="preserve">will </w:t>
      </w:r>
      <w:r w:rsidR="00A30B30" w:rsidRPr="00E0529A">
        <w:rPr>
          <w:rStyle w:val="StyleArial"/>
        </w:rPr>
        <w:t>contain</w:t>
      </w:r>
      <w:r w:rsidR="001C7ADC" w:rsidRPr="00E0529A">
        <w:rPr>
          <w:rStyle w:val="StyleArial"/>
        </w:rPr>
        <w:t xml:space="preserve">. The data files should include </w:t>
      </w:r>
      <w:r w:rsidR="00DB67D6">
        <w:rPr>
          <w:rStyle w:val="StyleArial"/>
        </w:rPr>
        <w:t xml:space="preserve">local </w:t>
      </w:r>
      <w:r w:rsidR="00936DC5">
        <w:rPr>
          <w:rStyle w:val="StyleArial"/>
        </w:rPr>
        <w:t>scoring consortium</w:t>
      </w:r>
      <w:r w:rsidR="001C7ADC" w:rsidRPr="00E0529A">
        <w:rPr>
          <w:rStyle w:val="StyleArial"/>
        </w:rPr>
        <w:t xml:space="preserve"> scores and </w:t>
      </w:r>
      <w:r w:rsidR="00CD4CFB">
        <w:rPr>
          <w:rStyle w:val="StyleArial"/>
        </w:rPr>
        <w:t>the re</w:t>
      </w:r>
      <w:r w:rsidR="001C7ADC" w:rsidRPr="00E0529A">
        <w:rPr>
          <w:rStyle w:val="StyleArial"/>
        </w:rPr>
        <w:t xml:space="preserve">scores for each item and each student, linked by unique State student ID. See the </w:t>
      </w:r>
      <w:hyperlink w:anchor="_Data_Analysis:_Technical" w:history="1">
        <w:r w:rsidR="001C7ADC" w:rsidRPr="00E0529A">
          <w:rPr>
            <w:rStyle w:val="Hyperlink"/>
            <w:rFonts w:ascii="Arial" w:hAnsi="Arial"/>
          </w:rPr>
          <w:t>Data Analysis: Technical Report</w:t>
        </w:r>
      </w:hyperlink>
      <w:r w:rsidR="00A30B30" w:rsidRPr="00E0529A">
        <w:rPr>
          <w:rStyle w:val="StyleArial"/>
        </w:rPr>
        <w:t xml:space="preserve"> </w:t>
      </w:r>
      <w:r w:rsidR="001C7ADC" w:rsidRPr="00E0529A">
        <w:rPr>
          <w:rStyle w:val="StyleArial"/>
        </w:rPr>
        <w:t>section of this RFP for contract requirements.</w:t>
      </w:r>
      <w:r w:rsidR="00A30B30" w:rsidRPr="00E0529A">
        <w:rPr>
          <w:rStyle w:val="StyleArial"/>
        </w:rPr>
        <w:t xml:space="preserve"> </w:t>
      </w:r>
    </w:p>
    <w:p w14:paraId="40CA38BE" w14:textId="77777777" w:rsidR="006D7E0E" w:rsidRPr="00E0529A" w:rsidRDefault="006D7E0E" w:rsidP="006F34EE">
      <w:pPr>
        <w:rPr>
          <w:rStyle w:val="StyleArial"/>
        </w:rPr>
      </w:pPr>
    </w:p>
    <w:p w14:paraId="4A970DEA" w14:textId="059C2058" w:rsidR="003F02DA" w:rsidRPr="00E0529A" w:rsidRDefault="00E60E4C" w:rsidP="006F34EE">
      <w:pPr>
        <w:rPr>
          <w:rStyle w:val="StyleArial"/>
        </w:rPr>
      </w:pPr>
      <w:r w:rsidRPr="00E0529A">
        <w:rPr>
          <w:rStyle w:val="StyleArial"/>
        </w:rPr>
        <w:t>The technical proposal should also detail the</w:t>
      </w:r>
      <w:r w:rsidR="006F34EE" w:rsidRPr="00E0529A">
        <w:rPr>
          <w:rStyle w:val="StyleArial"/>
        </w:rPr>
        <w:t xml:space="preserve"> format</w:t>
      </w:r>
      <w:r w:rsidR="00936DC5">
        <w:rPr>
          <w:rStyle w:val="StyleArial"/>
        </w:rPr>
        <w:t>s</w:t>
      </w:r>
      <w:r w:rsidR="006F34EE" w:rsidRPr="00E0529A">
        <w:rPr>
          <w:rStyle w:val="StyleArial"/>
        </w:rPr>
        <w:t xml:space="preserve"> of </w:t>
      </w:r>
      <w:r w:rsidR="00936DC5">
        <w:rPr>
          <w:rStyle w:val="StyleArial"/>
        </w:rPr>
        <w:t>the scoring consortium audit reports as well as</w:t>
      </w:r>
      <w:r w:rsidR="006F34EE" w:rsidRPr="00E0529A">
        <w:rPr>
          <w:rStyle w:val="StyleArial"/>
        </w:rPr>
        <w:t xml:space="preserve"> statewide technical report </w:t>
      </w:r>
      <w:r w:rsidRPr="00E0529A">
        <w:rPr>
          <w:rStyle w:val="StyleArial"/>
        </w:rPr>
        <w:t xml:space="preserve">summarizing the audit results for each exam rescored and </w:t>
      </w:r>
      <w:r w:rsidR="006F34EE" w:rsidRPr="00E0529A">
        <w:rPr>
          <w:rStyle w:val="StyleArial"/>
        </w:rPr>
        <w:t xml:space="preserve">should </w:t>
      </w:r>
      <w:r w:rsidRPr="00E0529A">
        <w:rPr>
          <w:rStyle w:val="StyleArial"/>
        </w:rPr>
        <w:t xml:space="preserve">include a plan that </w:t>
      </w:r>
      <w:r w:rsidR="006F34EE" w:rsidRPr="00E0529A">
        <w:rPr>
          <w:rStyle w:val="StyleArial"/>
        </w:rPr>
        <w:t>allow</w:t>
      </w:r>
      <w:r w:rsidRPr="00E0529A">
        <w:rPr>
          <w:rStyle w:val="StyleArial"/>
        </w:rPr>
        <w:t>s</w:t>
      </w:r>
      <w:r w:rsidR="006F34EE" w:rsidRPr="00E0529A">
        <w:rPr>
          <w:rStyle w:val="StyleArial"/>
        </w:rPr>
        <w:t xml:space="preserve"> for collaboration with, and review by, NYSED at each stage.</w:t>
      </w:r>
      <w:r w:rsidR="00FB46A9" w:rsidRPr="00E0529A">
        <w:rPr>
          <w:rStyle w:val="StyleArial"/>
        </w:rPr>
        <w:t xml:space="preserve"> The technical report should include </w:t>
      </w:r>
      <w:r w:rsidR="00DB67D6">
        <w:rPr>
          <w:rStyle w:val="StyleArial"/>
        </w:rPr>
        <w:t xml:space="preserve">at minimum, </w:t>
      </w:r>
      <w:r w:rsidR="00FB46A9" w:rsidRPr="00E0529A">
        <w:rPr>
          <w:rStyle w:val="StyleArial"/>
        </w:rPr>
        <w:t>the following multiple analyses to assess the reliability of the scoring:</w:t>
      </w:r>
    </w:p>
    <w:p w14:paraId="71796316" w14:textId="77777777" w:rsidR="00DA7517" w:rsidRDefault="00DA7517" w:rsidP="00DA7517">
      <w:pPr>
        <w:ind w:left="720"/>
        <w:rPr>
          <w:rStyle w:val="StyleArial"/>
        </w:rPr>
      </w:pPr>
    </w:p>
    <w:p w14:paraId="67D99AB6" w14:textId="2A82A825" w:rsidR="006D7E0E" w:rsidRPr="00E0529A" w:rsidRDefault="006D7E0E" w:rsidP="006D7E0E">
      <w:pPr>
        <w:numPr>
          <w:ilvl w:val="0"/>
          <w:numId w:val="21"/>
        </w:numPr>
        <w:rPr>
          <w:rStyle w:val="StyleArial"/>
        </w:rPr>
      </w:pPr>
      <w:r w:rsidRPr="00E0529A">
        <w:rPr>
          <w:rStyle w:val="StyleArial"/>
        </w:rPr>
        <w:t>item mean difference and standard deviations;</w:t>
      </w:r>
    </w:p>
    <w:p w14:paraId="22113686" w14:textId="77777777" w:rsidR="006D7E0E" w:rsidRPr="00E0529A" w:rsidRDefault="006D7E0E" w:rsidP="006D7E0E">
      <w:pPr>
        <w:numPr>
          <w:ilvl w:val="0"/>
          <w:numId w:val="21"/>
        </w:numPr>
        <w:rPr>
          <w:rStyle w:val="StyleArial"/>
        </w:rPr>
      </w:pPr>
      <w:r w:rsidRPr="00E0529A">
        <w:rPr>
          <w:rStyle w:val="StyleArial"/>
        </w:rPr>
        <w:t>inter-rater agreement;</w:t>
      </w:r>
    </w:p>
    <w:p w14:paraId="09657692" w14:textId="77777777" w:rsidR="006D7E0E" w:rsidRPr="00E0529A" w:rsidRDefault="006D7E0E" w:rsidP="006D7E0E">
      <w:pPr>
        <w:numPr>
          <w:ilvl w:val="0"/>
          <w:numId w:val="21"/>
        </w:numPr>
        <w:rPr>
          <w:rStyle w:val="StyleArial"/>
        </w:rPr>
      </w:pPr>
      <w:r w:rsidRPr="00E0529A">
        <w:rPr>
          <w:rStyle w:val="StyleArial"/>
        </w:rPr>
        <w:t>intra-class correlation;</w:t>
      </w:r>
    </w:p>
    <w:p w14:paraId="148261E2" w14:textId="77777777" w:rsidR="006D7E0E" w:rsidRPr="00E0529A" w:rsidRDefault="006D7E0E" w:rsidP="006D7E0E">
      <w:pPr>
        <w:numPr>
          <w:ilvl w:val="0"/>
          <w:numId w:val="21"/>
        </w:numPr>
        <w:rPr>
          <w:rStyle w:val="StyleArial"/>
        </w:rPr>
      </w:pPr>
      <w:r w:rsidRPr="00E0529A">
        <w:rPr>
          <w:rStyle w:val="StyleArial"/>
        </w:rPr>
        <w:t>weighted kappa;</w:t>
      </w:r>
    </w:p>
    <w:p w14:paraId="68F1E055" w14:textId="77777777" w:rsidR="006D7E0E" w:rsidRPr="00E0529A" w:rsidRDefault="006D7E0E" w:rsidP="006D7E0E">
      <w:pPr>
        <w:numPr>
          <w:ilvl w:val="0"/>
          <w:numId w:val="21"/>
        </w:numPr>
        <w:rPr>
          <w:rStyle w:val="StyleArial"/>
        </w:rPr>
      </w:pPr>
      <w:r w:rsidRPr="00E0529A">
        <w:rPr>
          <w:rStyle w:val="StyleArial"/>
        </w:rPr>
        <w:t>total score correlation;</w:t>
      </w:r>
    </w:p>
    <w:p w14:paraId="223816CA" w14:textId="77777777" w:rsidR="006D7E0E" w:rsidRPr="00E0529A" w:rsidRDefault="006D7E0E" w:rsidP="006D7E0E">
      <w:pPr>
        <w:numPr>
          <w:ilvl w:val="0"/>
          <w:numId w:val="21"/>
        </w:numPr>
        <w:rPr>
          <w:rStyle w:val="StyleArial"/>
        </w:rPr>
      </w:pPr>
      <w:r w:rsidRPr="00E0529A">
        <w:rPr>
          <w:rStyle w:val="StyleArial"/>
        </w:rPr>
        <w:t>scoring model disaggregation; and</w:t>
      </w:r>
    </w:p>
    <w:p w14:paraId="5CCF0B2A" w14:textId="37C1B574" w:rsidR="006D7E0E" w:rsidRPr="00E0529A" w:rsidRDefault="006D7E0E" w:rsidP="006D7E0E">
      <w:pPr>
        <w:numPr>
          <w:ilvl w:val="0"/>
          <w:numId w:val="21"/>
        </w:numPr>
        <w:rPr>
          <w:rStyle w:val="StyleArial"/>
        </w:rPr>
      </w:pPr>
      <w:r w:rsidRPr="00E0529A">
        <w:rPr>
          <w:rStyle w:val="StyleArial"/>
        </w:rPr>
        <w:t xml:space="preserve">absolute difference analysis by </w:t>
      </w:r>
      <w:r w:rsidR="00F50B1E">
        <w:rPr>
          <w:rStyle w:val="StyleArial"/>
        </w:rPr>
        <w:t>consortium</w:t>
      </w:r>
      <w:r w:rsidRPr="00E0529A">
        <w:rPr>
          <w:rStyle w:val="StyleArial"/>
        </w:rPr>
        <w:t xml:space="preserve">. </w:t>
      </w:r>
    </w:p>
    <w:p w14:paraId="0DEC248D" w14:textId="12106CDB" w:rsidR="006D7E0E" w:rsidRPr="00E0529A" w:rsidRDefault="006D7E0E" w:rsidP="006D7E0E">
      <w:pPr>
        <w:rPr>
          <w:rStyle w:val="StyleArial"/>
        </w:rPr>
      </w:pPr>
    </w:p>
    <w:p w14:paraId="3DE93EDA" w14:textId="77777777" w:rsidR="00A30B30" w:rsidRPr="00E0529A" w:rsidRDefault="0089177F" w:rsidP="00A30B30">
      <w:pPr>
        <w:rPr>
          <w:rStyle w:val="StyleArial"/>
        </w:rPr>
      </w:pPr>
      <w:hyperlink w:anchor="_Attachment_3:_Table" w:history="1">
        <w:r w:rsidR="00A30B30" w:rsidRPr="00E0529A">
          <w:rPr>
            <w:rStyle w:val="Hyperlink"/>
            <w:rFonts w:ascii="Arial" w:hAnsi="Arial" w:cs="Arial"/>
          </w:rPr>
          <w:t>Attachment 3</w:t>
        </w:r>
      </w:hyperlink>
      <w:r w:rsidR="00A30B30" w:rsidRPr="00E0529A">
        <w:rPr>
          <w:rStyle w:val="Hyperlink"/>
          <w:rFonts w:ascii="Arial" w:hAnsi="Arial" w:cs="Arial"/>
        </w:rPr>
        <w:t>: Table of Contents for Each Technical Report for Rescoring</w:t>
      </w:r>
      <w:r w:rsidR="00A30B30" w:rsidRPr="00E0529A">
        <w:rPr>
          <w:rStyle w:val="StyleArial"/>
        </w:rPr>
        <w:t xml:space="preserve"> illustrates a suggested outline for the Technical Report.</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3600"/>
      </w:tblGrid>
      <w:tr w:rsidR="00795C62" w:rsidRPr="00E0529A" w14:paraId="7FE54958" w14:textId="77777777" w:rsidTr="002A53C1">
        <w:trPr>
          <w:trHeight w:val="314"/>
        </w:trPr>
        <w:tc>
          <w:tcPr>
            <w:tcW w:w="7380" w:type="dxa"/>
          </w:tcPr>
          <w:p w14:paraId="472822DE" w14:textId="77777777" w:rsidR="00CD4CFB" w:rsidRDefault="002A53C1" w:rsidP="009C02EB">
            <w:pPr>
              <w:ind w:left="-111"/>
              <w:rPr>
                <w:rStyle w:val="StyleArial"/>
              </w:rPr>
            </w:pPr>
            <w:r>
              <w:rPr>
                <w:rStyle w:val="StyleArial"/>
              </w:rPr>
              <w:br w:type="page"/>
            </w:r>
            <w:bookmarkStart w:id="139" w:name="_Hlk507674785"/>
          </w:p>
          <w:p w14:paraId="48B8B812" w14:textId="168298F3" w:rsidR="009848D8" w:rsidRPr="00E0529A" w:rsidRDefault="005F6C2F" w:rsidP="009C02EB">
            <w:pPr>
              <w:ind w:left="-111"/>
              <w:rPr>
                <w:rFonts w:ascii="Arial" w:eastAsiaTheme="majorEastAsia" w:hAnsi="Arial" w:cs="Arial"/>
                <w:b/>
                <w:szCs w:val="24"/>
              </w:rPr>
            </w:pPr>
            <w:r w:rsidRPr="00E0529A">
              <w:rPr>
                <w:rFonts w:ascii="Arial" w:eastAsiaTheme="majorEastAsia" w:hAnsi="Arial" w:cs="Arial"/>
                <w:b/>
                <w:szCs w:val="24"/>
              </w:rPr>
              <w:t>D</w:t>
            </w:r>
            <w:r w:rsidR="00795C62" w:rsidRPr="00E0529A">
              <w:rPr>
                <w:rFonts w:ascii="Arial" w:eastAsiaTheme="majorEastAsia" w:hAnsi="Arial" w:cs="Arial"/>
                <w:b/>
                <w:szCs w:val="24"/>
              </w:rPr>
              <w:t xml:space="preserve">: </w:t>
            </w:r>
            <w:hyperlink w:anchor="_Security_of_Test" w:history="1">
              <w:r w:rsidR="00795C62" w:rsidRPr="008E67E0">
                <w:rPr>
                  <w:rStyle w:val="Hyperlink"/>
                  <w:rFonts w:ascii="Arial" w:eastAsiaTheme="majorEastAsia" w:hAnsi="Arial" w:cs="Arial"/>
                  <w:b/>
                  <w:szCs w:val="24"/>
                </w:rPr>
                <w:t>Appropriateness of Security Measures</w:t>
              </w:r>
            </w:hyperlink>
          </w:p>
        </w:tc>
        <w:tc>
          <w:tcPr>
            <w:tcW w:w="3600" w:type="dxa"/>
          </w:tcPr>
          <w:p w14:paraId="338C0714" w14:textId="77777777" w:rsidR="00CD4CFB" w:rsidRDefault="00CD4CFB" w:rsidP="002A53C1">
            <w:pPr>
              <w:ind w:left="802" w:right="-20" w:firstLine="82"/>
              <w:rPr>
                <w:rFonts w:ascii="Arial" w:eastAsiaTheme="majorEastAsia" w:hAnsi="Arial" w:cs="Arial"/>
                <w:b/>
                <w:szCs w:val="24"/>
              </w:rPr>
            </w:pPr>
          </w:p>
          <w:p w14:paraId="717A6799" w14:textId="69CE89DE" w:rsidR="008800D0" w:rsidRPr="00E0529A" w:rsidRDefault="00795C62" w:rsidP="002A53C1">
            <w:pPr>
              <w:ind w:left="802" w:right="-20" w:firstLine="82"/>
              <w:rPr>
                <w:rFonts w:ascii="Arial" w:eastAsiaTheme="majorEastAsia" w:hAnsi="Arial" w:cs="Arial"/>
                <w:b/>
                <w:szCs w:val="24"/>
              </w:rPr>
            </w:pPr>
            <w:r w:rsidRPr="00E0529A">
              <w:rPr>
                <w:rFonts w:ascii="Arial" w:eastAsiaTheme="majorEastAsia" w:hAnsi="Arial" w:cs="Arial"/>
                <w:b/>
                <w:szCs w:val="24"/>
              </w:rPr>
              <w:t>(</w:t>
            </w:r>
            <w:r w:rsidR="005F6C2F" w:rsidRPr="00E0529A">
              <w:rPr>
                <w:rFonts w:ascii="Arial" w:eastAsiaTheme="majorEastAsia" w:hAnsi="Arial" w:cs="Arial"/>
                <w:b/>
                <w:szCs w:val="24"/>
              </w:rPr>
              <w:t xml:space="preserve">Maximum </w:t>
            </w:r>
            <w:r w:rsidRPr="00E0529A">
              <w:rPr>
                <w:rFonts w:ascii="Arial" w:eastAsiaTheme="majorEastAsia" w:hAnsi="Arial" w:cs="Arial"/>
                <w:b/>
                <w:szCs w:val="24"/>
              </w:rPr>
              <w:t>10 Points)</w:t>
            </w:r>
          </w:p>
        </w:tc>
      </w:tr>
      <w:bookmarkEnd w:id="139"/>
    </w:tbl>
    <w:p w14:paraId="5A10E56A" w14:textId="77777777" w:rsidR="002A53C1" w:rsidRDefault="002A53C1" w:rsidP="00FF27A4">
      <w:pPr>
        <w:rPr>
          <w:rStyle w:val="StyleArial"/>
        </w:rPr>
      </w:pPr>
    </w:p>
    <w:p w14:paraId="31666217" w14:textId="5B8D62B7" w:rsidR="00FF27A4" w:rsidRPr="00E0529A" w:rsidRDefault="00FF27A4" w:rsidP="002A53C1">
      <w:pPr>
        <w:tabs>
          <w:tab w:val="left" w:pos="10710"/>
        </w:tabs>
        <w:rPr>
          <w:rStyle w:val="StyleArial"/>
        </w:rPr>
      </w:pPr>
      <w:r w:rsidRPr="00E0529A">
        <w:rPr>
          <w:rStyle w:val="StyleArial"/>
        </w:rPr>
        <w:t xml:space="preserve">The </w:t>
      </w:r>
      <w:r w:rsidR="00B50F67">
        <w:rPr>
          <w:rStyle w:val="StyleArial"/>
        </w:rPr>
        <w:t>t</w:t>
      </w:r>
      <w:r w:rsidRPr="00E0529A">
        <w:rPr>
          <w:rStyle w:val="StyleArial"/>
        </w:rPr>
        <w:t xml:space="preserve">echnical </w:t>
      </w:r>
      <w:r w:rsidR="00B50F67">
        <w:rPr>
          <w:rStyle w:val="StyleArial"/>
        </w:rPr>
        <w:t>p</w:t>
      </w:r>
      <w:r w:rsidRPr="00E0529A">
        <w:rPr>
          <w:rStyle w:val="StyleArial"/>
        </w:rPr>
        <w:t xml:space="preserve">roposal should describe the bidder’s software and hardware capabilities and the organization’s ability to receive and transmit </w:t>
      </w:r>
      <w:r w:rsidR="00DB67D6">
        <w:rPr>
          <w:rStyle w:val="StyleArial"/>
        </w:rPr>
        <w:t>data files and other information</w:t>
      </w:r>
      <w:r w:rsidRPr="00E0529A">
        <w:rPr>
          <w:rStyle w:val="StyleArial"/>
        </w:rPr>
        <w:t xml:space="preserve"> electronically via a secure, password protected portal (SFTP).</w:t>
      </w:r>
      <w:r w:rsidRPr="00E0529A">
        <w:rPr>
          <w:rStyle w:val="StyleArial"/>
        </w:rPr>
        <w:tab/>
      </w:r>
    </w:p>
    <w:p w14:paraId="44EA6EE7" w14:textId="77777777" w:rsidR="00F50B1E" w:rsidRDefault="00F50B1E" w:rsidP="00D0385C">
      <w:pPr>
        <w:rPr>
          <w:rStyle w:val="StyleArial"/>
        </w:rPr>
      </w:pPr>
    </w:p>
    <w:p w14:paraId="33CA18DC" w14:textId="0B4E1BCD" w:rsidR="00D0385C" w:rsidRDefault="00795C62" w:rsidP="00D0385C">
      <w:pPr>
        <w:rPr>
          <w:rStyle w:val="StyleArial"/>
        </w:rPr>
      </w:pPr>
      <w:r w:rsidRPr="00E0529A">
        <w:rPr>
          <w:rStyle w:val="StyleArial"/>
        </w:rPr>
        <w:t>The technical proposal should include a security plan that describes procedures for handling secure tests and student data</w:t>
      </w:r>
      <w:r w:rsidR="00D0385C">
        <w:rPr>
          <w:rStyle w:val="StyleArial"/>
        </w:rPr>
        <w:t xml:space="preserve">, </w:t>
      </w:r>
      <w:r w:rsidR="00D0385C" w:rsidRPr="00E0529A">
        <w:rPr>
          <w:rStyle w:val="StyleArial"/>
        </w:rPr>
        <w:t xml:space="preserve">in accordance with the protocols set forth in this RFP and </w:t>
      </w:r>
      <w:hyperlink w:anchor="_Attachment_1:_Security" w:history="1">
        <w:r w:rsidR="00D0385C" w:rsidRPr="00E0529A">
          <w:rPr>
            <w:rStyle w:val="Hyperlink"/>
            <w:rFonts w:ascii="Arial" w:hAnsi="Arial" w:cs="Arial"/>
            <w:szCs w:val="24"/>
          </w:rPr>
          <w:t>Attachment 1: Security Guidelines for the New York State Assessment Program</w:t>
        </w:r>
      </w:hyperlink>
      <w:r w:rsidR="00D0385C" w:rsidRPr="00E0529A">
        <w:rPr>
          <w:rStyle w:val="StyleArial"/>
        </w:rPr>
        <w:t xml:space="preserve">, in </w:t>
      </w:r>
      <w:hyperlink w:anchor="_6.)_Attachments" w:history="1">
        <w:r w:rsidR="00D0385C" w:rsidRPr="0086115B">
          <w:rPr>
            <w:rStyle w:val="Hyperlink"/>
            <w:rFonts w:ascii="Arial" w:hAnsi="Arial"/>
          </w:rPr>
          <w:t>6</w:t>
        </w:r>
        <w:r w:rsidR="0086115B" w:rsidRPr="0086115B">
          <w:rPr>
            <w:rStyle w:val="Hyperlink"/>
            <w:rFonts w:ascii="Arial" w:hAnsi="Arial"/>
          </w:rPr>
          <w:t>.)</w:t>
        </w:r>
        <w:r w:rsidR="00D0385C" w:rsidRPr="0086115B">
          <w:rPr>
            <w:rStyle w:val="Hyperlink"/>
            <w:rFonts w:ascii="Arial" w:hAnsi="Arial"/>
          </w:rPr>
          <w:t xml:space="preserve"> </w:t>
        </w:r>
        <w:r w:rsidR="0086115B" w:rsidRPr="0086115B">
          <w:rPr>
            <w:rStyle w:val="Hyperlink"/>
            <w:rFonts w:ascii="Arial" w:hAnsi="Arial"/>
          </w:rPr>
          <w:t>Attachments</w:t>
        </w:r>
      </w:hyperlink>
      <w:r w:rsidR="0086115B">
        <w:rPr>
          <w:rStyle w:val="StyleArial"/>
        </w:rPr>
        <w:t xml:space="preserve"> </w:t>
      </w:r>
      <w:r w:rsidR="00D0385C" w:rsidRPr="00E0529A">
        <w:rPr>
          <w:rStyle w:val="StyleArial"/>
        </w:rPr>
        <w:t xml:space="preserve">of this RFP, </w:t>
      </w:r>
      <w:hyperlink w:anchor="_APPENDIX_R:_" w:history="1">
        <w:r w:rsidR="00D0385C" w:rsidRPr="00E0529A">
          <w:rPr>
            <w:rStyle w:val="Hyperlink"/>
            <w:rFonts w:ascii="Arial" w:hAnsi="Arial" w:cs="Arial"/>
            <w:szCs w:val="24"/>
          </w:rPr>
          <w:t>Appendix R: Data Security and Privacy Plan Provisions</w:t>
        </w:r>
      </w:hyperlink>
      <w:r w:rsidR="00D0385C" w:rsidRPr="00E0529A">
        <w:rPr>
          <w:rStyle w:val="StyleArial"/>
        </w:rPr>
        <w:t xml:space="preserve">, and </w:t>
      </w:r>
      <w:hyperlink w:anchor="_Appendix_S:_PARENTS’" w:history="1">
        <w:r w:rsidR="00D0385C" w:rsidRPr="00E0529A">
          <w:rPr>
            <w:rStyle w:val="Hyperlink"/>
            <w:rFonts w:ascii="Arial" w:hAnsi="Arial" w:cs="Arial"/>
            <w:szCs w:val="24"/>
          </w:rPr>
          <w:t>Appendix S: Parents’ Bill of Rights for Data Privacy and Security</w:t>
        </w:r>
      </w:hyperlink>
      <w:r w:rsidR="00D0385C" w:rsidRPr="00E0529A">
        <w:rPr>
          <w:rStyle w:val="StyleArial"/>
        </w:rPr>
        <w:t xml:space="preserve">. The security plan </w:t>
      </w:r>
      <w:r w:rsidR="009E1AB4">
        <w:rPr>
          <w:rStyle w:val="StyleArial"/>
        </w:rPr>
        <w:t>should</w:t>
      </w:r>
      <w:r w:rsidR="00D0385C" w:rsidRPr="00E0529A">
        <w:rPr>
          <w:rStyle w:val="StyleArial"/>
        </w:rPr>
        <w:t xml:space="preserve"> specifically address </w:t>
      </w:r>
      <w:r w:rsidR="00D0385C">
        <w:rPr>
          <w:rStyle w:val="StyleArial"/>
        </w:rPr>
        <w:t xml:space="preserve">confidentiality, </w:t>
      </w:r>
      <w:r w:rsidR="00D0385C" w:rsidRPr="00E0529A">
        <w:rPr>
          <w:rStyle w:val="StyleArial"/>
        </w:rPr>
        <w:t xml:space="preserve">where the activities described in this RFP will occur and how test materials and student data will remain secure at all times when receiving, storing, and processing student responses. </w:t>
      </w:r>
    </w:p>
    <w:p w14:paraId="08D5E215" w14:textId="77777777" w:rsidR="00D0385C" w:rsidRPr="00E0529A" w:rsidRDefault="00D0385C" w:rsidP="00D0385C">
      <w:pPr>
        <w:rPr>
          <w:rStyle w:val="StyleArial"/>
        </w:rPr>
      </w:pPr>
    </w:p>
    <w:p w14:paraId="431015E1" w14:textId="652843FE" w:rsidR="00795C62" w:rsidRDefault="00D735D8" w:rsidP="00795C62">
      <w:pPr>
        <w:rPr>
          <w:rStyle w:val="StyleArial"/>
        </w:rPr>
      </w:pPr>
      <w:r>
        <w:rPr>
          <w:rStyle w:val="StyleArial"/>
        </w:rPr>
        <w:t>T</w:t>
      </w:r>
      <w:r w:rsidR="0020102A" w:rsidRPr="00E0529A">
        <w:rPr>
          <w:rStyle w:val="StyleArial"/>
        </w:rPr>
        <w:t xml:space="preserve">he proposal should describe how the bidder will use encrypted files and design, host, and maintain a secure file transfer protocol (SFTP) site as a means of file transfer. </w:t>
      </w:r>
      <w:bookmarkStart w:id="140" w:name="_Hlk512432750"/>
      <w:r w:rsidR="0020102A" w:rsidRPr="00E0529A">
        <w:rPr>
          <w:rStyle w:val="StyleArial"/>
        </w:rPr>
        <w:t>The plan should include how any secure data will be purged at the end of the contract term</w:t>
      </w:r>
      <w:r>
        <w:rPr>
          <w:rStyle w:val="StyleArial"/>
        </w:rPr>
        <w:t xml:space="preserve"> and </w:t>
      </w:r>
      <w:bookmarkStart w:id="141" w:name="_Hlk507679215"/>
      <w:r w:rsidR="00795C62" w:rsidRPr="00E0529A">
        <w:rPr>
          <w:rStyle w:val="StyleArial"/>
        </w:rPr>
        <w:t xml:space="preserve">should also include a data disaster recovery plan. </w:t>
      </w:r>
      <w:bookmarkEnd w:id="136"/>
      <w:bookmarkEnd w:id="141"/>
    </w:p>
    <w:tbl>
      <w:tblPr>
        <w:tblStyle w:val="TableGrid"/>
        <w:tblpPr w:leftFromText="180" w:rightFromText="180" w:vertAnchor="text" w:horzAnchor="margin" w:tblpY="215"/>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610"/>
      </w:tblGrid>
      <w:tr w:rsidR="00912474" w:rsidRPr="00E0529A" w14:paraId="15B222F5" w14:textId="77777777" w:rsidTr="00912474">
        <w:tc>
          <w:tcPr>
            <w:tcW w:w="8370" w:type="dxa"/>
          </w:tcPr>
          <w:p w14:paraId="2356A04B" w14:textId="77777777" w:rsidR="00912474" w:rsidRPr="00E0529A" w:rsidRDefault="00912474" w:rsidP="00912474">
            <w:pPr>
              <w:ind w:left="-100" w:right="1778"/>
              <w:rPr>
                <w:rFonts w:ascii="Arial" w:hAnsi="Arial"/>
                <w:b/>
                <w:bCs/>
                <w:szCs w:val="24"/>
              </w:rPr>
            </w:pPr>
            <w:r w:rsidRPr="00E0529A">
              <w:rPr>
                <w:rFonts w:ascii="Arial" w:hAnsi="Arial"/>
                <w:b/>
                <w:bCs/>
                <w:szCs w:val="24"/>
              </w:rPr>
              <w:t xml:space="preserve">E. </w:t>
            </w:r>
            <w:hyperlink w:anchor="_Organizational_Capacity_1" w:history="1">
              <w:r w:rsidRPr="008E67E0">
                <w:rPr>
                  <w:rStyle w:val="Hyperlink"/>
                  <w:rFonts w:ascii="Arial" w:hAnsi="Arial"/>
                  <w:b/>
                  <w:bCs/>
                  <w:szCs w:val="24"/>
                </w:rPr>
                <w:t>Organizational Capacity</w:t>
              </w:r>
            </w:hyperlink>
            <w:r w:rsidRPr="008E67E0">
              <w:rPr>
                <w:rFonts w:ascii="Arial" w:hAnsi="Arial"/>
                <w:b/>
                <w:bCs/>
                <w:szCs w:val="24"/>
              </w:rPr>
              <w:tab/>
            </w:r>
          </w:p>
        </w:tc>
        <w:tc>
          <w:tcPr>
            <w:tcW w:w="2610" w:type="dxa"/>
          </w:tcPr>
          <w:p w14:paraId="4D501E95" w14:textId="77777777" w:rsidR="00912474" w:rsidRPr="00E0529A" w:rsidRDefault="00912474" w:rsidP="00912474">
            <w:pPr>
              <w:ind w:right="-20"/>
              <w:rPr>
                <w:rFonts w:ascii="Arial" w:hAnsi="Arial"/>
                <w:b/>
                <w:bCs/>
                <w:szCs w:val="24"/>
              </w:rPr>
            </w:pPr>
            <w:r w:rsidRPr="00E0529A">
              <w:rPr>
                <w:rFonts w:ascii="Arial" w:hAnsi="Arial"/>
                <w:b/>
                <w:bCs/>
                <w:szCs w:val="24"/>
              </w:rPr>
              <w:t xml:space="preserve">(Maximum </w:t>
            </w:r>
            <w:r w:rsidRPr="00E0529A">
              <w:rPr>
                <w:rFonts w:ascii="Arial" w:hAnsi="Arial" w:cs="Arial"/>
                <w:b/>
                <w:bCs/>
                <w:szCs w:val="24"/>
              </w:rPr>
              <w:t>15</w:t>
            </w:r>
            <w:r w:rsidRPr="00E0529A">
              <w:rPr>
                <w:rFonts w:ascii="Arial" w:hAnsi="Arial"/>
                <w:b/>
                <w:bCs/>
                <w:szCs w:val="24"/>
              </w:rPr>
              <w:t xml:space="preserve"> Points)</w:t>
            </w:r>
          </w:p>
        </w:tc>
      </w:tr>
    </w:tbl>
    <w:p w14:paraId="54C5654D" w14:textId="77777777" w:rsidR="00912474" w:rsidRPr="00E0529A" w:rsidRDefault="00912474" w:rsidP="00795C62">
      <w:pPr>
        <w:rPr>
          <w:rStyle w:val="StyleArial"/>
        </w:rPr>
      </w:pPr>
    </w:p>
    <w:bookmarkEnd w:id="140"/>
    <w:p w14:paraId="56574420" w14:textId="77777777" w:rsidR="005F6C2F" w:rsidRPr="00E0529A" w:rsidRDefault="005F6C2F" w:rsidP="008800D0">
      <w:pPr>
        <w:rPr>
          <w:rStyle w:val="Hyperlink"/>
          <w:rFonts w:ascii="Arial" w:hAnsi="Arial"/>
          <w:szCs w:val="24"/>
        </w:rPr>
      </w:pPr>
      <w:r w:rsidRPr="00E0529A">
        <w:rPr>
          <w:rStyle w:val="StyleArial"/>
        </w:rPr>
        <w:t xml:space="preserve">The proposal should provide detailed and sufficient information describing the quality of the bidder’s experience and how project staffing and organizational arrangements are commensurate with the project’s scope of work as described in  </w:t>
      </w:r>
      <w:hyperlink w:anchor="_1.)_Description_of" w:history="1">
        <w:r w:rsidRPr="00E0529A">
          <w:rPr>
            <w:rStyle w:val="Hyperlink"/>
            <w:rFonts w:ascii="Arial" w:hAnsi="Arial"/>
            <w:szCs w:val="24"/>
          </w:rPr>
          <w:t>1.) Description of Services to be Performed.</w:t>
        </w:r>
      </w:hyperlink>
    </w:p>
    <w:p w14:paraId="6CDD703D" w14:textId="77777777" w:rsidR="005F6C2F" w:rsidRPr="00E0529A" w:rsidRDefault="005F6C2F" w:rsidP="005F6C2F">
      <w:pPr>
        <w:jc w:val="left"/>
        <w:rPr>
          <w:rFonts w:ascii="Arial" w:hAnsi="Arial"/>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gridCol w:w="1350"/>
      </w:tblGrid>
      <w:tr w:rsidR="005F6C2F" w:rsidRPr="00E0529A" w14:paraId="201EF04F" w14:textId="77777777" w:rsidTr="00E907DE">
        <w:tc>
          <w:tcPr>
            <w:tcW w:w="9540" w:type="dxa"/>
          </w:tcPr>
          <w:p w14:paraId="0627D497" w14:textId="54C4DF67" w:rsidR="005F6C2F" w:rsidRPr="00E0529A" w:rsidRDefault="005F6C2F" w:rsidP="008800D0">
            <w:pPr>
              <w:ind w:left="-111"/>
              <w:rPr>
                <w:rFonts w:ascii="Arial" w:hAnsi="Arial"/>
                <w:b/>
                <w:szCs w:val="24"/>
              </w:rPr>
            </w:pPr>
            <w:r w:rsidRPr="00E0529A">
              <w:rPr>
                <w:rFonts w:ascii="Arial" w:hAnsi="Arial"/>
                <w:b/>
                <w:szCs w:val="24"/>
              </w:rPr>
              <w:t>E-1: Staffing Plan and Organizational Arrangements</w:t>
            </w:r>
          </w:p>
        </w:tc>
        <w:tc>
          <w:tcPr>
            <w:tcW w:w="1350" w:type="dxa"/>
          </w:tcPr>
          <w:p w14:paraId="41136538" w14:textId="30830343" w:rsidR="005F6C2F" w:rsidRPr="00E0529A" w:rsidRDefault="005F6C2F" w:rsidP="008800D0">
            <w:pPr>
              <w:rPr>
                <w:rFonts w:ascii="Arial" w:hAnsi="Arial"/>
                <w:b/>
                <w:szCs w:val="24"/>
              </w:rPr>
            </w:pPr>
            <w:r w:rsidRPr="00E0529A">
              <w:rPr>
                <w:rFonts w:ascii="Arial" w:hAnsi="Arial"/>
                <w:b/>
                <w:szCs w:val="24"/>
              </w:rPr>
              <w:t>(</w:t>
            </w:r>
            <w:r w:rsidR="00E907DE" w:rsidRPr="00E0529A">
              <w:rPr>
                <w:rFonts w:ascii="Arial" w:hAnsi="Arial"/>
                <w:b/>
                <w:szCs w:val="24"/>
              </w:rPr>
              <w:t>5</w:t>
            </w:r>
            <w:r w:rsidRPr="00E0529A">
              <w:rPr>
                <w:rFonts w:ascii="Arial" w:hAnsi="Arial"/>
                <w:b/>
                <w:szCs w:val="24"/>
              </w:rPr>
              <w:t xml:space="preserve"> Points)</w:t>
            </w:r>
          </w:p>
        </w:tc>
      </w:tr>
    </w:tbl>
    <w:p w14:paraId="5DF5CDCE" w14:textId="77777777" w:rsidR="005F6C2F" w:rsidRPr="00E0529A" w:rsidRDefault="005F6C2F" w:rsidP="005F6C2F">
      <w:pPr>
        <w:rPr>
          <w:rStyle w:val="StyleArial"/>
        </w:rPr>
      </w:pPr>
    </w:p>
    <w:p w14:paraId="39E54023" w14:textId="4B3B7D47" w:rsidR="005F6C2F" w:rsidRPr="00E0529A" w:rsidRDefault="005F6C2F" w:rsidP="005F6C2F">
      <w:pPr>
        <w:rPr>
          <w:rStyle w:val="StyleArial"/>
        </w:rPr>
      </w:pPr>
      <w:r w:rsidRPr="00E0529A">
        <w:rPr>
          <w:rStyle w:val="StyleArial"/>
        </w:rPr>
        <w:t>The proposal should include a short narrative description of the bidder’s organization, including organizational charts illustrating how project staffing and organizational arrangements are commensurate with the project’s scope.</w:t>
      </w:r>
      <w:r w:rsidRPr="00E0529A">
        <w:t xml:space="preserve"> </w:t>
      </w:r>
      <w:r w:rsidRPr="00E0529A">
        <w:rPr>
          <w:rStyle w:val="StyleArial"/>
        </w:rPr>
        <w:t xml:space="preserve">The organizational diagram should include </w:t>
      </w:r>
      <w:r w:rsidR="00B50F67">
        <w:rPr>
          <w:rStyle w:val="StyleArial"/>
        </w:rPr>
        <w:t xml:space="preserve">the </w:t>
      </w:r>
      <w:r w:rsidRPr="00E0529A">
        <w:rPr>
          <w:rStyle w:val="StyleArial"/>
        </w:rPr>
        <w:t>titles of all proposed key staff.</w:t>
      </w:r>
    </w:p>
    <w:p w14:paraId="2ADA5290" w14:textId="77777777" w:rsidR="005F6C2F" w:rsidRPr="00E0529A" w:rsidRDefault="005F6C2F" w:rsidP="005F6C2F">
      <w:pPr>
        <w:rPr>
          <w:rStyle w:val="StyleArial"/>
        </w:rPr>
      </w:pPr>
    </w:p>
    <w:p w14:paraId="149E1B9B" w14:textId="77D7448A" w:rsidR="005F6C2F" w:rsidRPr="00E0529A" w:rsidRDefault="005F6C2F" w:rsidP="005F6C2F">
      <w:pPr>
        <w:rPr>
          <w:rStyle w:val="StyleArial"/>
        </w:rPr>
      </w:pPr>
      <w:r w:rsidRPr="00E0529A">
        <w:rPr>
          <w:rStyle w:val="StyleArial"/>
        </w:rPr>
        <w:t>The proposal should include a detailed staffing plan</w:t>
      </w:r>
      <w:r w:rsidR="00B50F67">
        <w:rPr>
          <w:rStyle w:val="StyleArial"/>
        </w:rPr>
        <w:t xml:space="preserve"> </w:t>
      </w:r>
      <w:r w:rsidRPr="00E0529A">
        <w:rPr>
          <w:rStyle w:val="StyleArial"/>
        </w:rPr>
        <w:t>that includes the names, qualifications, and responsibilities, of</w:t>
      </w:r>
      <w:r w:rsidR="00B50F67">
        <w:rPr>
          <w:rStyle w:val="StyleArial"/>
        </w:rPr>
        <w:t xml:space="preserve"> key staff members</w:t>
      </w:r>
      <w:r w:rsidRPr="00E0529A">
        <w:rPr>
          <w:rStyle w:val="StyleArial"/>
        </w:rPr>
        <w:t>. For each key staff member associated with this project, the staffing plan should include a resume describing the individual’s background and experience, as well as the individual’s ability and experience in conducting the proposed activities.</w:t>
      </w:r>
    </w:p>
    <w:p w14:paraId="1095D31E" w14:textId="77777777" w:rsidR="005F6C2F" w:rsidRPr="00E0529A" w:rsidRDefault="005F6C2F" w:rsidP="005F6C2F">
      <w:pPr>
        <w:rPr>
          <w:rStyle w:val="StyleArial"/>
        </w:rPr>
      </w:pPr>
    </w:p>
    <w:p w14:paraId="5ED0D627" w14:textId="3C926D29" w:rsidR="005F6C2F" w:rsidRPr="00E0529A" w:rsidRDefault="005F6C2F" w:rsidP="005F6C2F">
      <w:pPr>
        <w:rPr>
          <w:rStyle w:val="StyleArial"/>
        </w:rPr>
      </w:pPr>
      <w:r w:rsidRPr="00E0529A">
        <w:rPr>
          <w:rStyle w:val="StyleArial"/>
        </w:rPr>
        <w:t xml:space="preserve">The staffing plan should provide a clear </w:t>
      </w:r>
      <w:r w:rsidR="00B84A7A">
        <w:rPr>
          <w:rStyle w:val="StyleArial"/>
        </w:rPr>
        <w:t>demonstration</w:t>
      </w:r>
      <w:r w:rsidRPr="00E0529A">
        <w:rPr>
          <w:rStyle w:val="StyleArial"/>
        </w:rPr>
        <w:t xml:space="preserve"> that there is a sufficient number of people of the requisite skills assigned to the project to complete the project work as described in this RFP. </w:t>
      </w:r>
    </w:p>
    <w:p w14:paraId="0CB46F1C" w14:textId="77777777" w:rsidR="005F6C2F" w:rsidRPr="00E0529A" w:rsidRDefault="005F6C2F" w:rsidP="005F6C2F">
      <w:pPr>
        <w:rPr>
          <w:rStyle w:val="StyleArial"/>
        </w:rPr>
      </w:pPr>
    </w:p>
    <w:p w14:paraId="01174FF4" w14:textId="7B5EE9ED" w:rsidR="005F6C2F" w:rsidRPr="00E0529A" w:rsidRDefault="005F6C2F" w:rsidP="00DB67D6">
      <w:pPr>
        <w:rPr>
          <w:rFonts w:ascii="Arial" w:hAnsi="Arial"/>
          <w:szCs w:val="24"/>
        </w:rPr>
      </w:pPr>
      <w:r w:rsidRPr="00E0529A">
        <w:rPr>
          <w:rFonts w:ascii="Arial" w:hAnsi="Arial"/>
          <w:szCs w:val="24"/>
        </w:rPr>
        <w:t>The staffing plan should include any subcontractors proposed for this RFP, a description of the services provided by the subcontractor(s), their location, and the percentage of work performed by the subcontractor</w:t>
      </w:r>
      <w:r w:rsidR="00B50F67">
        <w:rPr>
          <w:rFonts w:ascii="Arial" w:hAnsi="Arial"/>
          <w:szCs w:val="24"/>
        </w:rPr>
        <w:t>(</w:t>
      </w:r>
      <w:r w:rsidRPr="00E0529A">
        <w:rPr>
          <w:rFonts w:ascii="Arial" w:hAnsi="Arial"/>
          <w:szCs w:val="24"/>
        </w:rPr>
        <w:t>’s</w:t>
      </w:r>
      <w:r w:rsidR="00B50F67">
        <w:rPr>
          <w:rFonts w:ascii="Arial" w:hAnsi="Arial"/>
          <w:szCs w:val="24"/>
        </w:rPr>
        <w:t>)</w:t>
      </w:r>
      <w:r w:rsidRPr="00E0529A">
        <w:rPr>
          <w:rFonts w:ascii="Arial" w:hAnsi="Arial"/>
          <w:szCs w:val="24"/>
        </w:rPr>
        <w:t>.</w:t>
      </w:r>
    </w:p>
    <w:p w14:paraId="766301C1" w14:textId="77777777" w:rsidR="005F6C2F" w:rsidRPr="00E0529A" w:rsidRDefault="005F6C2F" w:rsidP="005F6C2F">
      <w:pPr>
        <w:jc w:val="left"/>
        <w:rPr>
          <w:rFonts w:ascii="Arial" w:hAnsi="Arial"/>
          <w:szCs w:val="24"/>
        </w:rPr>
      </w:pPr>
    </w:p>
    <w:tbl>
      <w:tblPr>
        <w:tblStyle w:val="TableGrid"/>
        <w:tblpPr w:leftFromText="180" w:rightFromText="180" w:vertAnchor="text" w:horzAnchor="margin" w:tblpY="-11"/>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gridCol w:w="1440"/>
      </w:tblGrid>
      <w:tr w:rsidR="005F6C2F" w:rsidRPr="00E0529A" w14:paraId="62F4A810" w14:textId="77777777" w:rsidTr="008800D0">
        <w:trPr>
          <w:trHeight w:val="233"/>
        </w:trPr>
        <w:tc>
          <w:tcPr>
            <w:tcW w:w="9445" w:type="dxa"/>
          </w:tcPr>
          <w:p w14:paraId="4F473935" w14:textId="6DF3A275" w:rsidR="005F6C2F" w:rsidRPr="00E0529A" w:rsidRDefault="005F6C2F" w:rsidP="008800D0">
            <w:pPr>
              <w:ind w:left="-111"/>
              <w:jc w:val="left"/>
              <w:rPr>
                <w:rFonts w:ascii="Arial" w:hAnsi="Arial"/>
                <w:b/>
                <w:szCs w:val="24"/>
              </w:rPr>
            </w:pPr>
            <w:r w:rsidRPr="00E0529A">
              <w:rPr>
                <w:rFonts w:ascii="Arial" w:hAnsi="Arial"/>
                <w:b/>
                <w:szCs w:val="24"/>
              </w:rPr>
              <w:t>E-2: Quality of Bidder’s Experience</w:t>
            </w:r>
          </w:p>
        </w:tc>
        <w:tc>
          <w:tcPr>
            <w:tcW w:w="1440" w:type="dxa"/>
          </w:tcPr>
          <w:p w14:paraId="7A6A8170" w14:textId="77777777" w:rsidR="005F6C2F" w:rsidRPr="00E0529A" w:rsidRDefault="005F6C2F" w:rsidP="008800D0">
            <w:pPr>
              <w:ind w:left="76"/>
              <w:jc w:val="left"/>
              <w:rPr>
                <w:rFonts w:ascii="Arial" w:hAnsi="Arial"/>
                <w:b/>
                <w:szCs w:val="24"/>
              </w:rPr>
            </w:pPr>
            <w:r w:rsidRPr="00E0529A">
              <w:rPr>
                <w:rFonts w:ascii="Arial" w:hAnsi="Arial"/>
                <w:b/>
                <w:szCs w:val="24"/>
              </w:rPr>
              <w:t>(5 Points)</w:t>
            </w:r>
          </w:p>
        </w:tc>
      </w:tr>
    </w:tbl>
    <w:p w14:paraId="5EE049BF" w14:textId="59B2745C" w:rsidR="005F6C2F" w:rsidRDefault="005F6C2F" w:rsidP="005F6C2F">
      <w:pPr>
        <w:tabs>
          <w:tab w:val="num" w:pos="270"/>
        </w:tabs>
        <w:rPr>
          <w:rStyle w:val="StyleArial"/>
        </w:rPr>
      </w:pPr>
      <w:r w:rsidRPr="00E0529A">
        <w:rPr>
          <w:rStyle w:val="StyleArial"/>
        </w:rPr>
        <w:t xml:space="preserve">The bidder should provide satisfactory evidence of its capability to manage and coordinate the types of activities described in the RFP and to produce the specified project </w:t>
      </w:r>
      <w:r w:rsidR="00DB67D6">
        <w:rPr>
          <w:rStyle w:val="StyleArial"/>
        </w:rPr>
        <w:t xml:space="preserve">activities </w:t>
      </w:r>
      <w:r w:rsidRPr="00E0529A">
        <w:rPr>
          <w:rStyle w:val="StyleArial"/>
        </w:rPr>
        <w:t xml:space="preserve">according to </w:t>
      </w:r>
      <w:r w:rsidR="00DB67D6">
        <w:rPr>
          <w:rStyle w:val="StyleArial"/>
        </w:rPr>
        <w:t xml:space="preserve">the </w:t>
      </w:r>
      <w:r w:rsidRPr="00E0529A">
        <w:rPr>
          <w:rStyle w:val="StyleArial"/>
        </w:rPr>
        <w:t>schedule. To substantiate the bidder’s qualifications and ability to accomplish the described tasks, the bidder should include the following information:</w:t>
      </w:r>
    </w:p>
    <w:p w14:paraId="2E26C4F1" w14:textId="77777777" w:rsidR="00DD0F8D" w:rsidRPr="00E0529A" w:rsidRDefault="00DD0F8D" w:rsidP="005F6C2F">
      <w:pPr>
        <w:tabs>
          <w:tab w:val="num" w:pos="270"/>
        </w:tabs>
        <w:rPr>
          <w:rStyle w:val="StyleArial"/>
        </w:rPr>
      </w:pPr>
    </w:p>
    <w:p w14:paraId="5D7A1FB8" w14:textId="5E1E27B5" w:rsidR="005F6C2F" w:rsidRPr="00E0529A" w:rsidRDefault="005F6C2F" w:rsidP="005F6C2F">
      <w:pPr>
        <w:pStyle w:val="ListParagraph"/>
        <w:numPr>
          <w:ilvl w:val="0"/>
          <w:numId w:val="45"/>
        </w:numPr>
        <w:rPr>
          <w:rFonts w:ascii="Arial" w:eastAsia="Times New Roman" w:hAnsi="Arial" w:cs="Arial"/>
          <w:szCs w:val="20"/>
        </w:rPr>
      </w:pPr>
      <w:r w:rsidRPr="00E0529A">
        <w:rPr>
          <w:rFonts w:ascii="Arial" w:eastAsia="Times New Roman" w:hAnsi="Arial" w:cs="Arial"/>
          <w:szCs w:val="20"/>
        </w:rPr>
        <w:t xml:space="preserve">Evidence and indications of the ability to perform tasks as described in </w:t>
      </w:r>
      <w:hyperlink w:anchor="_1.)_Description_of" w:history="1">
        <w:r w:rsidRPr="00E0529A">
          <w:rPr>
            <w:rStyle w:val="Hyperlink"/>
            <w:rFonts w:ascii="Arial" w:eastAsia="Times New Roman" w:hAnsi="Arial" w:cs="Arial"/>
            <w:szCs w:val="20"/>
          </w:rPr>
          <w:t>1.) Description of Services to be Performed</w:t>
        </w:r>
      </w:hyperlink>
      <w:r w:rsidRPr="00E0529A">
        <w:rPr>
          <w:rFonts w:ascii="Arial" w:eastAsia="Times New Roman" w:hAnsi="Arial" w:cs="Arial"/>
          <w:szCs w:val="20"/>
        </w:rPr>
        <w:t xml:space="preserve">, including experience gained and products produced through work on similar projects; </w:t>
      </w:r>
    </w:p>
    <w:p w14:paraId="45E63228" w14:textId="77777777" w:rsidR="00D80A59" w:rsidRPr="00E0529A" w:rsidRDefault="00D80A59" w:rsidP="00D80A59">
      <w:pPr>
        <w:pStyle w:val="ListParagraph"/>
        <w:ind w:left="1080"/>
        <w:rPr>
          <w:rFonts w:ascii="Arial" w:eastAsia="Times New Roman" w:hAnsi="Arial" w:cs="Arial"/>
          <w:szCs w:val="20"/>
        </w:rPr>
      </w:pPr>
    </w:p>
    <w:p w14:paraId="311FAEEF" w14:textId="77777777" w:rsidR="005F6C2F" w:rsidRPr="00E0529A" w:rsidRDefault="005F6C2F" w:rsidP="005F6C2F">
      <w:pPr>
        <w:pStyle w:val="ListParagraph"/>
        <w:numPr>
          <w:ilvl w:val="0"/>
          <w:numId w:val="45"/>
        </w:numPr>
        <w:rPr>
          <w:rFonts w:ascii="Arial" w:eastAsia="Times New Roman" w:hAnsi="Arial" w:cs="Arial"/>
          <w:szCs w:val="20"/>
        </w:rPr>
      </w:pPr>
      <w:r w:rsidRPr="00E0529A">
        <w:rPr>
          <w:rFonts w:ascii="Arial" w:eastAsia="Times New Roman" w:hAnsi="Arial" w:cs="Arial"/>
          <w:szCs w:val="20"/>
        </w:rPr>
        <w:t xml:space="preserve">A minimum of three (3) current and accurate professional letters of reference that include the names, titles, organization names, addresses, telephone numbers and email addresses of the references. Do not use NYSED or Regents Research Foundation staff as references. </w:t>
      </w:r>
    </w:p>
    <w:p w14:paraId="2786DF8B" w14:textId="77777777" w:rsidR="005F6C2F" w:rsidRPr="00E0529A" w:rsidRDefault="005F6C2F" w:rsidP="005F6C2F">
      <w:pPr>
        <w:rPr>
          <w:rStyle w:val="StyleArial"/>
        </w:rPr>
      </w:pPr>
    </w:p>
    <w:p w14:paraId="7C3A8D5E" w14:textId="77777777" w:rsidR="005F6C2F" w:rsidRPr="00E0529A" w:rsidRDefault="005F6C2F" w:rsidP="005F6C2F">
      <w:pPr>
        <w:numPr>
          <w:ilvl w:val="0"/>
          <w:numId w:val="45"/>
        </w:numPr>
        <w:contextualSpacing/>
        <w:rPr>
          <w:rStyle w:val="StyleArial"/>
        </w:rPr>
      </w:pPr>
      <w:r w:rsidRPr="00E0529A">
        <w:rPr>
          <w:rStyle w:val="StyleArial"/>
        </w:rPr>
        <w:t>Demonstrated experience working with large-scale assessment programs or another comparable program. It is preferred that the bidder provides documentation for a minimum of three (3) years’ experience working with large-scale assessment programs.</w:t>
      </w:r>
    </w:p>
    <w:p w14:paraId="6D4E3FFD" w14:textId="77777777" w:rsidR="005F6C2F" w:rsidRPr="00E0529A" w:rsidRDefault="005F6C2F" w:rsidP="005F6C2F">
      <w:pPr>
        <w:rPr>
          <w:rStyle w:val="StyleArial"/>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gridCol w:w="1440"/>
      </w:tblGrid>
      <w:tr w:rsidR="005F6C2F" w:rsidRPr="00E0529A" w14:paraId="7E549284" w14:textId="77777777" w:rsidTr="008800D0">
        <w:trPr>
          <w:trHeight w:val="233"/>
        </w:trPr>
        <w:tc>
          <w:tcPr>
            <w:tcW w:w="9445" w:type="dxa"/>
          </w:tcPr>
          <w:p w14:paraId="6DF9BC07" w14:textId="5207CAFF" w:rsidR="005F6C2F" w:rsidRPr="00E0529A" w:rsidRDefault="005F6C2F" w:rsidP="008800D0">
            <w:pPr>
              <w:ind w:left="-111"/>
              <w:rPr>
                <w:rFonts w:ascii="Arial" w:hAnsi="Arial"/>
                <w:b/>
                <w:szCs w:val="24"/>
              </w:rPr>
            </w:pPr>
            <w:r w:rsidRPr="00E0529A">
              <w:rPr>
                <w:rFonts w:ascii="Arial" w:hAnsi="Arial"/>
                <w:b/>
                <w:szCs w:val="24"/>
              </w:rPr>
              <w:t xml:space="preserve">E-3: </w:t>
            </w:r>
            <w:hyperlink w:anchor="_Project_Manager_and" w:history="1">
              <w:r w:rsidRPr="008E67E0">
                <w:rPr>
                  <w:rStyle w:val="Hyperlink"/>
                  <w:rFonts w:ascii="Arial" w:hAnsi="Arial"/>
                  <w:b/>
                  <w:szCs w:val="24"/>
                </w:rPr>
                <w:t>Project Manager</w:t>
              </w:r>
            </w:hyperlink>
          </w:p>
        </w:tc>
        <w:tc>
          <w:tcPr>
            <w:tcW w:w="1440" w:type="dxa"/>
          </w:tcPr>
          <w:p w14:paraId="20AF40C5" w14:textId="77777777" w:rsidR="005F6C2F" w:rsidRPr="00E0529A" w:rsidRDefault="005F6C2F" w:rsidP="008800D0">
            <w:pPr>
              <w:ind w:left="76"/>
              <w:rPr>
                <w:rFonts w:ascii="Arial" w:hAnsi="Arial"/>
                <w:b/>
                <w:szCs w:val="24"/>
              </w:rPr>
            </w:pPr>
            <w:r w:rsidRPr="00E0529A">
              <w:rPr>
                <w:rFonts w:ascii="Arial" w:hAnsi="Arial"/>
                <w:b/>
                <w:szCs w:val="24"/>
              </w:rPr>
              <w:t>(5 Points)</w:t>
            </w:r>
          </w:p>
        </w:tc>
      </w:tr>
    </w:tbl>
    <w:p w14:paraId="0D85C0B3" w14:textId="77777777" w:rsidR="005F6C2F" w:rsidRPr="00E0529A" w:rsidRDefault="005F6C2F" w:rsidP="005F6C2F">
      <w:pPr>
        <w:rPr>
          <w:rStyle w:val="StyleArial"/>
        </w:rPr>
      </w:pPr>
    </w:p>
    <w:p w14:paraId="5F3E587C" w14:textId="245CD636" w:rsidR="005F6C2F" w:rsidRPr="00E0529A" w:rsidRDefault="005F6C2F" w:rsidP="005F6C2F">
      <w:pPr>
        <w:rPr>
          <w:rStyle w:val="StyleArial"/>
        </w:rPr>
      </w:pPr>
      <w:r w:rsidRPr="00E0529A">
        <w:rPr>
          <w:rStyle w:val="StyleArial"/>
        </w:rPr>
        <w:t xml:space="preserve">The staffing plan should include the name of a project manager </w:t>
      </w:r>
      <w:r w:rsidR="00B50F67">
        <w:rPr>
          <w:rStyle w:val="StyleArial"/>
        </w:rPr>
        <w:t>who</w:t>
      </w:r>
      <w:r w:rsidRPr="00E0529A">
        <w:rPr>
          <w:rStyle w:val="StyleArial"/>
        </w:rPr>
        <w:t xml:space="preserve"> will be the central point of contact with NYSED for the duration of this contract. Proposals should include the project manager’s current resume that </w:t>
      </w:r>
      <w:r w:rsidR="00B50F67">
        <w:rPr>
          <w:rStyle w:val="StyleArial"/>
        </w:rPr>
        <w:t>outlines</w:t>
      </w:r>
      <w:r w:rsidRPr="00E0529A">
        <w:rPr>
          <w:rStyle w:val="StyleArial"/>
        </w:rPr>
        <w:t xml:space="preserve"> experience and expertise that are congruent with all aspects of the project manager’s responsibilities and skills listed in the </w:t>
      </w:r>
      <w:hyperlink w:anchor="_Project_Manager_and" w:history="1">
        <w:r w:rsidRPr="00E0529A">
          <w:rPr>
            <w:rStyle w:val="Hyperlink"/>
            <w:rFonts w:ascii="Arial" w:hAnsi="Arial"/>
            <w:szCs w:val="24"/>
          </w:rPr>
          <w:t>Project Manager and Responsibilities</w:t>
        </w:r>
      </w:hyperlink>
      <w:r w:rsidRPr="00E0529A">
        <w:rPr>
          <w:rStyle w:val="StyleArial"/>
        </w:rPr>
        <w:t xml:space="preserve"> section of this RFP. </w:t>
      </w:r>
    </w:p>
    <w:p w14:paraId="75D5757E" w14:textId="77777777" w:rsidR="005F6C2F" w:rsidRPr="00E0529A" w:rsidRDefault="005F6C2F" w:rsidP="005F6C2F">
      <w:pPr>
        <w:rPr>
          <w:rStyle w:val="StyleArial"/>
        </w:rPr>
      </w:pPr>
    </w:p>
    <w:p w14:paraId="19096AEC" w14:textId="2515783F" w:rsidR="005F6C2F" w:rsidRPr="00E0529A" w:rsidRDefault="005F6C2F" w:rsidP="005F6C2F">
      <w:pPr>
        <w:tabs>
          <w:tab w:val="left" w:pos="9180"/>
          <w:tab w:val="left" w:pos="9540"/>
        </w:tabs>
        <w:rPr>
          <w:rStyle w:val="StyleArial"/>
        </w:rPr>
      </w:pPr>
      <w:r w:rsidRPr="00E0529A">
        <w:rPr>
          <w:rStyle w:val="StyleArial"/>
        </w:rPr>
        <w:t xml:space="preserve">The staffing plan should demonstrate that the individual identified as a project manager has sufficient authority and experience across departments within the organization, in order to ensure that the work </w:t>
      </w:r>
      <w:r w:rsidR="00DB67D6">
        <w:rPr>
          <w:rStyle w:val="StyleArial"/>
        </w:rPr>
        <w:t>outlined in</w:t>
      </w:r>
      <w:r w:rsidRPr="00E0529A">
        <w:rPr>
          <w:rStyle w:val="StyleArial"/>
        </w:rPr>
        <w:t xml:space="preserve"> the contract has the necessary priority to be completed with the highest quality and on time.</w:t>
      </w:r>
    </w:p>
    <w:p w14:paraId="195794DC" w14:textId="77777777" w:rsidR="005F6C2F" w:rsidRPr="00E0529A" w:rsidRDefault="005F6C2F" w:rsidP="005F6C2F">
      <w:pPr>
        <w:tabs>
          <w:tab w:val="left" w:pos="9180"/>
          <w:tab w:val="left" w:pos="9540"/>
        </w:tabs>
        <w:rPr>
          <w:rStyle w:val="StyleArial"/>
        </w:rPr>
      </w:pPr>
    </w:p>
    <w:p w14:paraId="4FF68D71" w14:textId="4CAD00D5" w:rsidR="005F6C2F" w:rsidRPr="00E0529A" w:rsidRDefault="005F6C2F" w:rsidP="005F6C2F">
      <w:pPr>
        <w:tabs>
          <w:tab w:val="left" w:pos="9180"/>
          <w:tab w:val="left" w:pos="9540"/>
        </w:tabs>
        <w:rPr>
          <w:rStyle w:val="StyleArial"/>
        </w:rPr>
      </w:pPr>
      <w:r w:rsidRPr="00E0529A">
        <w:rPr>
          <w:rStyle w:val="StyleArial"/>
        </w:rPr>
        <w:t xml:space="preserve">It is preferred that the project manager possess the following: </w:t>
      </w:r>
    </w:p>
    <w:p w14:paraId="409D19DE" w14:textId="77777777" w:rsidR="005F6C2F" w:rsidRPr="00E0529A" w:rsidRDefault="005F6C2F" w:rsidP="005F6C2F">
      <w:pPr>
        <w:pStyle w:val="ListParagraph"/>
        <w:tabs>
          <w:tab w:val="left" w:pos="9180"/>
          <w:tab w:val="left" w:pos="9540"/>
        </w:tabs>
        <w:rPr>
          <w:rFonts w:ascii="Arial" w:hAnsi="Arial"/>
        </w:rPr>
      </w:pPr>
    </w:p>
    <w:p w14:paraId="65F6301D" w14:textId="77777777" w:rsidR="005F6C2F" w:rsidRPr="00E0529A" w:rsidRDefault="005F6C2F" w:rsidP="005F6C2F">
      <w:pPr>
        <w:pStyle w:val="ListParagraph"/>
        <w:numPr>
          <w:ilvl w:val="0"/>
          <w:numId w:val="44"/>
        </w:numPr>
        <w:tabs>
          <w:tab w:val="left" w:pos="9180"/>
          <w:tab w:val="left" w:pos="9540"/>
        </w:tabs>
        <w:ind w:left="720"/>
        <w:rPr>
          <w:rFonts w:ascii="Arial" w:hAnsi="Arial"/>
        </w:rPr>
      </w:pPr>
      <w:r w:rsidRPr="00E0529A">
        <w:rPr>
          <w:rFonts w:ascii="Arial" w:hAnsi="Arial"/>
        </w:rPr>
        <w:t xml:space="preserve">a minimum of a bachelor’s degree; </w:t>
      </w:r>
    </w:p>
    <w:p w14:paraId="30A0B9E7" w14:textId="77777777" w:rsidR="005F6C2F" w:rsidRPr="00E0529A" w:rsidRDefault="005F6C2F" w:rsidP="005F6C2F">
      <w:pPr>
        <w:pStyle w:val="ListParagraph"/>
        <w:numPr>
          <w:ilvl w:val="0"/>
          <w:numId w:val="43"/>
        </w:numPr>
        <w:tabs>
          <w:tab w:val="left" w:pos="9180"/>
          <w:tab w:val="left" w:pos="9540"/>
        </w:tabs>
        <w:rPr>
          <w:rFonts w:ascii="Arial" w:hAnsi="Arial"/>
        </w:rPr>
      </w:pPr>
      <w:r w:rsidRPr="00E0529A">
        <w:rPr>
          <w:rFonts w:ascii="Arial" w:hAnsi="Arial"/>
        </w:rPr>
        <w:t xml:space="preserve">a project management certification through the Project Management Institute (PMI) as a Project Management Professional (PMP), or other recognized program management certification (evidence of the certification should be included). </w:t>
      </w:r>
    </w:p>
    <w:p w14:paraId="2108A5F1" w14:textId="77777777" w:rsidR="005F6C2F" w:rsidRPr="00E0529A" w:rsidRDefault="005F6C2F" w:rsidP="005F6C2F">
      <w:pPr>
        <w:tabs>
          <w:tab w:val="left" w:pos="9180"/>
          <w:tab w:val="left" w:pos="9540"/>
        </w:tabs>
        <w:rPr>
          <w:rStyle w:val="StyleArial"/>
        </w:rPr>
      </w:pPr>
    </w:p>
    <w:p w14:paraId="63D2CBEA" w14:textId="77777777" w:rsidR="005F6C2F" w:rsidRPr="00F5328B" w:rsidRDefault="005F6C2F" w:rsidP="005F6C2F">
      <w:pPr>
        <w:tabs>
          <w:tab w:val="left" w:pos="9180"/>
          <w:tab w:val="left" w:pos="9540"/>
        </w:tabs>
        <w:rPr>
          <w:rStyle w:val="StyleArial"/>
        </w:rPr>
      </w:pPr>
      <w:r w:rsidRPr="00E0529A">
        <w:rPr>
          <w:rStyle w:val="StyleArial"/>
        </w:rPr>
        <w:t>The project manager should have at least three years’ experience managing large-scale assessment projects from conception through completion, following industry-recognized project-management methodology.</w:t>
      </w:r>
      <w:r w:rsidRPr="00F5328B">
        <w:rPr>
          <w:rStyle w:val="StyleArial"/>
        </w:rPr>
        <w:t xml:space="preserve"> </w:t>
      </w:r>
    </w:p>
    <w:p w14:paraId="4C995FC7" w14:textId="77777777" w:rsidR="00FB52D2" w:rsidRDefault="00FB52D2" w:rsidP="00880E41">
      <w:pPr>
        <w:pStyle w:val="Heading3"/>
      </w:pPr>
    </w:p>
    <w:p w14:paraId="418ECFC0" w14:textId="46EEA76A" w:rsidR="00693F15" w:rsidRDefault="00D45D8C" w:rsidP="00880E41">
      <w:pPr>
        <w:pStyle w:val="Heading3"/>
      </w:pPr>
      <w:bookmarkStart w:id="142" w:name="_Toc523995963"/>
      <w:r w:rsidRPr="0041264D">
        <w:t>Cost Proposal</w:t>
      </w:r>
      <w:bookmarkEnd w:id="142"/>
    </w:p>
    <w:p w14:paraId="1EC4C807" w14:textId="77777777" w:rsidR="00693F15" w:rsidRDefault="00693F15" w:rsidP="0018390D">
      <w:pPr>
        <w:pStyle w:val="StyleHeading4LatinArialNotItalic"/>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2790"/>
      </w:tblGrid>
      <w:tr w:rsidR="00693F15" w14:paraId="09F823F7" w14:textId="77777777" w:rsidTr="00E60E4C">
        <w:tc>
          <w:tcPr>
            <w:tcW w:w="8005" w:type="dxa"/>
          </w:tcPr>
          <w:p w14:paraId="7E3A6EC2" w14:textId="77777777" w:rsidR="00693F15" w:rsidRPr="00A95E98" w:rsidRDefault="00693F15" w:rsidP="0018390D">
            <w:pPr>
              <w:pStyle w:val="StyleHeading4LatinArialNotItalic"/>
            </w:pPr>
            <w:r w:rsidRPr="00A95E98">
              <w:t>Cost Proposal</w:t>
            </w:r>
          </w:p>
        </w:tc>
        <w:tc>
          <w:tcPr>
            <w:tcW w:w="2790" w:type="dxa"/>
          </w:tcPr>
          <w:p w14:paraId="22B80DDA" w14:textId="77777777" w:rsidR="00693F15" w:rsidRDefault="00693F15" w:rsidP="0018390D">
            <w:pPr>
              <w:pStyle w:val="StyleHeading4LatinArialNotItalic"/>
            </w:pPr>
            <w:r>
              <w:t>(30 Points)</w:t>
            </w:r>
          </w:p>
        </w:tc>
      </w:tr>
    </w:tbl>
    <w:p w14:paraId="5A26EC68" w14:textId="77777777" w:rsidR="009341F2" w:rsidRDefault="009341F2" w:rsidP="00D45D8C">
      <w:pPr>
        <w:rPr>
          <w:rStyle w:val="StyleArial"/>
        </w:rPr>
      </w:pPr>
    </w:p>
    <w:p w14:paraId="0A2B7338" w14:textId="40ECDEAA" w:rsidR="00D45D8C" w:rsidRPr="00F5328B" w:rsidRDefault="00D45D8C" w:rsidP="00D45D8C">
      <w:pPr>
        <w:rPr>
          <w:rStyle w:val="StyleArial"/>
        </w:rPr>
      </w:pPr>
      <w:r w:rsidRPr="00F5328B">
        <w:rPr>
          <w:rStyle w:val="StyleArial"/>
        </w:rPr>
        <w:t xml:space="preserve">The original plus two (2) copies of the completed Cost Proposal must be mailed in a separate envelope labeled </w:t>
      </w:r>
      <w:r w:rsidRPr="00CB22C2">
        <w:rPr>
          <w:rFonts w:ascii="Arial" w:hAnsi="Arial"/>
          <w:b/>
          <w:bCs/>
        </w:rPr>
        <w:t xml:space="preserve">RFP </w:t>
      </w:r>
      <w:r w:rsidR="00824AE7">
        <w:rPr>
          <w:rFonts w:ascii="Arial" w:hAnsi="Arial"/>
          <w:b/>
          <w:bCs/>
        </w:rPr>
        <w:t>#19-003</w:t>
      </w:r>
      <w:r w:rsidRPr="00CB22C2">
        <w:rPr>
          <w:rFonts w:ascii="Arial" w:hAnsi="Arial"/>
          <w:b/>
          <w:bCs/>
        </w:rPr>
        <w:t>-Cost Proposal-Do Not Open</w:t>
      </w:r>
      <w:r w:rsidRPr="00F5328B">
        <w:rPr>
          <w:rStyle w:val="StyleArial"/>
        </w:rPr>
        <w:t xml:space="preserve"> and must include the following: </w:t>
      </w:r>
    </w:p>
    <w:p w14:paraId="6DF0315F" w14:textId="77777777" w:rsidR="00D45D8C" w:rsidRPr="00912474" w:rsidRDefault="00D45D8C" w:rsidP="00D45D8C">
      <w:pPr>
        <w:rPr>
          <w:rFonts w:ascii="Arial" w:hAnsi="Arial"/>
          <w:bCs/>
          <w:szCs w:val="24"/>
        </w:rPr>
      </w:pPr>
    </w:p>
    <w:p w14:paraId="32A2F9FB" w14:textId="77777777" w:rsidR="00D45D8C" w:rsidRPr="00CB22C2" w:rsidRDefault="00D45D8C" w:rsidP="00D45D8C">
      <w:pPr>
        <w:ind w:left="720"/>
        <w:rPr>
          <w:rFonts w:ascii="Arial" w:hAnsi="Arial" w:cs="Arial"/>
          <w:sz w:val="23"/>
          <w:szCs w:val="23"/>
        </w:rPr>
      </w:pPr>
      <w:r w:rsidRPr="00F5328B">
        <w:rPr>
          <w:rStyle w:val="StyleArial"/>
        </w:rPr>
        <w:t>1.)</w:t>
      </w:r>
      <w:r w:rsidRPr="00F5328B">
        <w:rPr>
          <w:rStyle w:val="StyleArial"/>
        </w:rPr>
        <w:tab/>
      </w:r>
      <w:r w:rsidRPr="00CB22C2">
        <w:rPr>
          <w:rFonts w:ascii="Arial" w:hAnsi="Arial" w:cs="Arial"/>
          <w:sz w:val="23"/>
          <w:szCs w:val="23"/>
        </w:rPr>
        <w:t>Bid Form Cost Proposal</w:t>
      </w:r>
    </w:p>
    <w:p w14:paraId="315CDE63" w14:textId="292D7ED6" w:rsidR="00D45D8C" w:rsidRPr="00CB22C2" w:rsidRDefault="00D47E37" w:rsidP="00D45D8C">
      <w:pPr>
        <w:ind w:left="720"/>
        <w:rPr>
          <w:rFonts w:ascii="Arial" w:hAnsi="Arial" w:cs="Arial"/>
          <w:b/>
          <w:szCs w:val="24"/>
        </w:rPr>
      </w:pPr>
      <w:r w:rsidRPr="00F5328B">
        <w:rPr>
          <w:rStyle w:val="StyleArial"/>
        </w:rPr>
        <w:t>2.)</w:t>
      </w:r>
      <w:r w:rsidRPr="00F5328B">
        <w:rPr>
          <w:rStyle w:val="StyleArial"/>
        </w:rPr>
        <w:tab/>
      </w:r>
      <w:bookmarkStart w:id="143" w:name="_Hlk515868153"/>
      <w:r w:rsidR="0049284C">
        <w:rPr>
          <w:rStyle w:val="StyleArial"/>
        </w:rPr>
        <w:t>Five</w:t>
      </w:r>
      <w:r w:rsidR="000A7E59">
        <w:rPr>
          <w:rStyle w:val="StyleArial"/>
        </w:rPr>
        <w:t xml:space="preserve"> (</w:t>
      </w:r>
      <w:r w:rsidR="0049284C">
        <w:rPr>
          <w:rStyle w:val="StyleArial"/>
        </w:rPr>
        <w:t>5</w:t>
      </w:r>
      <w:r w:rsidR="000A7E59">
        <w:rPr>
          <w:rStyle w:val="StyleArial"/>
        </w:rPr>
        <w:t>)</w:t>
      </w:r>
      <w:r w:rsidRPr="00F5328B">
        <w:rPr>
          <w:rStyle w:val="StyleArial"/>
        </w:rPr>
        <w:t xml:space="preserve"> Year </w:t>
      </w:r>
      <w:bookmarkEnd w:id="143"/>
      <w:r w:rsidRPr="00F5328B">
        <w:rPr>
          <w:rStyle w:val="StyleArial"/>
        </w:rPr>
        <w:t xml:space="preserve">Budget Summary, </w:t>
      </w:r>
      <w:r w:rsidR="00D45D8C" w:rsidRPr="00CB22C2">
        <w:rPr>
          <w:rFonts w:ascii="Arial" w:hAnsi="Arial" w:cs="Arial"/>
          <w:b/>
          <w:szCs w:val="24"/>
        </w:rPr>
        <w:t>Signature Required</w:t>
      </w:r>
    </w:p>
    <w:p w14:paraId="52CC4B63"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0275037D" w14:textId="205E0B06" w:rsidR="00D45D8C"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52D9A4DE" w14:textId="77777777" w:rsidR="00DD0F8D" w:rsidRPr="00CB22C2" w:rsidRDefault="00DD0F8D" w:rsidP="00D45D8C">
      <w:pPr>
        <w:ind w:left="720"/>
        <w:rPr>
          <w:rFonts w:ascii="Arial" w:hAnsi="Arial" w:cs="Arial"/>
          <w:szCs w:val="24"/>
        </w:rPr>
      </w:pPr>
    </w:p>
    <w:p w14:paraId="2D8E4C71" w14:textId="77777777" w:rsidR="00D45D8C" w:rsidRPr="00F5328B" w:rsidRDefault="00D45D8C" w:rsidP="00D45D8C">
      <w:pPr>
        <w:rPr>
          <w:rStyle w:val="StyleArial"/>
        </w:rPr>
      </w:pPr>
      <w:r w:rsidRPr="00F5328B">
        <w:rPr>
          <w:rStyle w:val="StyleArial"/>
        </w:rPr>
        <w:t>Budgets must be submitted using whole dollar numbers.</w:t>
      </w:r>
    </w:p>
    <w:p w14:paraId="25CAEA8F" w14:textId="77777777" w:rsidR="00912474" w:rsidRDefault="00912474" w:rsidP="00D45D8C">
      <w:pPr>
        <w:rPr>
          <w:rFonts w:ascii="Arial" w:hAnsi="Arial" w:cs="Arial"/>
          <w:b/>
        </w:rPr>
      </w:pPr>
    </w:p>
    <w:p w14:paraId="677AD104" w14:textId="4E3A490A"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r w:rsidR="0049284C">
        <w:rPr>
          <w:rFonts w:ascii="Arial" w:hAnsi="Arial" w:cs="Arial"/>
          <w:b/>
        </w:rPr>
        <w:t xml:space="preserve">five </w:t>
      </w:r>
      <w:r w:rsidR="00C3345A" w:rsidRPr="00C3345A">
        <w:rPr>
          <w:rFonts w:ascii="Arial" w:hAnsi="Arial" w:cs="Arial"/>
          <w:b/>
        </w:rPr>
        <w:t xml:space="preserve"> (</w:t>
      </w:r>
      <w:r w:rsidR="0049284C">
        <w:rPr>
          <w:rFonts w:ascii="Arial" w:hAnsi="Arial" w:cs="Arial"/>
          <w:b/>
        </w:rPr>
        <w:t>5</w:t>
      </w:r>
      <w:r w:rsidR="00C3345A" w:rsidRPr="00C3345A">
        <w:rPr>
          <w:rFonts w:ascii="Arial" w:hAnsi="Arial" w:cs="Arial"/>
          <w:b/>
        </w:rPr>
        <w:t xml:space="preserve">) </w:t>
      </w:r>
      <w:r w:rsidR="00C3345A">
        <w:rPr>
          <w:rFonts w:ascii="Arial" w:hAnsi="Arial" w:cs="Arial"/>
          <w:b/>
        </w:rPr>
        <w:t>y</w:t>
      </w:r>
      <w:r w:rsidR="00C3345A" w:rsidRPr="00C3345A">
        <w:rPr>
          <w:rFonts w:ascii="Arial" w:hAnsi="Arial" w:cs="Arial"/>
          <w:b/>
        </w:rPr>
        <w:t xml:space="preserve">ear </w:t>
      </w:r>
      <w:r w:rsidRPr="00CB22C2">
        <w:rPr>
          <w:rFonts w:ascii="Arial" w:hAnsi="Arial" w:cs="Arial"/>
          <w:b/>
        </w:rPr>
        <w:t xml:space="preserve">budget summary. </w:t>
      </w:r>
    </w:p>
    <w:p w14:paraId="6DB17053" w14:textId="77777777" w:rsidR="00D45D8C" w:rsidRPr="00CB22C2" w:rsidRDefault="00D45D8C" w:rsidP="00D45D8C">
      <w:pPr>
        <w:rPr>
          <w:rFonts w:ascii="Arial" w:hAnsi="Arial" w:cs="Arial"/>
          <w:b/>
        </w:rPr>
      </w:pPr>
    </w:p>
    <w:p w14:paraId="4B2F133E" w14:textId="77777777" w:rsidR="00D45D8C" w:rsidRPr="0041264D" w:rsidRDefault="00D45D8C" w:rsidP="00880E41">
      <w:pPr>
        <w:pStyle w:val="Heading3"/>
      </w:pPr>
      <w:bookmarkStart w:id="144" w:name="_Toc523995964"/>
      <w:r w:rsidRPr="0041264D">
        <w:t>M/WBE Documents</w:t>
      </w:r>
      <w:bookmarkEnd w:id="144"/>
    </w:p>
    <w:p w14:paraId="68020B5C" w14:textId="77777777" w:rsidR="00D45D8C" w:rsidRPr="00CB22C2" w:rsidRDefault="00D45D8C" w:rsidP="00D45D8C">
      <w:pPr>
        <w:rPr>
          <w:rFonts w:ascii="Arial" w:hAnsi="Arial" w:cs="Arial"/>
          <w:b/>
        </w:rPr>
      </w:pPr>
    </w:p>
    <w:p w14:paraId="317AC075" w14:textId="77777777" w:rsidR="009E4C53" w:rsidRPr="00F5328B" w:rsidRDefault="00D45D8C" w:rsidP="00D45D8C">
      <w:pPr>
        <w:rPr>
          <w:rStyle w:val="StyleArial"/>
        </w:rPr>
      </w:pPr>
      <w:r w:rsidRPr="00F5328B">
        <w:rPr>
          <w:rStyle w:val="StyleArial"/>
        </w:rPr>
        <w:t xml:space="preserve">The original plus </w:t>
      </w:r>
      <w:r w:rsidR="009045E0" w:rsidRPr="00F5328B">
        <w:rPr>
          <w:rStyle w:val="StyleArial"/>
        </w:rPr>
        <w:t>one</w:t>
      </w:r>
      <w:r w:rsidRPr="00F5328B">
        <w:rPr>
          <w:rStyle w:val="StyleArial"/>
        </w:rPr>
        <w:t xml:space="preserve"> (</w:t>
      </w:r>
      <w:r w:rsidR="009045E0" w:rsidRPr="00F5328B">
        <w:rPr>
          <w:rStyle w:val="StyleArial"/>
        </w:rPr>
        <w:t>1</w:t>
      </w:r>
      <w:r w:rsidRPr="00F5328B">
        <w:rPr>
          <w:rStyle w:val="StyleArial"/>
        </w:rPr>
        <w:t>) cop</w:t>
      </w:r>
      <w:r w:rsidR="009045E0" w:rsidRPr="00F5328B">
        <w:rPr>
          <w:rStyle w:val="StyleArial"/>
        </w:rPr>
        <w:t>y</w:t>
      </w:r>
      <w:r w:rsidRPr="00F5328B">
        <w:rPr>
          <w:rStyle w:val="StyleArial"/>
        </w:rPr>
        <w:t xml:space="preserve"> of the completed M/WBE Documents must be mailed in a separate envelope labeled </w:t>
      </w:r>
      <w:r w:rsidRPr="00CB22C2">
        <w:rPr>
          <w:rFonts w:ascii="Arial" w:hAnsi="Arial"/>
          <w:b/>
          <w:bCs/>
        </w:rPr>
        <w:t xml:space="preserve">RFP </w:t>
      </w:r>
      <w:r w:rsidR="00824AE7">
        <w:rPr>
          <w:rFonts w:ascii="Arial" w:hAnsi="Arial"/>
          <w:b/>
          <w:bCs/>
        </w:rPr>
        <w:t>#19-003</w:t>
      </w:r>
      <w:r w:rsidRPr="00CB22C2">
        <w:rPr>
          <w:rFonts w:ascii="Arial" w:hAnsi="Arial"/>
          <w:b/>
          <w:bCs/>
        </w:rPr>
        <w:t>-M/WBE Documents-Do Not Open.</w:t>
      </w:r>
      <w:r w:rsidR="00E7346A" w:rsidRPr="00F5328B">
        <w:rPr>
          <w:rStyle w:val="StyleArial"/>
        </w:rPr>
        <w:t xml:space="preserve"> </w:t>
      </w:r>
      <w:r w:rsidR="009E4C53" w:rsidRPr="00F5328B">
        <w:rPr>
          <w:rStyle w:val="StyleArial"/>
        </w:rPr>
        <w:t>Please return the documents listed for the compliance method bidder has achieved:</w:t>
      </w:r>
    </w:p>
    <w:p w14:paraId="4D3621E5" w14:textId="77777777" w:rsidR="009E4C53" w:rsidRPr="00F5328B" w:rsidRDefault="009E4C53" w:rsidP="00D45D8C">
      <w:pPr>
        <w:rPr>
          <w:rStyle w:val="StyleArial"/>
        </w:rPr>
      </w:pPr>
    </w:p>
    <w:p w14:paraId="30BF1C6B"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2EB200A0" w14:textId="77777777" w:rsidR="00D45D8C" w:rsidRPr="00CB22C2" w:rsidRDefault="00D45D8C" w:rsidP="00D45D8C">
      <w:pPr>
        <w:rPr>
          <w:rFonts w:ascii="Arial" w:hAnsi="Arial" w:cs="Arial"/>
          <w:b/>
        </w:rPr>
      </w:pPr>
      <w:r w:rsidRPr="00F5328B">
        <w:rPr>
          <w:rStyle w:val="StyleArial"/>
        </w:rPr>
        <w:t>1. M/WBE Cover Letter</w:t>
      </w:r>
      <w:r w:rsidR="00D47E37" w:rsidRPr="00F5328B">
        <w:rPr>
          <w:rStyle w:val="Style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DCEC619" w14:textId="77777777" w:rsidR="00D45D8C" w:rsidRPr="00F5328B" w:rsidRDefault="00D45D8C" w:rsidP="00D45D8C">
      <w:pPr>
        <w:rPr>
          <w:rStyle w:val="StyleArial"/>
        </w:rPr>
      </w:pPr>
      <w:r w:rsidRPr="00F5328B">
        <w:rPr>
          <w:rStyle w:val="StyleArial"/>
        </w:rPr>
        <w:t xml:space="preserve">2. </w:t>
      </w:r>
      <w:r w:rsidRPr="00CB22C2">
        <w:rPr>
          <w:rFonts w:ascii="Arial" w:hAnsi="Arial" w:cs="Arial"/>
          <w:b/>
        </w:rPr>
        <w:t>M/WBE 100</w:t>
      </w:r>
      <w:r w:rsidRPr="00F5328B">
        <w:rPr>
          <w:rStyle w:val="StyleArial"/>
        </w:rPr>
        <w:t xml:space="preserve"> Utilization Plan</w:t>
      </w:r>
    </w:p>
    <w:p w14:paraId="0092B455" w14:textId="77777777" w:rsidR="00D45D8C" w:rsidRPr="00F5328B" w:rsidRDefault="00D45D8C" w:rsidP="00D45D8C">
      <w:pPr>
        <w:rPr>
          <w:rStyle w:val="StyleArial"/>
        </w:rPr>
      </w:pPr>
      <w:r w:rsidRPr="00F5328B">
        <w:rPr>
          <w:rStyle w:val="StyleArial"/>
        </w:rPr>
        <w:t xml:space="preserve">3. </w:t>
      </w:r>
      <w:r w:rsidRPr="00CB22C2">
        <w:rPr>
          <w:rFonts w:ascii="Arial" w:hAnsi="Arial" w:cs="Arial"/>
          <w:b/>
        </w:rPr>
        <w:t>M/WBE 102</w:t>
      </w:r>
      <w:r w:rsidRPr="00F5328B">
        <w:rPr>
          <w:rStyle w:val="StyleArial"/>
        </w:rPr>
        <w:t xml:space="preserve"> Notice of Intent to Participate </w:t>
      </w:r>
    </w:p>
    <w:p w14:paraId="171CCF1D" w14:textId="77777777" w:rsidR="00D45D8C" w:rsidRPr="00F5328B" w:rsidRDefault="00D45D8C" w:rsidP="00D45D8C">
      <w:pPr>
        <w:rPr>
          <w:rStyle w:val="StyleArial"/>
        </w:rPr>
      </w:pPr>
      <w:r w:rsidRPr="00F5328B">
        <w:rPr>
          <w:rStyle w:val="StyleArial"/>
        </w:rPr>
        <w:t xml:space="preserve">4. </w:t>
      </w:r>
      <w:r w:rsidRPr="00CB22C2">
        <w:rPr>
          <w:rFonts w:ascii="Arial" w:hAnsi="Arial" w:cs="Arial"/>
          <w:b/>
        </w:rPr>
        <w:t>EEO 100</w:t>
      </w:r>
      <w:r w:rsidRPr="00F5328B">
        <w:rPr>
          <w:rStyle w:val="StyleArial"/>
        </w:rPr>
        <w:t xml:space="preserve"> Staffing Plan </w:t>
      </w:r>
    </w:p>
    <w:p w14:paraId="474241C9" w14:textId="77777777" w:rsidR="009E4C53" w:rsidRPr="00F5328B" w:rsidRDefault="009E4C53" w:rsidP="00D45D8C">
      <w:pPr>
        <w:rPr>
          <w:rStyle w:val="StyleArial"/>
        </w:rPr>
      </w:pPr>
    </w:p>
    <w:p w14:paraId="53E28E7A"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3580C75F" w14:textId="77777777" w:rsidR="009E4C53" w:rsidRPr="00CB22C2" w:rsidRDefault="009E4C53" w:rsidP="009E4C53">
      <w:pPr>
        <w:rPr>
          <w:rFonts w:ascii="Arial" w:hAnsi="Arial" w:cs="Arial"/>
          <w:b/>
        </w:rPr>
      </w:pPr>
      <w:r w:rsidRPr="00F5328B">
        <w:rPr>
          <w:rStyle w:val="StyleArial"/>
        </w:rPr>
        <w:t>1. M/WBE Cover Letter</w:t>
      </w:r>
      <w:r w:rsidR="00D47E37" w:rsidRPr="00F5328B">
        <w:rPr>
          <w:rStyle w:val="Style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286D5451" w14:textId="77777777" w:rsidR="009E4C53" w:rsidRPr="00F5328B" w:rsidRDefault="009E4C53" w:rsidP="009E4C53">
      <w:pPr>
        <w:rPr>
          <w:rStyle w:val="StyleArial"/>
        </w:rPr>
      </w:pPr>
      <w:r w:rsidRPr="00F5328B">
        <w:rPr>
          <w:rStyle w:val="StyleArial"/>
        </w:rPr>
        <w:t xml:space="preserve">2. </w:t>
      </w:r>
      <w:r w:rsidRPr="00CB22C2">
        <w:rPr>
          <w:rFonts w:ascii="Arial" w:hAnsi="Arial" w:cs="Arial"/>
          <w:b/>
        </w:rPr>
        <w:t>M/WBE 100</w:t>
      </w:r>
      <w:r w:rsidRPr="00F5328B">
        <w:rPr>
          <w:rStyle w:val="StyleArial"/>
        </w:rPr>
        <w:t xml:space="preserve"> Utilization Plan</w:t>
      </w:r>
    </w:p>
    <w:p w14:paraId="054861E0" w14:textId="77777777" w:rsidR="009E4C53" w:rsidRPr="00F5328B" w:rsidRDefault="009E4C53" w:rsidP="009E4C53">
      <w:pPr>
        <w:rPr>
          <w:rStyle w:val="StyleArial"/>
        </w:rPr>
      </w:pPr>
      <w:r w:rsidRPr="00F5328B">
        <w:rPr>
          <w:rStyle w:val="StyleArial"/>
        </w:rPr>
        <w:t xml:space="preserve">3. </w:t>
      </w:r>
      <w:r w:rsidRPr="00CB22C2">
        <w:rPr>
          <w:rFonts w:ascii="Arial" w:hAnsi="Arial" w:cs="Arial"/>
          <w:b/>
        </w:rPr>
        <w:t>M/WBE 102</w:t>
      </w:r>
      <w:r w:rsidRPr="00F5328B">
        <w:rPr>
          <w:rStyle w:val="StyleArial"/>
        </w:rPr>
        <w:t xml:space="preserve"> Notice of Intent to Participate </w:t>
      </w:r>
    </w:p>
    <w:p w14:paraId="44DF7590" w14:textId="77777777" w:rsidR="009E4C53" w:rsidRPr="00F5328B" w:rsidRDefault="009E4C53" w:rsidP="00D45D8C">
      <w:pPr>
        <w:rPr>
          <w:rStyle w:val="StyleArial"/>
        </w:rPr>
      </w:pPr>
      <w:r w:rsidRPr="00F5328B">
        <w:rPr>
          <w:rStyle w:val="StyleArial"/>
        </w:rPr>
        <w:t xml:space="preserve">4. </w:t>
      </w:r>
      <w:r w:rsidRPr="00CB22C2">
        <w:rPr>
          <w:rFonts w:ascii="Arial" w:hAnsi="Arial" w:cs="Arial"/>
          <w:b/>
        </w:rPr>
        <w:t>EEO 100</w:t>
      </w:r>
      <w:r w:rsidRPr="00F5328B">
        <w:rPr>
          <w:rStyle w:val="StyleArial"/>
        </w:rPr>
        <w:t xml:space="preserve"> Staffing Plan </w:t>
      </w:r>
    </w:p>
    <w:p w14:paraId="4BADEF14" w14:textId="77777777" w:rsidR="009E4C53" w:rsidRPr="00F5328B" w:rsidRDefault="00283CA5" w:rsidP="00D45D8C">
      <w:pPr>
        <w:rPr>
          <w:rStyle w:val="StyleArial"/>
        </w:rPr>
      </w:pPr>
      <w:r w:rsidRPr="00F5328B">
        <w:rPr>
          <w:rStyle w:val="Style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F5328B">
        <w:rPr>
          <w:rStyle w:val="StyleArial"/>
        </w:rPr>
        <w:t xml:space="preserve"> Request </w:t>
      </w:r>
      <w:r w:rsidR="006D30F3" w:rsidRPr="00F5328B">
        <w:rPr>
          <w:rStyle w:val="StyleArial"/>
        </w:rPr>
        <w:t>for Waiver</w:t>
      </w:r>
    </w:p>
    <w:p w14:paraId="6AB99CF8" w14:textId="77777777" w:rsidR="00283CA5" w:rsidRPr="00F5328B" w:rsidRDefault="009E4C53" w:rsidP="00D45D8C">
      <w:pPr>
        <w:rPr>
          <w:rStyle w:val="StyleArial"/>
        </w:rPr>
      </w:pPr>
      <w:r w:rsidRPr="00F5328B">
        <w:rPr>
          <w:rStyle w:val="StyleArial"/>
        </w:rPr>
        <w:t xml:space="preserve">6. </w:t>
      </w:r>
      <w:r w:rsidRPr="00CB22C2">
        <w:rPr>
          <w:rFonts w:ascii="Arial" w:hAnsi="Arial" w:cs="Arial"/>
          <w:b/>
          <w:szCs w:val="24"/>
        </w:rPr>
        <w:t>M/WBE 105</w:t>
      </w:r>
      <w:r w:rsidRPr="00F5328B">
        <w:rPr>
          <w:rStyle w:val="StyleArial"/>
        </w:rPr>
        <w:t xml:space="preserve"> Contractor</w:t>
      </w:r>
      <w:r w:rsidR="000B3173" w:rsidRPr="00F5328B">
        <w:rPr>
          <w:rStyle w:val="StyleArial"/>
        </w:rPr>
        <w:t>’</w:t>
      </w:r>
      <w:r w:rsidRPr="00F5328B">
        <w:rPr>
          <w:rStyle w:val="StyleArial"/>
        </w:rPr>
        <w:t xml:space="preserve">s </w:t>
      </w:r>
      <w:r w:rsidR="000B3173" w:rsidRPr="00F5328B">
        <w:rPr>
          <w:rStyle w:val="StyleArial"/>
        </w:rPr>
        <w:t>Good Faith Efforts</w:t>
      </w:r>
    </w:p>
    <w:p w14:paraId="6DC7B39A" w14:textId="77777777" w:rsidR="009E4C53" w:rsidRPr="00F5328B" w:rsidRDefault="009E4C53" w:rsidP="00D45D8C">
      <w:pPr>
        <w:rPr>
          <w:rStyle w:val="StyleArial"/>
        </w:rPr>
      </w:pPr>
    </w:p>
    <w:p w14:paraId="21420F29"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7E4C673D" w14:textId="77777777" w:rsidR="009E4C53" w:rsidRPr="00CB22C2" w:rsidRDefault="009E4C53" w:rsidP="009E4C53">
      <w:pPr>
        <w:rPr>
          <w:rFonts w:ascii="Arial" w:hAnsi="Arial" w:cs="Arial"/>
          <w:b/>
        </w:rPr>
      </w:pPr>
      <w:r w:rsidRPr="00F5328B">
        <w:rPr>
          <w:rStyle w:val="StyleArial"/>
        </w:rPr>
        <w:t>1. M/WBE Cover Letter</w:t>
      </w:r>
      <w:r w:rsidR="00D47E37" w:rsidRPr="00F5328B">
        <w:rPr>
          <w:rStyle w:val="Style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54219D13" w14:textId="77777777" w:rsidR="009E4C53" w:rsidRPr="00F5328B" w:rsidRDefault="009E4C53" w:rsidP="009E4C53">
      <w:pPr>
        <w:rPr>
          <w:rStyle w:val="StyleArial"/>
        </w:rPr>
      </w:pPr>
      <w:r w:rsidRPr="00F5328B">
        <w:rPr>
          <w:rStyle w:val="StyleArial"/>
        </w:rPr>
        <w:t xml:space="preserve">2. </w:t>
      </w:r>
      <w:r w:rsidRPr="00CB22C2">
        <w:rPr>
          <w:rFonts w:ascii="Arial" w:hAnsi="Arial" w:cs="Arial"/>
          <w:b/>
        </w:rPr>
        <w:t>M/WBE 10</w:t>
      </w:r>
      <w:r w:rsidR="000B3173" w:rsidRPr="00F5328B">
        <w:rPr>
          <w:rStyle w:val="StyleArial"/>
        </w:rPr>
        <w:t xml:space="preserve">1 </w:t>
      </w:r>
      <w:r w:rsidRPr="00F5328B">
        <w:rPr>
          <w:rStyle w:val="StyleArial"/>
        </w:rPr>
        <w:t xml:space="preserve">Request for </w:t>
      </w:r>
      <w:r w:rsidR="000B3173" w:rsidRPr="00F5328B">
        <w:rPr>
          <w:rStyle w:val="StyleArial"/>
        </w:rPr>
        <w:t>W</w:t>
      </w:r>
      <w:r w:rsidRPr="00F5328B">
        <w:rPr>
          <w:rStyle w:val="StyleArial"/>
        </w:rPr>
        <w:t>aiver</w:t>
      </w:r>
    </w:p>
    <w:p w14:paraId="2893BCF1" w14:textId="77777777" w:rsidR="00D45D8C" w:rsidRPr="00F5328B" w:rsidRDefault="009E4C53" w:rsidP="00D45D8C">
      <w:pPr>
        <w:rPr>
          <w:rStyle w:val="StyleArial"/>
        </w:rPr>
      </w:pPr>
      <w:r w:rsidRPr="00F5328B">
        <w:rPr>
          <w:rStyle w:val="StyleArial"/>
        </w:rPr>
        <w:t xml:space="preserve">3. </w:t>
      </w:r>
      <w:r w:rsidRPr="00CB22C2">
        <w:rPr>
          <w:rFonts w:ascii="Arial" w:hAnsi="Arial" w:cs="Arial"/>
          <w:b/>
          <w:szCs w:val="24"/>
        </w:rPr>
        <w:t>M/WBE 105</w:t>
      </w:r>
      <w:r w:rsidRPr="00F5328B">
        <w:rPr>
          <w:rStyle w:val="StyleArial"/>
        </w:rPr>
        <w:t xml:space="preserve"> Contractor</w:t>
      </w:r>
      <w:r w:rsidR="00662B39" w:rsidRPr="00F5328B">
        <w:rPr>
          <w:rStyle w:val="StyleArial"/>
        </w:rPr>
        <w:t>’</w:t>
      </w:r>
      <w:r w:rsidRPr="00F5328B">
        <w:rPr>
          <w:rStyle w:val="StyleArial"/>
        </w:rPr>
        <w:t xml:space="preserve">s </w:t>
      </w:r>
      <w:r w:rsidR="000B3173" w:rsidRPr="00F5328B">
        <w:rPr>
          <w:rStyle w:val="StyleArial"/>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46C437A0" w14:textId="77777777" w:rsidR="00613A1D" w:rsidRDefault="00613A1D" w:rsidP="008645FC">
      <w:pPr>
        <w:pStyle w:val="Heading2"/>
        <w:sectPr w:rsidR="00613A1D" w:rsidSect="00C62310">
          <w:headerReference w:type="even" r:id="rId24"/>
          <w:headerReference w:type="first" r:id="rId25"/>
          <w:endnotePr>
            <w:numFmt w:val="decimal"/>
          </w:endnotePr>
          <w:pgSz w:w="12240" w:h="15840"/>
          <w:pgMar w:top="720" w:right="720" w:bottom="360" w:left="720" w:header="0" w:footer="720" w:gutter="0"/>
          <w:cols w:space="720"/>
          <w:noEndnote/>
          <w:docGrid w:linePitch="326"/>
        </w:sectPr>
      </w:pPr>
    </w:p>
    <w:p w14:paraId="7096D94D" w14:textId="77777777" w:rsidR="00D45D8C" w:rsidRPr="00693F15" w:rsidRDefault="0041264D" w:rsidP="0089177F">
      <w:pPr>
        <w:pStyle w:val="Heading1"/>
      </w:pPr>
      <w:bookmarkStart w:id="145" w:name="_Toc523995965"/>
      <w:r>
        <w:t>3.)</w:t>
      </w:r>
      <w:r>
        <w:tab/>
      </w:r>
      <w:r w:rsidR="00D45D8C" w:rsidRPr="00693F15">
        <w:t>Evaluation Criteria and Method of Award</w:t>
      </w:r>
      <w:bookmarkEnd w:id="145"/>
    </w:p>
    <w:p w14:paraId="661B598E" w14:textId="77777777" w:rsidR="00D45D8C" w:rsidRPr="00F5328B" w:rsidRDefault="00D45D8C" w:rsidP="00D45D8C">
      <w:pPr>
        <w:rPr>
          <w:rStyle w:val="StyleArial"/>
        </w:rPr>
      </w:pPr>
    </w:p>
    <w:p w14:paraId="42477CB8"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r w:rsidR="00A95E98" w:rsidRPr="00CB22C2">
        <w:rPr>
          <w:rFonts w:ascii="Arial" w:hAnsi="Arial"/>
        </w:rPr>
        <w:t>bids and</w:t>
      </w:r>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4B887A68" w14:textId="77777777" w:rsidR="00D45D8C" w:rsidRPr="00F5328B" w:rsidRDefault="00D45D8C" w:rsidP="00D45D8C">
      <w:pPr>
        <w:rPr>
          <w:rStyle w:val="StyleArial"/>
        </w:rPr>
      </w:pPr>
    </w:p>
    <w:p w14:paraId="4DCCC045" w14:textId="77777777" w:rsidR="00D45D8C" w:rsidRPr="0041264D" w:rsidRDefault="00D45D8C" w:rsidP="008645FC">
      <w:pPr>
        <w:pStyle w:val="Heading2"/>
      </w:pPr>
      <w:bookmarkStart w:id="146" w:name="_Toc523995966"/>
      <w:r w:rsidRPr="0041264D">
        <w:t>Criteria for Evaluating Bids</w:t>
      </w:r>
      <w:bookmarkEnd w:id="146"/>
    </w:p>
    <w:p w14:paraId="42F904C3" w14:textId="77777777" w:rsidR="00D45D8C" w:rsidRPr="00F5328B" w:rsidRDefault="00D45D8C" w:rsidP="00D45D8C">
      <w:pPr>
        <w:rPr>
          <w:rStyle w:val="StyleArial"/>
        </w:rPr>
      </w:pPr>
    </w:p>
    <w:p w14:paraId="663883AE" w14:textId="77777777" w:rsidR="00D45D8C" w:rsidRPr="00F5328B" w:rsidRDefault="00D45D8C" w:rsidP="00D45D8C">
      <w:pPr>
        <w:rPr>
          <w:rStyle w:val="StyleArial"/>
        </w:rPr>
      </w:pPr>
      <w:r w:rsidRPr="00F5328B">
        <w:rPr>
          <w:rStyle w:val="StyleArial"/>
        </w:rPr>
        <w:t xml:space="preserve">All </w:t>
      </w:r>
      <w:r w:rsidR="007147D7" w:rsidRPr="00F5328B">
        <w:rPr>
          <w:rStyle w:val="StyleArial"/>
        </w:rPr>
        <w:t>eligible</w:t>
      </w:r>
      <w:r w:rsidRPr="00F5328B">
        <w:rPr>
          <w:rStyle w:val="Style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2120980F" w14:textId="77777777" w:rsidR="00D45D8C" w:rsidRPr="00CB22C2" w:rsidRDefault="00D45D8C" w:rsidP="00D45D8C">
      <w:pPr>
        <w:tabs>
          <w:tab w:val="left" w:pos="-720"/>
        </w:tabs>
        <w:suppressAutoHyphens/>
        <w:rPr>
          <w:rFonts w:ascii="Arial" w:hAnsi="Arial" w:cs="Arial"/>
          <w:spacing w:val="-3"/>
        </w:rPr>
      </w:pPr>
    </w:p>
    <w:p w14:paraId="7A7635DC" w14:textId="77777777" w:rsidR="005C15C7" w:rsidRPr="005C15C7" w:rsidRDefault="00D45D8C" w:rsidP="005C15C7">
      <w:pPr>
        <w:tabs>
          <w:tab w:val="left" w:pos="-720"/>
        </w:tabs>
        <w:suppressAutoHyphens/>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23FD44E4" w14:textId="77777777" w:rsidR="005C15C7" w:rsidRDefault="005C15C7" w:rsidP="00D45D8C">
      <w:pPr>
        <w:tabs>
          <w:tab w:val="left" w:pos="-720"/>
        </w:tabs>
        <w:suppressAutoHyphens/>
        <w:rPr>
          <w:rFonts w:ascii="Arial" w:hAnsi="Arial" w:cs="Arial"/>
          <w:spacing w:val="-3"/>
        </w:rPr>
      </w:pPr>
    </w:p>
    <w:p w14:paraId="46489DFE" w14:textId="77777777" w:rsidR="00D45D8C" w:rsidRPr="00CB22C2" w:rsidRDefault="00D45D8C" w:rsidP="00D45D8C">
      <w:pPr>
        <w:tabs>
          <w:tab w:val="left" w:pos="-720"/>
        </w:tabs>
        <w:suppressAutoHyphens/>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6AE1F7D5" w14:textId="77777777" w:rsidR="00D45D8C" w:rsidRPr="00CB22C2" w:rsidRDefault="00D45D8C" w:rsidP="00D45D8C">
      <w:pPr>
        <w:tabs>
          <w:tab w:val="left" w:pos="-720"/>
        </w:tabs>
        <w:suppressAutoHyphens/>
        <w:rPr>
          <w:rFonts w:ascii="Arial" w:hAnsi="Arial" w:cs="Arial"/>
          <w:spacing w:val="-3"/>
        </w:rPr>
      </w:pPr>
    </w:p>
    <w:p w14:paraId="79ED890E" w14:textId="77777777" w:rsidR="00693F15" w:rsidRDefault="00D45D8C" w:rsidP="00880E41">
      <w:pPr>
        <w:pStyle w:val="Heading3"/>
      </w:pPr>
      <w:bookmarkStart w:id="147" w:name="_Toc523995967"/>
      <w:r w:rsidRPr="0041264D">
        <w:t>Technical Criteria</w:t>
      </w:r>
      <w:bookmarkEnd w:id="147"/>
    </w:p>
    <w:p w14:paraId="28AFE6D5" w14:textId="77777777" w:rsidR="00693F15" w:rsidRDefault="00693F15" w:rsidP="00880E41">
      <w:pPr>
        <w:pStyle w:val="Heading3"/>
      </w:pPr>
    </w:p>
    <w:tbl>
      <w:tblPr>
        <w:tblStyle w:val="TableGrid"/>
        <w:tblW w:w="10795" w:type="dxa"/>
        <w:tblLook w:val="04A0" w:firstRow="1" w:lastRow="0" w:firstColumn="1" w:lastColumn="0" w:noHBand="0" w:noVBand="1"/>
      </w:tblPr>
      <w:tblGrid>
        <w:gridCol w:w="9265"/>
        <w:gridCol w:w="1530"/>
      </w:tblGrid>
      <w:tr w:rsidR="00693F15" w:rsidRPr="00A818D2" w14:paraId="1C86840E" w14:textId="77777777" w:rsidTr="003E500D">
        <w:tc>
          <w:tcPr>
            <w:tcW w:w="9265" w:type="dxa"/>
            <w:tcBorders>
              <w:top w:val="nil"/>
              <w:left w:val="nil"/>
              <w:bottom w:val="nil"/>
              <w:right w:val="nil"/>
            </w:tcBorders>
          </w:tcPr>
          <w:p w14:paraId="7F373FE2" w14:textId="77777777" w:rsidR="00693F15" w:rsidRPr="008645FC" w:rsidRDefault="00693F15" w:rsidP="00912474">
            <w:pPr>
              <w:pStyle w:val="Title"/>
              <w:ind w:left="-100"/>
              <w:jc w:val="left"/>
              <w:rPr>
                <w:rFonts w:ascii="Arial" w:hAnsi="Arial"/>
                <w:bCs/>
              </w:rPr>
            </w:pPr>
            <w:r w:rsidRPr="008645FC">
              <w:rPr>
                <w:rFonts w:ascii="Arial" w:hAnsi="Arial"/>
                <w:bCs/>
              </w:rPr>
              <w:t>Technical Criteria</w:t>
            </w:r>
          </w:p>
        </w:tc>
        <w:tc>
          <w:tcPr>
            <w:tcW w:w="1530" w:type="dxa"/>
            <w:tcBorders>
              <w:top w:val="nil"/>
              <w:left w:val="nil"/>
              <w:bottom w:val="nil"/>
              <w:right w:val="nil"/>
            </w:tcBorders>
          </w:tcPr>
          <w:p w14:paraId="059ABE63" w14:textId="77777777" w:rsidR="00693F15" w:rsidRPr="00A818D2" w:rsidRDefault="00693F15" w:rsidP="00A818D2">
            <w:pPr>
              <w:pStyle w:val="Title"/>
              <w:rPr>
                <w:rFonts w:ascii="Arial" w:hAnsi="Arial" w:cs="Arial"/>
              </w:rPr>
            </w:pPr>
            <w:r w:rsidRPr="00A818D2">
              <w:rPr>
                <w:rFonts w:ascii="Arial" w:hAnsi="Arial" w:cs="Arial"/>
              </w:rPr>
              <w:t>(70 Points)</w:t>
            </w:r>
          </w:p>
        </w:tc>
      </w:tr>
    </w:tbl>
    <w:p w14:paraId="1AC4582C" w14:textId="77777777" w:rsidR="00F66D89" w:rsidRDefault="00C62310" w:rsidP="00880E41">
      <w:pPr>
        <w:pStyle w:val="Heading3"/>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1710"/>
      </w:tblGrid>
      <w:tr w:rsidR="00F66D89" w:rsidRPr="00F66D89" w14:paraId="762955BC" w14:textId="77777777" w:rsidTr="00912474">
        <w:trPr>
          <w:trHeight w:val="674"/>
          <w:jc w:val="center"/>
        </w:trPr>
        <w:tc>
          <w:tcPr>
            <w:tcW w:w="8640" w:type="dxa"/>
            <w:shd w:val="clear" w:color="auto" w:fill="F2F2F2" w:themeFill="background1" w:themeFillShade="F2"/>
            <w:vAlign w:val="center"/>
          </w:tcPr>
          <w:p w14:paraId="79773E83" w14:textId="77777777" w:rsidR="00F66D89" w:rsidRPr="00F66D89" w:rsidRDefault="00F66D89" w:rsidP="00F66D89">
            <w:pPr>
              <w:jc w:val="center"/>
              <w:rPr>
                <w:rFonts w:ascii="Arial" w:hAnsi="Arial" w:cs="Arial"/>
                <w:b/>
                <w:szCs w:val="24"/>
                <w:shd w:val="clear" w:color="auto" w:fill="FFFFFF"/>
              </w:rPr>
            </w:pPr>
            <w:bookmarkStart w:id="148" w:name="_Hlk515453699"/>
            <w:r w:rsidRPr="00F66D89">
              <w:rPr>
                <w:rFonts w:ascii="Arial" w:hAnsi="Arial" w:cs="Arial"/>
                <w:b/>
                <w:szCs w:val="24"/>
                <w:shd w:val="clear" w:color="auto" w:fill="FFFFFF"/>
              </w:rPr>
              <w:t>Technical Score Evaluation</w:t>
            </w:r>
          </w:p>
        </w:tc>
        <w:tc>
          <w:tcPr>
            <w:tcW w:w="1710" w:type="dxa"/>
            <w:shd w:val="clear" w:color="auto" w:fill="F2F2F2" w:themeFill="background1" w:themeFillShade="F2"/>
            <w:vAlign w:val="center"/>
          </w:tcPr>
          <w:p w14:paraId="6EA62012" w14:textId="77777777" w:rsidR="00F66D89" w:rsidRPr="00F66D89" w:rsidRDefault="00F66D89" w:rsidP="00F66D89">
            <w:pPr>
              <w:jc w:val="center"/>
              <w:rPr>
                <w:rFonts w:ascii="Arial" w:hAnsi="Arial" w:cs="Arial"/>
                <w:b/>
                <w:szCs w:val="24"/>
                <w:shd w:val="clear" w:color="auto" w:fill="FFFFFF"/>
              </w:rPr>
            </w:pPr>
            <w:r w:rsidRPr="00F66D89">
              <w:rPr>
                <w:rFonts w:ascii="Arial" w:hAnsi="Arial" w:cs="Arial"/>
                <w:b/>
                <w:szCs w:val="24"/>
                <w:shd w:val="clear" w:color="auto" w:fill="FFFFFF"/>
              </w:rPr>
              <w:t>Points</w:t>
            </w:r>
          </w:p>
        </w:tc>
      </w:tr>
      <w:tr w:rsidR="00F66D89" w:rsidRPr="00F66D89" w14:paraId="7A701B2E" w14:textId="77777777" w:rsidTr="00912474">
        <w:trPr>
          <w:trHeight w:val="49"/>
          <w:jc w:val="center"/>
        </w:trPr>
        <w:tc>
          <w:tcPr>
            <w:tcW w:w="8640" w:type="dxa"/>
            <w:vAlign w:val="center"/>
          </w:tcPr>
          <w:p w14:paraId="2ACB0F99" w14:textId="5D7C4C71" w:rsidR="00F66D89" w:rsidRPr="00F66D89" w:rsidRDefault="00F66D89" w:rsidP="00F66D89">
            <w:pPr>
              <w:rPr>
                <w:rFonts w:ascii="Arial" w:hAnsi="Arial" w:cs="Arial"/>
                <w:szCs w:val="24"/>
                <w:shd w:val="clear" w:color="auto" w:fill="FFFFFF"/>
              </w:rPr>
            </w:pPr>
            <w:r w:rsidRPr="00F66D89">
              <w:rPr>
                <w:rFonts w:ascii="Arial" w:hAnsi="Arial" w:cs="Arial"/>
                <w:szCs w:val="24"/>
                <w:shd w:val="clear" w:color="auto" w:fill="FFFFFF"/>
              </w:rPr>
              <w:t>A. Appropriateness of Work Plan</w:t>
            </w:r>
          </w:p>
        </w:tc>
        <w:tc>
          <w:tcPr>
            <w:tcW w:w="1710" w:type="dxa"/>
            <w:vAlign w:val="center"/>
          </w:tcPr>
          <w:p w14:paraId="4B2235A0" w14:textId="3F16B3FE"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1</w:t>
            </w:r>
            <w:r w:rsidRPr="00F66D89">
              <w:rPr>
                <w:rFonts w:ascii="Arial" w:hAnsi="Arial" w:cs="Arial"/>
                <w:szCs w:val="24"/>
                <w:shd w:val="clear" w:color="auto" w:fill="FFFFFF"/>
              </w:rPr>
              <w:t>0</w:t>
            </w:r>
          </w:p>
        </w:tc>
      </w:tr>
      <w:tr w:rsidR="00F66D89" w:rsidRPr="00F66D89" w14:paraId="38147D20" w14:textId="77777777" w:rsidTr="00912474">
        <w:trPr>
          <w:trHeight w:val="49"/>
          <w:jc w:val="center"/>
        </w:trPr>
        <w:tc>
          <w:tcPr>
            <w:tcW w:w="8640" w:type="dxa"/>
            <w:vAlign w:val="center"/>
          </w:tcPr>
          <w:p w14:paraId="39CFAEAB" w14:textId="1183B250" w:rsidR="00F66D89" w:rsidRPr="00F66D89" w:rsidRDefault="00F66D89" w:rsidP="00F66D89">
            <w:pPr>
              <w:rPr>
                <w:rFonts w:ascii="Arial" w:hAnsi="Arial" w:cs="Arial"/>
                <w:szCs w:val="24"/>
                <w:shd w:val="clear" w:color="auto" w:fill="FFFFFF"/>
              </w:rPr>
            </w:pPr>
            <w:r w:rsidRPr="00F66D89">
              <w:rPr>
                <w:rFonts w:ascii="Arial" w:hAnsi="Arial" w:cs="Arial"/>
                <w:szCs w:val="24"/>
                <w:shd w:val="clear" w:color="auto" w:fill="FFFFFF"/>
              </w:rPr>
              <w:t xml:space="preserve">B. </w:t>
            </w:r>
            <w:r>
              <w:rPr>
                <w:rFonts w:ascii="Arial" w:hAnsi="Arial" w:cs="Arial"/>
                <w:szCs w:val="24"/>
                <w:shd w:val="clear" w:color="auto" w:fill="FFFFFF"/>
              </w:rPr>
              <w:t>Audit Rescoring Processes</w:t>
            </w:r>
          </w:p>
        </w:tc>
        <w:tc>
          <w:tcPr>
            <w:tcW w:w="1710" w:type="dxa"/>
            <w:vAlign w:val="center"/>
          </w:tcPr>
          <w:p w14:paraId="6F6CB2CE" w14:textId="22E0A3BA"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2</w:t>
            </w:r>
            <w:r w:rsidR="000A7E59">
              <w:rPr>
                <w:rFonts w:ascii="Arial" w:hAnsi="Arial" w:cs="Arial"/>
                <w:szCs w:val="24"/>
                <w:shd w:val="clear" w:color="auto" w:fill="FFFFFF"/>
              </w:rPr>
              <w:t>5</w:t>
            </w:r>
          </w:p>
        </w:tc>
      </w:tr>
      <w:tr w:rsidR="00F66D89" w:rsidRPr="00F66D89" w14:paraId="587BE88E" w14:textId="77777777" w:rsidTr="00912474">
        <w:trPr>
          <w:trHeight w:val="49"/>
          <w:jc w:val="center"/>
        </w:trPr>
        <w:tc>
          <w:tcPr>
            <w:tcW w:w="8640" w:type="dxa"/>
            <w:vAlign w:val="center"/>
          </w:tcPr>
          <w:p w14:paraId="05110ADF" w14:textId="347F0F0D" w:rsidR="00F66D89" w:rsidRPr="00F66D89" w:rsidRDefault="00F66D89" w:rsidP="00F66D89">
            <w:pPr>
              <w:rPr>
                <w:rFonts w:ascii="Arial" w:hAnsi="Arial" w:cs="Arial"/>
                <w:szCs w:val="24"/>
                <w:shd w:val="clear" w:color="auto" w:fill="FFFFFF"/>
              </w:rPr>
            </w:pPr>
            <w:r w:rsidRPr="00F66D89">
              <w:rPr>
                <w:rFonts w:ascii="Arial" w:hAnsi="Arial" w:cs="Arial"/>
                <w:szCs w:val="24"/>
                <w:shd w:val="clear" w:color="auto" w:fill="FFFFFF"/>
              </w:rPr>
              <w:t xml:space="preserve">C. </w:t>
            </w:r>
            <w:r>
              <w:rPr>
                <w:rFonts w:ascii="Arial" w:hAnsi="Arial" w:cs="Arial"/>
                <w:szCs w:val="24"/>
                <w:shd w:val="clear" w:color="auto" w:fill="FFFFFF"/>
              </w:rPr>
              <w:t>Report</w:t>
            </w:r>
            <w:r w:rsidR="00A37E96">
              <w:rPr>
                <w:rFonts w:ascii="Arial" w:hAnsi="Arial" w:cs="Arial"/>
                <w:szCs w:val="24"/>
                <w:shd w:val="clear" w:color="auto" w:fill="FFFFFF"/>
              </w:rPr>
              <w:t>s</w:t>
            </w:r>
          </w:p>
        </w:tc>
        <w:tc>
          <w:tcPr>
            <w:tcW w:w="1710" w:type="dxa"/>
            <w:vAlign w:val="center"/>
          </w:tcPr>
          <w:p w14:paraId="79DAC31B" w14:textId="19A7D9CE"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1</w:t>
            </w:r>
            <w:r w:rsidRPr="00F66D89">
              <w:rPr>
                <w:rFonts w:ascii="Arial" w:hAnsi="Arial" w:cs="Arial"/>
                <w:szCs w:val="24"/>
                <w:shd w:val="clear" w:color="auto" w:fill="FFFFFF"/>
              </w:rPr>
              <w:t>0</w:t>
            </w:r>
          </w:p>
        </w:tc>
      </w:tr>
      <w:tr w:rsidR="00F66D89" w:rsidRPr="00F66D89" w14:paraId="7BC19B8D" w14:textId="77777777" w:rsidTr="00912474">
        <w:trPr>
          <w:trHeight w:val="49"/>
          <w:jc w:val="center"/>
        </w:trPr>
        <w:tc>
          <w:tcPr>
            <w:tcW w:w="8640" w:type="dxa"/>
            <w:vAlign w:val="center"/>
          </w:tcPr>
          <w:p w14:paraId="24957245" w14:textId="37013998" w:rsidR="00F66D89" w:rsidRPr="00F66D89" w:rsidRDefault="00F66D89" w:rsidP="00F66D89">
            <w:pPr>
              <w:rPr>
                <w:rFonts w:ascii="Arial" w:hAnsi="Arial" w:cs="Arial"/>
                <w:szCs w:val="24"/>
                <w:shd w:val="clear" w:color="auto" w:fill="FFFFFF"/>
              </w:rPr>
            </w:pPr>
            <w:r w:rsidRPr="00F66D89">
              <w:rPr>
                <w:rFonts w:ascii="Arial" w:hAnsi="Arial" w:cs="Arial"/>
                <w:szCs w:val="24"/>
                <w:shd w:val="clear" w:color="auto" w:fill="FFFFFF"/>
              </w:rPr>
              <w:t xml:space="preserve">D. </w:t>
            </w:r>
            <w:r>
              <w:rPr>
                <w:rFonts w:ascii="Arial" w:hAnsi="Arial" w:cs="Arial"/>
                <w:szCs w:val="24"/>
                <w:shd w:val="clear" w:color="auto" w:fill="FFFFFF"/>
              </w:rPr>
              <w:t>Appropriateness of Security Measures</w:t>
            </w:r>
          </w:p>
        </w:tc>
        <w:tc>
          <w:tcPr>
            <w:tcW w:w="1710" w:type="dxa"/>
            <w:vAlign w:val="center"/>
          </w:tcPr>
          <w:p w14:paraId="144D7D03" w14:textId="5AB8ED77"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1</w:t>
            </w:r>
            <w:r w:rsidR="000A7E59">
              <w:rPr>
                <w:rFonts w:ascii="Arial" w:hAnsi="Arial" w:cs="Arial"/>
                <w:szCs w:val="24"/>
                <w:shd w:val="clear" w:color="auto" w:fill="FFFFFF"/>
              </w:rPr>
              <w:t>0</w:t>
            </w:r>
          </w:p>
        </w:tc>
      </w:tr>
      <w:tr w:rsidR="00F66D89" w:rsidRPr="00F66D89" w14:paraId="63374B31" w14:textId="77777777" w:rsidTr="00912474">
        <w:trPr>
          <w:trHeight w:val="49"/>
          <w:jc w:val="center"/>
        </w:trPr>
        <w:tc>
          <w:tcPr>
            <w:tcW w:w="8640" w:type="dxa"/>
            <w:vAlign w:val="center"/>
          </w:tcPr>
          <w:p w14:paraId="0A908152" w14:textId="65687FF0" w:rsidR="00F66D89" w:rsidRPr="00F66D89" w:rsidRDefault="00F66D89" w:rsidP="00F66D89">
            <w:pPr>
              <w:jc w:val="left"/>
              <w:rPr>
                <w:rFonts w:ascii="Arial" w:hAnsi="Arial" w:cs="Arial"/>
                <w:szCs w:val="24"/>
                <w:shd w:val="clear" w:color="auto" w:fill="FFFFFF"/>
              </w:rPr>
            </w:pPr>
            <w:r>
              <w:rPr>
                <w:rFonts w:ascii="Arial" w:hAnsi="Arial" w:cs="Arial"/>
                <w:szCs w:val="24"/>
                <w:shd w:val="clear" w:color="auto" w:fill="FFFFFF"/>
              </w:rPr>
              <w:t xml:space="preserve">E. </w:t>
            </w:r>
            <w:r w:rsidRPr="00F66D89">
              <w:rPr>
                <w:rFonts w:ascii="Arial" w:hAnsi="Arial" w:cs="Arial"/>
                <w:szCs w:val="24"/>
                <w:shd w:val="clear" w:color="auto" w:fill="FFFFFF"/>
              </w:rPr>
              <w:t>Organizational Capacity</w:t>
            </w:r>
          </w:p>
        </w:tc>
        <w:tc>
          <w:tcPr>
            <w:tcW w:w="1710" w:type="dxa"/>
            <w:vAlign w:val="center"/>
          </w:tcPr>
          <w:p w14:paraId="64BDDF95" w14:textId="437E781C"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15</w:t>
            </w:r>
          </w:p>
        </w:tc>
      </w:tr>
      <w:tr w:rsidR="00F66D89" w:rsidRPr="00F66D89" w14:paraId="2959319E" w14:textId="77777777" w:rsidTr="00912474">
        <w:trPr>
          <w:trHeight w:val="49"/>
          <w:jc w:val="center"/>
        </w:trPr>
        <w:tc>
          <w:tcPr>
            <w:tcW w:w="8640" w:type="dxa"/>
            <w:vAlign w:val="center"/>
          </w:tcPr>
          <w:p w14:paraId="4D796AA8" w14:textId="77777777" w:rsidR="00F66D89" w:rsidRPr="00DD0F8D" w:rsidRDefault="00F66D89" w:rsidP="00F66D89">
            <w:pPr>
              <w:jc w:val="left"/>
              <w:rPr>
                <w:rFonts w:ascii="Arial" w:hAnsi="Arial" w:cs="Arial"/>
                <w:b/>
                <w:szCs w:val="24"/>
                <w:shd w:val="clear" w:color="auto" w:fill="FFFFFF"/>
              </w:rPr>
            </w:pPr>
            <w:r w:rsidRPr="00DD0F8D">
              <w:rPr>
                <w:rFonts w:ascii="Arial" w:hAnsi="Arial" w:cs="Arial"/>
                <w:b/>
                <w:szCs w:val="24"/>
                <w:shd w:val="clear" w:color="auto" w:fill="FFFFFF"/>
              </w:rPr>
              <w:t>Technical Evaluation Total Points</w:t>
            </w:r>
          </w:p>
        </w:tc>
        <w:tc>
          <w:tcPr>
            <w:tcW w:w="1710" w:type="dxa"/>
            <w:vAlign w:val="center"/>
          </w:tcPr>
          <w:p w14:paraId="45FD8161" w14:textId="77777777" w:rsidR="00F66D89" w:rsidRPr="00DD0F8D" w:rsidRDefault="00F66D89" w:rsidP="00F66D89">
            <w:pPr>
              <w:jc w:val="center"/>
              <w:rPr>
                <w:rFonts w:ascii="Arial" w:hAnsi="Arial" w:cs="Arial"/>
                <w:b/>
                <w:szCs w:val="24"/>
                <w:shd w:val="clear" w:color="auto" w:fill="FFFFFF"/>
              </w:rPr>
            </w:pPr>
            <w:r w:rsidRPr="00DD0F8D">
              <w:rPr>
                <w:rFonts w:ascii="Arial" w:hAnsi="Arial" w:cs="Arial"/>
                <w:b/>
                <w:szCs w:val="24"/>
                <w:shd w:val="clear" w:color="auto" w:fill="FFFFFF"/>
              </w:rPr>
              <w:t>70</w:t>
            </w:r>
          </w:p>
        </w:tc>
      </w:tr>
      <w:bookmarkEnd w:id="148"/>
    </w:tbl>
    <w:p w14:paraId="6C8EDCF5" w14:textId="77777777" w:rsidR="00DD0F8D" w:rsidRPr="00912474" w:rsidRDefault="00DD0F8D" w:rsidP="00DD0F8D">
      <w:pPr>
        <w:rPr>
          <w:rFonts w:ascii="Arial" w:hAnsi="Arial" w:cs="Arial"/>
        </w:rPr>
      </w:pPr>
    </w:p>
    <w:p w14:paraId="38A26CBB" w14:textId="77777777" w:rsidR="00693F15" w:rsidRDefault="00D45D8C" w:rsidP="00880E41">
      <w:pPr>
        <w:pStyle w:val="Heading3"/>
      </w:pPr>
      <w:bookmarkStart w:id="149" w:name="_Toc523995968"/>
      <w:r w:rsidRPr="0041264D">
        <w:t>Financial Criteria</w:t>
      </w:r>
      <w:bookmarkEnd w:id="149"/>
    </w:p>
    <w:p w14:paraId="4A321301" w14:textId="77777777" w:rsidR="00693F15" w:rsidRDefault="00693F15" w:rsidP="00880E41">
      <w:pPr>
        <w:pStyle w:val="Heading3"/>
      </w:pPr>
    </w:p>
    <w:tbl>
      <w:tblPr>
        <w:tblStyle w:val="TableGrid"/>
        <w:tblW w:w="10795" w:type="dxa"/>
        <w:tblLook w:val="04A0" w:firstRow="1" w:lastRow="0" w:firstColumn="1" w:lastColumn="0" w:noHBand="0" w:noVBand="1"/>
      </w:tblPr>
      <w:tblGrid>
        <w:gridCol w:w="9265"/>
        <w:gridCol w:w="1530"/>
      </w:tblGrid>
      <w:tr w:rsidR="00693F15" w:rsidRPr="008645FC" w14:paraId="192BCEBF" w14:textId="77777777" w:rsidTr="003E500D">
        <w:tc>
          <w:tcPr>
            <w:tcW w:w="9265" w:type="dxa"/>
            <w:tcBorders>
              <w:top w:val="nil"/>
              <w:left w:val="nil"/>
              <w:bottom w:val="nil"/>
              <w:right w:val="nil"/>
            </w:tcBorders>
          </w:tcPr>
          <w:p w14:paraId="7E0FFBBB" w14:textId="77777777" w:rsidR="00693F15" w:rsidRPr="008645FC" w:rsidRDefault="00693F15" w:rsidP="00912474">
            <w:pPr>
              <w:pStyle w:val="Title"/>
              <w:ind w:left="-100"/>
              <w:jc w:val="left"/>
              <w:rPr>
                <w:rFonts w:ascii="Arial" w:hAnsi="Arial"/>
                <w:bCs/>
              </w:rPr>
            </w:pPr>
            <w:r w:rsidRPr="008645FC">
              <w:rPr>
                <w:rFonts w:ascii="Arial" w:hAnsi="Arial"/>
                <w:bCs/>
              </w:rPr>
              <w:t>Financial Criteria</w:t>
            </w:r>
          </w:p>
        </w:tc>
        <w:tc>
          <w:tcPr>
            <w:tcW w:w="1530" w:type="dxa"/>
            <w:tcBorders>
              <w:top w:val="nil"/>
              <w:left w:val="nil"/>
              <w:bottom w:val="nil"/>
              <w:right w:val="nil"/>
            </w:tcBorders>
          </w:tcPr>
          <w:p w14:paraId="46392421" w14:textId="77777777" w:rsidR="00693F15" w:rsidRPr="008645FC" w:rsidRDefault="00693F15" w:rsidP="008645FC">
            <w:pPr>
              <w:pStyle w:val="Title"/>
              <w:jc w:val="left"/>
              <w:rPr>
                <w:rFonts w:ascii="Arial" w:hAnsi="Arial"/>
                <w:bCs/>
              </w:rPr>
            </w:pPr>
            <w:r w:rsidRPr="008645FC">
              <w:rPr>
                <w:rFonts w:ascii="Arial" w:hAnsi="Arial"/>
                <w:bCs/>
              </w:rPr>
              <w:t>(30</w:t>
            </w:r>
            <w:r w:rsidR="009162CB" w:rsidRPr="008645FC">
              <w:rPr>
                <w:rFonts w:ascii="Arial" w:hAnsi="Arial"/>
                <w:bCs/>
              </w:rPr>
              <w:t xml:space="preserve"> Points)</w:t>
            </w:r>
          </w:p>
        </w:tc>
      </w:tr>
    </w:tbl>
    <w:p w14:paraId="3C5CFF64" w14:textId="77777777" w:rsidR="000A7E59" w:rsidRPr="008645FC" w:rsidRDefault="00613A1D" w:rsidP="008645FC">
      <w:pPr>
        <w:pStyle w:val="Title"/>
        <w:jc w:val="left"/>
        <w:rPr>
          <w:rFonts w:ascii="Arial" w:hAnsi="Arial"/>
          <w:bCs/>
        </w:rPr>
      </w:pPr>
      <w:r w:rsidRPr="008645FC">
        <w:rPr>
          <w:rFonts w:ascii="Arial" w:hAnsi="Arial"/>
          <w:bCs/>
        </w:rPr>
        <w:tab/>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60"/>
        <w:gridCol w:w="1500"/>
      </w:tblGrid>
      <w:tr w:rsidR="000A7E59" w:rsidRPr="000A7E59" w14:paraId="4AFE8967" w14:textId="77777777" w:rsidTr="00912474">
        <w:trPr>
          <w:trHeight w:val="272"/>
          <w:jc w:val="center"/>
        </w:trPr>
        <w:tc>
          <w:tcPr>
            <w:tcW w:w="8760" w:type="dxa"/>
            <w:tcBorders>
              <w:top w:val="single" w:sz="12" w:space="0" w:color="auto"/>
              <w:bottom w:val="single" w:sz="4" w:space="0" w:color="auto"/>
            </w:tcBorders>
            <w:shd w:val="clear" w:color="auto" w:fill="F2F2F2" w:themeFill="background1" w:themeFillShade="F2"/>
            <w:vAlign w:val="center"/>
          </w:tcPr>
          <w:p w14:paraId="56BE78A4" w14:textId="77777777" w:rsidR="000A7E59" w:rsidRPr="000A7E59" w:rsidRDefault="000A7E59" w:rsidP="000A7E59">
            <w:pPr>
              <w:ind w:left="360" w:hanging="360"/>
              <w:jc w:val="center"/>
              <w:rPr>
                <w:rFonts w:ascii="Arial" w:hAnsi="Arial"/>
                <w:b/>
              </w:rPr>
            </w:pPr>
            <w:r w:rsidRPr="000A7E59">
              <w:rPr>
                <w:rFonts w:ascii="Arial" w:hAnsi="Arial"/>
                <w:b/>
              </w:rPr>
              <w:t>Cost Evaluation</w:t>
            </w:r>
          </w:p>
        </w:tc>
        <w:tc>
          <w:tcPr>
            <w:tcW w:w="1500" w:type="dxa"/>
            <w:tcBorders>
              <w:top w:val="single" w:sz="12" w:space="0" w:color="auto"/>
              <w:bottom w:val="single" w:sz="4" w:space="0" w:color="auto"/>
            </w:tcBorders>
            <w:shd w:val="clear" w:color="auto" w:fill="F2F2F2" w:themeFill="background1" w:themeFillShade="F2"/>
            <w:vAlign w:val="center"/>
          </w:tcPr>
          <w:p w14:paraId="64271932" w14:textId="77777777" w:rsidR="000A7E59" w:rsidRPr="000A7E59" w:rsidRDefault="000A7E59" w:rsidP="000A7E59">
            <w:pPr>
              <w:ind w:left="360" w:hanging="360"/>
              <w:jc w:val="center"/>
              <w:rPr>
                <w:rFonts w:ascii="Arial" w:hAnsi="Arial"/>
                <w:b/>
              </w:rPr>
            </w:pPr>
            <w:r w:rsidRPr="000A7E59">
              <w:rPr>
                <w:rFonts w:ascii="Arial" w:hAnsi="Arial"/>
                <w:b/>
              </w:rPr>
              <w:t>Points</w:t>
            </w:r>
          </w:p>
        </w:tc>
      </w:tr>
      <w:tr w:rsidR="000A7E59" w:rsidRPr="000A7E59" w14:paraId="581BE178" w14:textId="77777777" w:rsidTr="00912474">
        <w:trPr>
          <w:trHeight w:val="272"/>
          <w:jc w:val="center"/>
        </w:trPr>
        <w:tc>
          <w:tcPr>
            <w:tcW w:w="8760" w:type="dxa"/>
            <w:tcBorders>
              <w:top w:val="single" w:sz="4" w:space="0" w:color="auto"/>
              <w:left w:val="single" w:sz="4" w:space="0" w:color="auto"/>
              <w:bottom w:val="single" w:sz="4" w:space="0" w:color="auto"/>
              <w:right w:val="single" w:sz="4" w:space="0" w:color="auto"/>
            </w:tcBorders>
            <w:vAlign w:val="center"/>
          </w:tcPr>
          <w:p w14:paraId="21EA0006" w14:textId="426C361B" w:rsidR="000A7E59" w:rsidRPr="000A7E59" w:rsidRDefault="0049284C" w:rsidP="000A7E59">
            <w:pPr>
              <w:jc w:val="left"/>
              <w:rPr>
                <w:rFonts w:ascii="Arial" w:hAnsi="Arial"/>
              </w:rPr>
            </w:pPr>
            <w:r>
              <w:rPr>
                <w:rStyle w:val="StyleArial"/>
              </w:rPr>
              <w:t>Five</w:t>
            </w:r>
            <w:r w:rsidR="000A7E59">
              <w:rPr>
                <w:rStyle w:val="StyleArial"/>
              </w:rPr>
              <w:t xml:space="preserve"> (</w:t>
            </w:r>
            <w:r>
              <w:rPr>
                <w:rStyle w:val="StyleArial"/>
              </w:rPr>
              <w:t>5</w:t>
            </w:r>
            <w:r w:rsidR="000A7E59">
              <w:rPr>
                <w:rStyle w:val="StyleArial"/>
              </w:rPr>
              <w:t>)</w:t>
            </w:r>
            <w:r w:rsidR="000A7E59" w:rsidRPr="00F5328B">
              <w:rPr>
                <w:rStyle w:val="StyleArial"/>
              </w:rPr>
              <w:t xml:space="preserve"> Year Budget Summary</w:t>
            </w:r>
          </w:p>
        </w:tc>
        <w:tc>
          <w:tcPr>
            <w:tcW w:w="1500" w:type="dxa"/>
            <w:tcBorders>
              <w:top w:val="single" w:sz="4" w:space="0" w:color="auto"/>
              <w:left w:val="single" w:sz="4" w:space="0" w:color="auto"/>
              <w:bottom w:val="single" w:sz="4" w:space="0" w:color="auto"/>
              <w:right w:val="single" w:sz="4" w:space="0" w:color="auto"/>
            </w:tcBorders>
            <w:vAlign w:val="center"/>
          </w:tcPr>
          <w:p w14:paraId="290FA439" w14:textId="77777777" w:rsidR="000A7E59" w:rsidRPr="000A7E59" w:rsidRDefault="000A7E59" w:rsidP="000A7E59">
            <w:pPr>
              <w:ind w:left="360" w:hanging="360"/>
              <w:jc w:val="center"/>
              <w:rPr>
                <w:rFonts w:ascii="Arial" w:hAnsi="Arial"/>
                <w:szCs w:val="24"/>
              </w:rPr>
            </w:pPr>
            <w:r w:rsidRPr="000A7E59">
              <w:rPr>
                <w:rFonts w:ascii="Arial" w:hAnsi="Arial"/>
                <w:szCs w:val="24"/>
              </w:rPr>
              <w:t>30</w:t>
            </w:r>
          </w:p>
        </w:tc>
      </w:tr>
    </w:tbl>
    <w:p w14:paraId="40A7372D" w14:textId="4CC1A829" w:rsidR="005247CF" w:rsidRPr="008645FC" w:rsidRDefault="005247CF" w:rsidP="008645FC">
      <w:pPr>
        <w:pStyle w:val="Title"/>
        <w:jc w:val="left"/>
        <w:rPr>
          <w:rFonts w:ascii="Arial" w:hAnsi="Arial"/>
          <w:bCs/>
        </w:rPr>
      </w:pPr>
    </w:p>
    <w:p w14:paraId="317486A5" w14:textId="1986BABF" w:rsidR="00D45D8C" w:rsidRPr="00F5328B" w:rsidRDefault="00D45D8C" w:rsidP="00D45D8C">
      <w:pPr>
        <w:rPr>
          <w:rStyle w:val="StyleArial"/>
        </w:rPr>
      </w:pPr>
      <w:r w:rsidRPr="00CB22C2">
        <w:rPr>
          <w:rFonts w:ascii="Arial" w:hAnsi="Arial" w:cs="Arial"/>
          <w:b/>
          <w:bCs/>
          <w:szCs w:val="24"/>
        </w:rPr>
        <w:t xml:space="preserve">The Financial Criteria portion of this RFP will be scored based upon the grand total for the </w:t>
      </w:r>
      <w:r w:rsidR="00DD0F8D">
        <w:rPr>
          <w:rFonts w:ascii="Arial" w:hAnsi="Arial" w:cs="Arial"/>
          <w:b/>
          <w:bCs/>
          <w:szCs w:val="24"/>
        </w:rPr>
        <w:br/>
      </w:r>
      <w:r w:rsidR="0049284C">
        <w:rPr>
          <w:rFonts w:ascii="Arial" w:hAnsi="Arial" w:cs="Arial"/>
          <w:b/>
          <w:bCs/>
          <w:szCs w:val="24"/>
        </w:rPr>
        <w:t>5</w:t>
      </w:r>
      <w:r w:rsidR="00BD3D51">
        <w:rPr>
          <w:rFonts w:ascii="Arial" w:hAnsi="Arial" w:cs="Arial"/>
          <w:b/>
          <w:bCs/>
          <w:szCs w:val="24"/>
        </w:rPr>
        <w:t xml:space="preserve"> (</w:t>
      </w:r>
      <w:r w:rsidR="0049284C">
        <w:rPr>
          <w:rFonts w:ascii="Arial" w:hAnsi="Arial" w:cs="Arial"/>
          <w:b/>
          <w:bCs/>
          <w:szCs w:val="24"/>
        </w:rPr>
        <w:t>five</w:t>
      </w:r>
      <w:r w:rsidR="00BD3D51">
        <w:rPr>
          <w:rFonts w:ascii="Arial" w:hAnsi="Arial" w:cs="Arial"/>
          <w:b/>
          <w:bCs/>
          <w:szCs w:val="24"/>
        </w:rPr>
        <w:t>) year</w:t>
      </w:r>
      <w:r w:rsidRPr="00CB22C2">
        <w:rPr>
          <w:rFonts w:ascii="Arial" w:hAnsi="Arial" w:cs="Arial"/>
          <w:b/>
          <w:bCs/>
          <w:szCs w:val="24"/>
        </w:rPr>
        <w:t xml:space="preserve">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5E5E459A" w14:textId="77777777" w:rsidR="00D45D8C" w:rsidRPr="00F5328B" w:rsidRDefault="00D45D8C" w:rsidP="00D45D8C">
      <w:pPr>
        <w:rPr>
          <w:rStyle w:val="StyleArial"/>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1A100BB" w14:textId="2F44AF63" w:rsidR="00D45D8C" w:rsidRPr="00F5328B" w:rsidRDefault="00D45D8C" w:rsidP="00D45D8C">
      <w:pPr>
        <w:ind w:left="360" w:hanging="360"/>
        <w:rPr>
          <w:rStyle w:val="StyleArial"/>
        </w:rPr>
      </w:pPr>
      <w:r w:rsidRPr="00CB22C2">
        <w:rPr>
          <w:rStyle w:val="HTMLMarkup"/>
          <w:rFonts w:ascii="Arial" w:hAnsi="Arial"/>
          <w:vanish w:val="0"/>
          <w:color w:val="auto"/>
        </w:rPr>
        <w:t>•</w:t>
      </w:r>
      <w:r w:rsidRPr="00CB22C2">
        <w:rPr>
          <w:rStyle w:val="HTMLMarkup"/>
          <w:rFonts w:ascii="Arial" w:hAnsi="Arial"/>
          <w:vanish w:val="0"/>
          <w:color w:val="auto"/>
        </w:rPr>
        <w:tab/>
      </w:r>
      <w:r w:rsidRPr="00F5328B">
        <w:rPr>
          <w:rStyle w:val="StyleArial"/>
        </w:rPr>
        <w:t xml:space="preserve">The </w:t>
      </w:r>
      <w:r w:rsidRPr="00CB22C2">
        <w:rPr>
          <w:rFonts w:ascii="Arial" w:hAnsi="Arial"/>
          <w:b/>
        </w:rPr>
        <w:t>financial portion</w:t>
      </w:r>
      <w:r w:rsidRPr="00F5328B">
        <w:rPr>
          <w:rStyle w:val="StyleArial"/>
        </w:rPr>
        <w:t xml:space="preserve"> of the proposal represents </w:t>
      </w:r>
      <w:r w:rsidR="00BD3D51">
        <w:rPr>
          <w:rStyle w:val="Style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F5328B">
        <w:rPr>
          <w:rStyle w:val="StyleArial"/>
        </w:rPr>
        <w:t xml:space="preserve"> points of the overall score and will be awarded up to </w:t>
      </w:r>
      <w:r w:rsidR="00BD3D51">
        <w:rPr>
          <w:rStyle w:val="StyleArial"/>
        </w:rPr>
        <w:t>30</w:t>
      </w:r>
      <w:r w:rsidRPr="00F5328B">
        <w:rPr>
          <w:rStyle w:val="StyleArial"/>
        </w:rPr>
        <w:t xml:space="preserve"> points pursuant to a formula. This calculation will be computed by the Contract Administration Unit upon completion of the technical scoring by the technical review panel. </w:t>
      </w:r>
    </w:p>
    <w:p w14:paraId="78A5F353" w14:textId="77777777" w:rsidR="00D45D8C" w:rsidRPr="00CB22C2" w:rsidRDefault="00D45D8C" w:rsidP="00D45D8C">
      <w:pPr>
        <w:ind w:left="360" w:hanging="360"/>
        <w:rPr>
          <w:rFonts w:ascii="Arial" w:hAnsi="Arial"/>
        </w:rPr>
      </w:pPr>
    </w:p>
    <w:p w14:paraId="1174BEDA" w14:textId="47478263" w:rsidR="00D45D8C" w:rsidRPr="00CB22C2" w:rsidRDefault="00D45D8C" w:rsidP="00D45D8C">
      <w:pPr>
        <w:pStyle w:val="BodyTextIndent3"/>
      </w:pPr>
      <w:r w:rsidRPr="00CB22C2">
        <w:t>•</w:t>
      </w:r>
      <w:r w:rsidRPr="00CB22C2">
        <w:tab/>
        <w:t>The submitted budget will be awarded points pursuant to a formula which awards the highest score of</w:t>
      </w:r>
      <w:r w:rsidR="00BD3D51">
        <w:t xml:space="preserve"> 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BD3D51">
        <w:t>30</w:t>
      </w:r>
      <w:r w:rsidRPr="00CB22C2">
        <w:fldChar w:fldCharType="begin"/>
      </w:r>
      <w:r w:rsidRPr="00CB22C2">
        <w:instrText xml:space="preserve">  </w:instrText>
      </w:r>
      <w:r w:rsidRPr="00CB22C2">
        <w:fldChar w:fldCharType="end"/>
      </w:r>
      <w:r w:rsidRPr="00CB22C2">
        <w:t xml:space="preserve"> points.</w:t>
      </w:r>
    </w:p>
    <w:p w14:paraId="46CA62DF" w14:textId="77777777" w:rsidR="00D45D8C" w:rsidRPr="00CB22C2" w:rsidRDefault="00D45D8C" w:rsidP="00D45D8C">
      <w:pPr>
        <w:pStyle w:val="BodyTextIndent3"/>
      </w:pPr>
    </w:p>
    <w:p w14:paraId="5D3FEF42" w14:textId="77777777" w:rsidR="00D45D8C" w:rsidRPr="00CB22C2" w:rsidRDefault="00D45D8C" w:rsidP="00D45D8C">
      <w:pPr>
        <w:pStyle w:val="BodyTextIndent3"/>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78CAA68B" w14:textId="77777777" w:rsidR="00D45D8C" w:rsidRPr="00CB22C2" w:rsidRDefault="00D45D8C" w:rsidP="00D45D8C">
      <w:pPr>
        <w:pStyle w:val="Header"/>
        <w:tabs>
          <w:tab w:val="clear" w:pos="4320"/>
          <w:tab w:val="clear" w:pos="8640"/>
        </w:tabs>
        <w:rPr>
          <w:rFonts w:ascii="Arial" w:hAnsi="Arial"/>
        </w:rPr>
      </w:pPr>
    </w:p>
    <w:p w14:paraId="11640E19" w14:textId="77777777" w:rsidR="00D45D8C" w:rsidRPr="0041264D" w:rsidRDefault="00D45D8C" w:rsidP="008645FC">
      <w:pPr>
        <w:pStyle w:val="Heading2"/>
      </w:pPr>
      <w:bookmarkStart w:id="150" w:name="_Toc523995969"/>
      <w:r w:rsidRPr="0041264D">
        <w:t>Method of Award</w:t>
      </w:r>
      <w:bookmarkEnd w:id="150"/>
    </w:p>
    <w:p w14:paraId="467D8244" w14:textId="77777777" w:rsidR="00D45D8C" w:rsidRPr="00CB22C2" w:rsidRDefault="00D45D8C" w:rsidP="00D45D8C"/>
    <w:p w14:paraId="57FB327C" w14:textId="77777777" w:rsidR="00D45D8C" w:rsidRPr="00F5328B" w:rsidRDefault="00D45D8C" w:rsidP="00D45D8C">
      <w:pPr>
        <w:rPr>
          <w:rStyle w:val="StyleArial"/>
        </w:rPr>
      </w:pPr>
      <w:r w:rsidRPr="00F5328B">
        <w:rPr>
          <w:rStyle w:val="StyleArial"/>
        </w:rPr>
        <w:t xml:space="preserve">The aggregate score of all the criteria listed will be calculated for each proposal received. </w:t>
      </w:r>
    </w:p>
    <w:p w14:paraId="5ACC9956" w14:textId="77777777" w:rsidR="00D45D8C" w:rsidRPr="00F5328B" w:rsidRDefault="00D45D8C" w:rsidP="00D45D8C">
      <w:pPr>
        <w:rPr>
          <w:rStyle w:val="StyleArial"/>
        </w:rPr>
      </w:pPr>
    </w:p>
    <w:p w14:paraId="76234D5C" w14:textId="77777777" w:rsidR="00D45D8C" w:rsidRPr="00CB22C2" w:rsidRDefault="00D45D8C" w:rsidP="00D45D8C">
      <w:pPr>
        <w:rPr>
          <w:rFonts w:ascii="Arial" w:hAnsi="Arial"/>
          <w:b/>
        </w:rPr>
      </w:pPr>
      <w:r w:rsidRPr="00F5328B">
        <w:rPr>
          <w:rStyle w:val="StyleArial"/>
        </w:rPr>
        <w:t xml:space="preserve">The contract issued pursuant to this proposal will be awarded to the </w:t>
      </w:r>
      <w:r w:rsidR="00730D2B" w:rsidRPr="00F5328B">
        <w:rPr>
          <w:rStyle w:val="StyleArial"/>
        </w:rPr>
        <w:t>contractor</w:t>
      </w:r>
      <w:r w:rsidRPr="00F5328B">
        <w:rPr>
          <w:rStyle w:val="StyleArial"/>
        </w:rPr>
        <w:t xml:space="preserve"> whose aggregate technical and cost score is the highest among all the proposals rated.</w:t>
      </w:r>
      <w:r w:rsidR="00E7346A" w:rsidRPr="00F5328B">
        <w:rPr>
          <w:rStyle w:val="StyleArial"/>
        </w:rPr>
        <w:t xml:space="preserve"> </w:t>
      </w:r>
      <w:r w:rsidRPr="00CB22C2">
        <w:rPr>
          <w:rFonts w:ascii="Arial" w:hAnsi="Arial"/>
          <w:b/>
        </w:rPr>
        <w:t xml:space="preserve">If NYSED exercises the right to request best and final offers, the contract must be issued to the </w:t>
      </w:r>
      <w:r w:rsidR="00730D2B">
        <w:rPr>
          <w:rFonts w:ascii="Arial" w:hAnsi="Arial"/>
          <w:b/>
        </w:rPr>
        <w:t>contractor</w:t>
      </w:r>
      <w:r w:rsidRPr="00CB22C2">
        <w:rPr>
          <w:rFonts w:ascii="Arial" w:hAnsi="Arial"/>
          <w:b/>
        </w:rPr>
        <w:t xml:space="preserve"> with the highest aggregate technical and financial score that results from the best and final offer.</w:t>
      </w:r>
    </w:p>
    <w:p w14:paraId="435BA973" w14:textId="77777777" w:rsidR="00D45D8C" w:rsidRPr="00F5328B" w:rsidRDefault="00D45D8C" w:rsidP="00D45D8C">
      <w:pPr>
        <w:rPr>
          <w:rStyle w:val="StyleArial"/>
        </w:rPr>
      </w:pPr>
    </w:p>
    <w:p w14:paraId="2E807154" w14:textId="77777777" w:rsidR="00D45D8C" w:rsidRPr="00F5328B" w:rsidRDefault="00D45D8C" w:rsidP="00D45D8C">
      <w:pPr>
        <w:rPr>
          <w:rStyle w:val="StyleArial"/>
        </w:rPr>
      </w:pPr>
      <w:r w:rsidRPr="00F5328B">
        <w:rPr>
          <w:rStyle w:val="StyleArial"/>
        </w:rPr>
        <w:t xml:space="preserve">In the event that more than one proposal obtains the highest aggregate score, the contract will be awarded to the </w:t>
      </w:r>
      <w:r w:rsidR="00730D2B" w:rsidRPr="00F5328B">
        <w:rPr>
          <w:rStyle w:val="StyleArial"/>
        </w:rPr>
        <w:t>contractor</w:t>
      </w:r>
      <w:r w:rsidRPr="00F5328B">
        <w:rPr>
          <w:rStyle w:val="StyleArial"/>
        </w:rPr>
        <w:t xml:space="preserve"> in that group of highest aggregate scores whose budget component reflects the lowest overall cost.</w:t>
      </w:r>
    </w:p>
    <w:p w14:paraId="1088611C" w14:textId="77777777" w:rsidR="00D45D8C" w:rsidRPr="00613A1D" w:rsidRDefault="00D45D8C" w:rsidP="00D45D8C">
      <w:pPr>
        <w:pStyle w:val="Header"/>
        <w:tabs>
          <w:tab w:val="clear" w:pos="4320"/>
          <w:tab w:val="clear" w:pos="8640"/>
        </w:tabs>
        <w:rPr>
          <w:rFonts w:ascii="Arial" w:hAnsi="Arial"/>
          <w:szCs w:val="24"/>
        </w:rPr>
      </w:pPr>
    </w:p>
    <w:p w14:paraId="5B022E7C" w14:textId="77777777" w:rsidR="00D45D8C" w:rsidRPr="0041264D" w:rsidRDefault="00D45D8C" w:rsidP="008645FC">
      <w:pPr>
        <w:pStyle w:val="Heading2"/>
      </w:pPr>
      <w:bookmarkStart w:id="151" w:name="_Toc523995970"/>
      <w:r w:rsidRPr="0041264D">
        <w:t>NYSED’s Reservation of Rights</w:t>
      </w:r>
      <w:bookmarkEnd w:id="151"/>
    </w:p>
    <w:p w14:paraId="7DBE378A" w14:textId="77777777" w:rsidR="00D45D8C" w:rsidRPr="00CB22C2" w:rsidRDefault="00D45D8C" w:rsidP="00D45D8C">
      <w:pPr>
        <w:pStyle w:val="Header"/>
        <w:tabs>
          <w:tab w:val="clear" w:pos="4320"/>
          <w:tab w:val="clear" w:pos="8640"/>
        </w:tabs>
        <w:rPr>
          <w:rFonts w:ascii="Arial" w:hAnsi="Arial"/>
        </w:rPr>
      </w:pPr>
    </w:p>
    <w:p w14:paraId="0565A9F0" w14:textId="77777777" w:rsidR="00D45D8C" w:rsidRPr="00F5328B" w:rsidRDefault="00D45D8C" w:rsidP="00D45D8C">
      <w:pPr>
        <w:autoSpaceDE w:val="0"/>
        <w:autoSpaceDN w:val="0"/>
        <w:adjustRightInd w:val="0"/>
        <w:rPr>
          <w:rStyle w:val="StyleArial"/>
        </w:rPr>
      </w:pPr>
      <w:r w:rsidRPr="00F5328B">
        <w:rPr>
          <w:rStyle w:val="Style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14:paraId="283518F5" w14:textId="77777777" w:rsidR="00D45D8C" w:rsidRPr="00613A1D" w:rsidRDefault="00D45D8C" w:rsidP="00D45D8C">
      <w:pPr>
        <w:pStyle w:val="Header"/>
        <w:tabs>
          <w:tab w:val="clear" w:pos="4320"/>
          <w:tab w:val="clear" w:pos="8640"/>
        </w:tabs>
        <w:rPr>
          <w:rFonts w:ascii="Arial" w:hAnsi="Arial" w:cs="Arial"/>
          <w:szCs w:val="24"/>
        </w:rPr>
      </w:pPr>
    </w:p>
    <w:p w14:paraId="180B2E65" w14:textId="77777777" w:rsidR="00D45D8C" w:rsidRPr="0041264D" w:rsidRDefault="00D45D8C" w:rsidP="008645FC">
      <w:pPr>
        <w:pStyle w:val="Heading2"/>
      </w:pPr>
      <w:bookmarkStart w:id="152" w:name="_Toc523995971"/>
      <w:r w:rsidRPr="0041264D">
        <w:t>Post Selection Procedures</w:t>
      </w:r>
      <w:bookmarkEnd w:id="152"/>
    </w:p>
    <w:p w14:paraId="7FFFA5CA" w14:textId="77777777" w:rsidR="00D45D8C" w:rsidRPr="00613A1D" w:rsidRDefault="00D45D8C" w:rsidP="00D45D8C">
      <w:pPr>
        <w:rPr>
          <w:rFonts w:ascii="Arial" w:hAnsi="Arial"/>
          <w:b/>
          <w:bCs/>
          <w:szCs w:val="24"/>
        </w:rPr>
      </w:pPr>
    </w:p>
    <w:p w14:paraId="0D883311" w14:textId="77777777" w:rsidR="00A045B6" w:rsidRPr="00F5328B" w:rsidRDefault="00A045B6" w:rsidP="00A045B6">
      <w:pPr>
        <w:rPr>
          <w:rStyle w:val="StyleArial"/>
        </w:rPr>
      </w:pPr>
      <w:r w:rsidRPr="00F5328B">
        <w:rPr>
          <w:rStyle w:val="StyleArial"/>
        </w:rPr>
        <w:t>Upon selection, the successful bidder will receive a proposed contract from NYSED.</w:t>
      </w:r>
      <w:r w:rsidR="00E7346A" w:rsidRPr="00F5328B">
        <w:rPr>
          <w:rStyle w:val="StyleArial"/>
        </w:rPr>
        <w:t xml:space="preserve"> </w:t>
      </w:r>
      <w:r w:rsidRPr="00F5328B">
        <w:rPr>
          <w:rStyle w:val="StyleArial"/>
        </w:rPr>
        <w:t>The selected bidder may be given an opportunity to reduce its cost proposal in accordance with the agency's right to negotiate a final best price.</w:t>
      </w:r>
      <w:r w:rsidR="00E7346A" w:rsidRPr="00F5328B">
        <w:rPr>
          <w:rStyle w:val="StyleArial"/>
        </w:rPr>
        <w:t xml:space="preserve"> </w:t>
      </w:r>
      <w:r w:rsidRPr="00F5328B">
        <w:rPr>
          <w:rStyle w:val="StyleArial"/>
        </w:rPr>
        <w:t>The contents of this RFP, any subsequent correspondence during the proposal evaluation period, and such other stipulations as agreed upon may be made a part of the final contract prepared by NYSED.</w:t>
      </w:r>
      <w:r w:rsidR="00E7346A" w:rsidRPr="00F5328B">
        <w:rPr>
          <w:rStyle w:val="StyleArial"/>
        </w:rPr>
        <w:t xml:space="preserve"> </w:t>
      </w:r>
      <w:r w:rsidRPr="00F5328B">
        <w:rPr>
          <w:rStyle w:val="StyleArial"/>
        </w:rPr>
        <w:t>Successful bidders may be subject to audit and should ensure that adequate controls are in place to document the allowable activities and expenditure of State funds.</w:t>
      </w:r>
    </w:p>
    <w:p w14:paraId="3D1BD03E" w14:textId="77777777" w:rsidR="00D45D8C" w:rsidRPr="00F5328B" w:rsidRDefault="00D45D8C" w:rsidP="00D45D8C">
      <w:pPr>
        <w:rPr>
          <w:rStyle w:val="StyleArial"/>
        </w:rPr>
      </w:pPr>
    </w:p>
    <w:p w14:paraId="6F10B5C9" w14:textId="77777777" w:rsidR="00D45D8C" w:rsidRPr="0041264D" w:rsidRDefault="00D45D8C" w:rsidP="008645FC">
      <w:pPr>
        <w:pStyle w:val="Heading2"/>
      </w:pPr>
      <w:bookmarkStart w:id="153" w:name="_Toc523995972"/>
      <w:r w:rsidRPr="0041264D">
        <w:t>Debriefing Procedures</w:t>
      </w:r>
      <w:bookmarkEnd w:id="153"/>
    </w:p>
    <w:p w14:paraId="6F1AC2FF" w14:textId="77777777" w:rsidR="00D45D8C" w:rsidRPr="00F5328B" w:rsidRDefault="00D45D8C" w:rsidP="00D45D8C">
      <w:pPr>
        <w:rPr>
          <w:rStyle w:val="StyleArial"/>
        </w:rPr>
      </w:pPr>
    </w:p>
    <w:p w14:paraId="70B7AEE3" w14:textId="77777777" w:rsidR="00700A16" w:rsidRPr="00F5328B" w:rsidRDefault="00700A16" w:rsidP="00700A16">
      <w:pPr>
        <w:rPr>
          <w:rStyle w:val="StyleArial"/>
        </w:rPr>
      </w:pPr>
      <w:r w:rsidRPr="00F5328B">
        <w:rPr>
          <w:rStyle w:val="StyleArial"/>
        </w:rPr>
        <w:t xml:space="preserve">In accordance with section 163 of the NY State Finance Law, NYSED, upon request, must provide a debriefing to any unsuccessful bidder regarding the reasons their proposal was not selected for an award. </w:t>
      </w:r>
    </w:p>
    <w:p w14:paraId="51BD3D37" w14:textId="77777777" w:rsidR="00700A16" w:rsidRPr="00F5328B" w:rsidRDefault="00700A16" w:rsidP="00700A16">
      <w:pPr>
        <w:rPr>
          <w:rStyle w:val="StyleArial"/>
        </w:rPr>
      </w:pPr>
    </w:p>
    <w:p w14:paraId="63E23F78" w14:textId="77777777" w:rsidR="00700A16" w:rsidRPr="00CF7BA6" w:rsidRDefault="00700A16" w:rsidP="00067FC6">
      <w:pPr>
        <w:pStyle w:val="ListParagraph"/>
        <w:numPr>
          <w:ilvl w:val="0"/>
          <w:numId w:val="19"/>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79A9CC49" w14:textId="77777777" w:rsidR="00700A16" w:rsidRPr="00F5328B" w:rsidRDefault="00700A16" w:rsidP="00700A16">
      <w:pPr>
        <w:rPr>
          <w:rStyle w:val="StyleArial"/>
        </w:rPr>
      </w:pPr>
    </w:p>
    <w:p w14:paraId="020F09BB" w14:textId="77777777" w:rsidR="00700A16" w:rsidRPr="00CB22C2" w:rsidRDefault="00700A16" w:rsidP="00700A16">
      <w:pPr>
        <w:ind w:left="1440"/>
        <w:rPr>
          <w:rFonts w:ascii="Arial" w:hAnsi="Arial"/>
        </w:rPr>
      </w:pPr>
      <w:r w:rsidRPr="00CB22C2">
        <w:rPr>
          <w:rFonts w:ascii="Arial" w:hAnsi="Arial"/>
        </w:rPr>
        <w:t>NYS Education Department</w:t>
      </w:r>
    </w:p>
    <w:p w14:paraId="15F4EC21" w14:textId="77777777" w:rsidR="00700A16" w:rsidRPr="00CB22C2" w:rsidRDefault="00700A16" w:rsidP="00700A16">
      <w:pPr>
        <w:ind w:left="1440"/>
        <w:rPr>
          <w:rFonts w:ascii="Arial" w:hAnsi="Arial"/>
        </w:rPr>
      </w:pPr>
      <w:r w:rsidRPr="00CB22C2">
        <w:rPr>
          <w:rFonts w:ascii="Arial" w:hAnsi="Arial"/>
        </w:rPr>
        <w:t>Contract Administration Unit</w:t>
      </w:r>
    </w:p>
    <w:p w14:paraId="7013735F" w14:textId="77777777" w:rsidR="00700A16" w:rsidRPr="00CB22C2" w:rsidRDefault="00700A16" w:rsidP="00700A16">
      <w:pPr>
        <w:ind w:left="1440"/>
        <w:rPr>
          <w:rFonts w:ascii="Arial" w:hAnsi="Arial"/>
        </w:rPr>
      </w:pPr>
      <w:r w:rsidRPr="00CB22C2">
        <w:rPr>
          <w:rFonts w:ascii="Arial" w:hAnsi="Arial"/>
        </w:rPr>
        <w:t>89 Washington Avenue</w:t>
      </w:r>
    </w:p>
    <w:p w14:paraId="353DFBFF"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25F9427A" w14:textId="77777777"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6677F7D1" w14:textId="77777777" w:rsidR="00700A16" w:rsidRPr="00F5328B" w:rsidRDefault="00700A16" w:rsidP="00700A16">
      <w:pPr>
        <w:rPr>
          <w:rStyle w:val="StyleArial"/>
        </w:rPr>
      </w:pPr>
    </w:p>
    <w:p w14:paraId="236B014B" w14:textId="77777777" w:rsidR="00700A16" w:rsidRPr="00CF7BA6" w:rsidRDefault="00700A16" w:rsidP="00067FC6">
      <w:pPr>
        <w:pStyle w:val="ListParagraph"/>
        <w:numPr>
          <w:ilvl w:val="0"/>
          <w:numId w:val="19"/>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B1D5118" w14:textId="77777777" w:rsidR="00700A16" w:rsidRPr="00F5328B" w:rsidRDefault="00700A16" w:rsidP="00700A16">
      <w:pPr>
        <w:rPr>
          <w:rStyle w:val="StyleArial"/>
        </w:rPr>
      </w:pPr>
    </w:p>
    <w:p w14:paraId="0EBCDE10" w14:textId="77777777" w:rsidR="00700A16" w:rsidRPr="00CF7BA6" w:rsidRDefault="00700A16" w:rsidP="00067FC6">
      <w:pPr>
        <w:pStyle w:val="ListParagraph"/>
        <w:numPr>
          <w:ilvl w:val="0"/>
          <w:numId w:val="19"/>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9FC534" w14:textId="77777777" w:rsidR="00D45D8C" w:rsidRPr="00F5328B" w:rsidRDefault="00D45D8C" w:rsidP="00D45D8C">
      <w:pPr>
        <w:rPr>
          <w:rStyle w:val="StyleArial"/>
        </w:rPr>
      </w:pPr>
    </w:p>
    <w:p w14:paraId="525D6156" w14:textId="77777777" w:rsidR="00D45D8C" w:rsidRPr="0041264D" w:rsidRDefault="00D45D8C" w:rsidP="008645FC">
      <w:pPr>
        <w:pStyle w:val="Heading2"/>
      </w:pPr>
      <w:bookmarkStart w:id="154" w:name="_Toc523995973"/>
      <w:r w:rsidRPr="0041264D">
        <w:t>Contract Award Protest Procedures</w:t>
      </w:r>
      <w:bookmarkEnd w:id="154"/>
    </w:p>
    <w:p w14:paraId="636C0D69" w14:textId="77777777" w:rsidR="00D45D8C" w:rsidRPr="00F5328B" w:rsidRDefault="00D45D8C" w:rsidP="00D45D8C">
      <w:pPr>
        <w:rPr>
          <w:rStyle w:val="StyleArial"/>
        </w:rPr>
      </w:pPr>
    </w:p>
    <w:p w14:paraId="434B67EF" w14:textId="77777777" w:rsidR="00D45D8C" w:rsidRPr="00F5328B" w:rsidRDefault="00D45D8C" w:rsidP="00D45D8C">
      <w:pPr>
        <w:rPr>
          <w:rStyle w:val="StyleArial"/>
        </w:rPr>
      </w:pPr>
      <w:r w:rsidRPr="00F5328B">
        <w:rPr>
          <w:rStyle w:val="StyleArial"/>
        </w:rPr>
        <w:t xml:space="preserve">Bidders who receive a notice of non-award </w:t>
      </w:r>
      <w:r w:rsidR="002E77AB" w:rsidRPr="00F5328B">
        <w:rPr>
          <w:rStyle w:val="StyleArial"/>
        </w:rPr>
        <w:t xml:space="preserve">or disqualification </w:t>
      </w:r>
      <w:r w:rsidRPr="00F5328B">
        <w:rPr>
          <w:rStyle w:val="StyleArial"/>
        </w:rPr>
        <w:t>may protest the NYSED award decision subject to the following:</w:t>
      </w:r>
    </w:p>
    <w:p w14:paraId="3EDF2027" w14:textId="77777777" w:rsidR="00D45D8C" w:rsidRPr="00F5328B" w:rsidRDefault="00D45D8C" w:rsidP="00D45D8C">
      <w:pPr>
        <w:rPr>
          <w:rStyle w:val="StyleArial"/>
        </w:rPr>
      </w:pPr>
    </w:p>
    <w:p w14:paraId="10E15A54" w14:textId="77777777" w:rsidR="00D45D8C" w:rsidRPr="00F5328B" w:rsidRDefault="00D45D8C" w:rsidP="00067FC6">
      <w:pPr>
        <w:numPr>
          <w:ilvl w:val="0"/>
          <w:numId w:val="20"/>
        </w:numPr>
        <w:ind w:left="720"/>
        <w:rPr>
          <w:rStyle w:val="StyleArial"/>
        </w:rPr>
      </w:pPr>
      <w:r w:rsidRPr="00F5328B">
        <w:rPr>
          <w:rStyle w:val="StyleArial"/>
        </w:rPr>
        <w:t>The protest must be in writing and must contain specific factual and/or legal allegations setting forth the basis on which the protesting party challenges the contract award by NYSED.</w:t>
      </w:r>
    </w:p>
    <w:p w14:paraId="3052FA0B" w14:textId="77777777" w:rsidR="00D45D8C" w:rsidRPr="00CB22C2" w:rsidRDefault="00D45D8C" w:rsidP="00700A16">
      <w:pPr>
        <w:ind w:left="720"/>
        <w:rPr>
          <w:rFonts w:ascii="Arial" w:hAnsi="Arial"/>
        </w:rPr>
      </w:pPr>
    </w:p>
    <w:p w14:paraId="7A4F544E" w14:textId="77777777" w:rsidR="00D45D8C" w:rsidRPr="00F5328B" w:rsidRDefault="00D45D8C" w:rsidP="00067FC6">
      <w:pPr>
        <w:numPr>
          <w:ilvl w:val="0"/>
          <w:numId w:val="20"/>
        </w:numPr>
        <w:ind w:left="720"/>
        <w:rPr>
          <w:rStyle w:val="StyleArial"/>
        </w:rPr>
      </w:pPr>
      <w:r w:rsidRPr="00F5328B">
        <w:rPr>
          <w:rStyle w:val="StyleArial"/>
        </w:rPr>
        <w:t>The protest must be filed within ten (10) business days of receipt of a debriefing</w:t>
      </w:r>
      <w:r w:rsidR="002E77AB" w:rsidRPr="00F5328B">
        <w:rPr>
          <w:rStyle w:val="StyleArial"/>
        </w:rPr>
        <w:t xml:space="preserve"> or disqualification</w:t>
      </w:r>
      <w:r w:rsidRPr="00F5328B">
        <w:rPr>
          <w:rStyle w:val="StyleArial"/>
        </w:rPr>
        <w:t xml:space="preserve"> letter. The protest letter must be filed with:</w:t>
      </w:r>
    </w:p>
    <w:p w14:paraId="6144725D" w14:textId="77777777" w:rsidR="00D45D8C" w:rsidRPr="00CB22C2" w:rsidRDefault="00D45D8C" w:rsidP="00A82D8E">
      <w:pPr>
        <w:ind w:left="2160"/>
        <w:rPr>
          <w:rFonts w:ascii="Arial" w:hAnsi="Arial"/>
        </w:rPr>
      </w:pPr>
      <w:r w:rsidRPr="00CB22C2">
        <w:rPr>
          <w:rFonts w:ascii="Arial" w:hAnsi="Arial"/>
        </w:rPr>
        <w:t>NYS Education Department</w:t>
      </w:r>
    </w:p>
    <w:p w14:paraId="19E43B58" w14:textId="77777777" w:rsidR="00D45D8C" w:rsidRPr="00CB22C2" w:rsidRDefault="00D45D8C" w:rsidP="00A82D8E">
      <w:pPr>
        <w:ind w:left="2160"/>
        <w:rPr>
          <w:rFonts w:ascii="Arial" w:hAnsi="Arial"/>
        </w:rPr>
      </w:pPr>
      <w:r w:rsidRPr="00CB22C2">
        <w:rPr>
          <w:rFonts w:ascii="Arial" w:hAnsi="Arial"/>
        </w:rPr>
        <w:t>Contract Administration Unit</w:t>
      </w:r>
    </w:p>
    <w:p w14:paraId="63C56579" w14:textId="77777777" w:rsidR="00D45D8C" w:rsidRPr="00CB22C2" w:rsidRDefault="00D45D8C" w:rsidP="00A82D8E">
      <w:pPr>
        <w:ind w:left="2160"/>
        <w:rPr>
          <w:rFonts w:ascii="Arial" w:hAnsi="Arial"/>
        </w:rPr>
      </w:pPr>
      <w:r w:rsidRPr="00CB22C2">
        <w:rPr>
          <w:rFonts w:ascii="Arial" w:hAnsi="Arial"/>
        </w:rPr>
        <w:t>89 Washington Avenue</w:t>
      </w:r>
    </w:p>
    <w:p w14:paraId="26D2D03D" w14:textId="77777777" w:rsidR="00D45D8C" w:rsidRPr="00CB22C2" w:rsidRDefault="00157DFF" w:rsidP="00A82D8E">
      <w:pPr>
        <w:ind w:left="2160"/>
        <w:rPr>
          <w:rFonts w:ascii="Arial" w:hAnsi="Arial"/>
        </w:rPr>
      </w:pPr>
      <w:r>
        <w:rPr>
          <w:rFonts w:ascii="Arial" w:hAnsi="Arial"/>
        </w:rPr>
        <w:t>Room 501</w:t>
      </w:r>
      <w:r w:rsidR="00D45D8C" w:rsidRPr="00CB22C2">
        <w:rPr>
          <w:rFonts w:ascii="Arial" w:hAnsi="Arial"/>
        </w:rPr>
        <w:t>W EB</w:t>
      </w:r>
    </w:p>
    <w:p w14:paraId="008B829D" w14:textId="77777777" w:rsidR="00D45D8C" w:rsidRPr="00CB22C2" w:rsidRDefault="00D45D8C" w:rsidP="00A82D8E">
      <w:pPr>
        <w:ind w:left="2160"/>
        <w:rPr>
          <w:rFonts w:ascii="Arial" w:hAnsi="Arial"/>
        </w:rPr>
      </w:pPr>
      <w:r w:rsidRPr="00CB22C2">
        <w:rPr>
          <w:rFonts w:ascii="Arial" w:hAnsi="Arial"/>
        </w:rPr>
        <w:t>Albany, NY 12234</w:t>
      </w:r>
    </w:p>
    <w:p w14:paraId="031E7B55" w14:textId="77777777" w:rsidR="00D45D8C" w:rsidRPr="00F5328B" w:rsidRDefault="00D45D8C" w:rsidP="00D45D8C">
      <w:pPr>
        <w:rPr>
          <w:rStyle w:val="StyleArial"/>
        </w:rPr>
      </w:pPr>
    </w:p>
    <w:p w14:paraId="436E2B7F" w14:textId="77777777" w:rsidR="00D45D8C" w:rsidRPr="00F5328B" w:rsidRDefault="00D45D8C" w:rsidP="00067FC6">
      <w:pPr>
        <w:numPr>
          <w:ilvl w:val="0"/>
          <w:numId w:val="20"/>
        </w:numPr>
        <w:ind w:left="720"/>
        <w:rPr>
          <w:rStyle w:val="StyleArial"/>
        </w:rPr>
      </w:pPr>
      <w:r w:rsidRPr="00F5328B">
        <w:rPr>
          <w:rStyle w:val="Style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F5328B">
        <w:rPr>
          <w:rStyle w:val="StyleArial"/>
        </w:rPr>
        <w:t xml:space="preserve"> </w:t>
      </w:r>
      <w:r w:rsidRPr="00F5328B">
        <w:rPr>
          <w:rStyle w:val="Style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74876E47" w14:textId="77777777" w:rsidR="00D45D8C" w:rsidRPr="00CB22C2" w:rsidRDefault="00D45D8C" w:rsidP="00700A16">
      <w:pPr>
        <w:ind w:left="720" w:hanging="360"/>
        <w:rPr>
          <w:rFonts w:ascii="Arial" w:hAnsi="Arial"/>
        </w:rPr>
      </w:pPr>
    </w:p>
    <w:p w14:paraId="0A9E81CC" w14:textId="77777777" w:rsidR="00D45D8C" w:rsidRPr="00CB22C2" w:rsidRDefault="00D45D8C" w:rsidP="00700A16">
      <w:pPr>
        <w:ind w:left="720" w:hanging="360"/>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DE62714" w14:textId="77777777" w:rsidR="00D45D8C" w:rsidRPr="00613A1D" w:rsidRDefault="00D45D8C" w:rsidP="00D45D8C">
      <w:pPr>
        <w:pStyle w:val="Header"/>
        <w:tabs>
          <w:tab w:val="clear" w:pos="4320"/>
          <w:tab w:val="clear" w:pos="8640"/>
        </w:tabs>
        <w:rPr>
          <w:rFonts w:ascii="Arial" w:hAnsi="Arial"/>
          <w:szCs w:val="24"/>
        </w:rPr>
      </w:pPr>
    </w:p>
    <w:p w14:paraId="01761E69" w14:textId="77777777" w:rsidR="00D45D8C" w:rsidRPr="0041264D" w:rsidRDefault="00D45D8C" w:rsidP="008645FC">
      <w:pPr>
        <w:pStyle w:val="Heading2"/>
      </w:pPr>
      <w:bookmarkStart w:id="155" w:name="_Toc523995974"/>
      <w:r w:rsidRPr="0041264D">
        <w:t>Vendor Responsibility</w:t>
      </w:r>
      <w:bookmarkEnd w:id="155"/>
    </w:p>
    <w:p w14:paraId="2B79443D" w14:textId="77777777" w:rsidR="00D45D8C" w:rsidRPr="00F5328B" w:rsidRDefault="00D45D8C" w:rsidP="00D45D8C">
      <w:pPr>
        <w:rPr>
          <w:rStyle w:val="StyleArial"/>
        </w:rPr>
      </w:pPr>
    </w:p>
    <w:p w14:paraId="663BA470" w14:textId="77777777" w:rsidR="00D45D8C" w:rsidRPr="00CB22C2" w:rsidRDefault="00D45D8C" w:rsidP="002C60C1">
      <w:pPr>
        <w:pStyle w:val="Header"/>
        <w:tabs>
          <w:tab w:val="clear" w:pos="4320"/>
          <w:tab w:val="clear" w:pos="8640"/>
        </w:tabs>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6"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27" w:history="1">
        <w:r w:rsidR="002C60C1" w:rsidRPr="00BE098A">
          <w:rPr>
            <w:rStyle w:val="Hyperlink"/>
            <w:rFonts w:ascii="Arial" w:hAnsi="Arial" w:cs="Arial"/>
          </w:rPr>
          <w:t>Office of the State Comptroller’s website</w:t>
        </w:r>
      </w:hyperlink>
      <w:r w:rsidRPr="00CB22C2">
        <w:rPr>
          <w:rFonts w:ascii="Arial" w:hAnsi="Arial" w:cs="Arial"/>
        </w:rPr>
        <w:t>.</w:t>
      </w:r>
    </w:p>
    <w:p w14:paraId="19203E96" w14:textId="77777777" w:rsidR="00D45D8C" w:rsidRPr="00CB22C2" w:rsidRDefault="00D45D8C" w:rsidP="00D45D8C">
      <w:pPr>
        <w:pStyle w:val="Default"/>
        <w:rPr>
          <w:color w:val="auto"/>
        </w:rPr>
      </w:pPr>
    </w:p>
    <w:p w14:paraId="050DACDB" w14:textId="77777777" w:rsidR="00D45D8C" w:rsidRPr="00CB22C2" w:rsidRDefault="00D45D8C" w:rsidP="00D45D8C">
      <w:pPr>
        <w:pStyle w:val="Default"/>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28" w:history="1">
        <w:r w:rsidR="002C60C1" w:rsidRPr="00455ED3">
          <w:rPr>
            <w:rStyle w:val="Hyperlink"/>
          </w:rPr>
          <w:t>VendRep System Instructions</w:t>
        </w:r>
      </w:hyperlink>
      <w:r w:rsidRPr="00CB22C2">
        <w:rPr>
          <w:color w:val="auto"/>
        </w:rPr>
        <w:t xml:space="preserve"> or go directly to the </w:t>
      </w:r>
      <w:hyperlink r:id="rId29" w:history="1">
        <w:r w:rsidR="002C60C1" w:rsidRPr="00455ED3">
          <w:rPr>
            <w:rStyle w:val="Hyperlink"/>
          </w:rPr>
          <w:t>VendRep System on the Office of the State Comptroller's website</w:t>
        </w:r>
      </w:hyperlink>
      <w:r w:rsidRPr="00CB22C2">
        <w:rPr>
          <w:color w:val="auto"/>
        </w:rPr>
        <w:t>.</w:t>
      </w:r>
    </w:p>
    <w:p w14:paraId="78ACEF0C" w14:textId="77777777" w:rsidR="00D45D8C" w:rsidRPr="00CB22C2" w:rsidRDefault="00D45D8C" w:rsidP="00D45D8C">
      <w:pPr>
        <w:pStyle w:val="Default"/>
        <w:rPr>
          <w:color w:val="auto"/>
        </w:rPr>
      </w:pPr>
    </w:p>
    <w:p w14:paraId="1D5BA6FB" w14:textId="77777777" w:rsidR="00D45D8C" w:rsidRPr="00CB22C2" w:rsidRDefault="00D45D8C" w:rsidP="00D45D8C">
      <w:pPr>
        <w:pStyle w:val="Default"/>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Office of the State Comptroller’s Help Desk at 866-370-4672 or 518-408-4672 or by email at </w:t>
      </w:r>
      <w:hyperlink r:id="rId30" w:history="1">
        <w:r w:rsidR="001E69A3">
          <w:rPr>
            <w:rStyle w:val="Hyperlink"/>
            <w:color w:val="auto"/>
          </w:rPr>
          <w:t>ITServiceDesk@osc.state.ny.us</w:t>
        </w:r>
      </w:hyperlink>
      <w:r w:rsidRPr="00CB22C2">
        <w:rPr>
          <w:color w:val="auto"/>
        </w:rPr>
        <w:t>.</w:t>
      </w:r>
    </w:p>
    <w:p w14:paraId="6021BC54" w14:textId="77777777" w:rsidR="00D45D8C" w:rsidRPr="00CB22C2" w:rsidRDefault="00D45D8C" w:rsidP="00D45D8C">
      <w:pPr>
        <w:pStyle w:val="Default"/>
        <w:rPr>
          <w:color w:val="auto"/>
        </w:rPr>
      </w:pPr>
    </w:p>
    <w:p w14:paraId="0942D7DB" w14:textId="77777777" w:rsidR="00D45D8C" w:rsidRPr="00CB22C2" w:rsidRDefault="00D45D8C" w:rsidP="00D45D8C">
      <w:pPr>
        <w:pStyle w:val="Default"/>
        <w:rPr>
          <w:color w:val="auto"/>
        </w:rPr>
      </w:pPr>
      <w:r w:rsidRPr="00CB22C2">
        <w:rPr>
          <w:color w:val="auto"/>
        </w:rPr>
        <w:t xml:space="preserve">Vendors opting to complete and submit a paper questionnaire can obtain the appropriate questionnaire from the </w:t>
      </w:r>
      <w:hyperlink r:id="rId31"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45FB144" w14:textId="77777777" w:rsidR="006B1254" w:rsidRPr="00CB22C2" w:rsidRDefault="006B1254" w:rsidP="00D45D8C">
      <w:pPr>
        <w:pStyle w:val="Default"/>
        <w:rPr>
          <w:color w:val="auto"/>
        </w:rPr>
      </w:pPr>
    </w:p>
    <w:p w14:paraId="46206D32" w14:textId="77777777" w:rsidR="006B1254" w:rsidRDefault="006B1254" w:rsidP="00880E41">
      <w:pPr>
        <w:pStyle w:val="Heading3"/>
      </w:pPr>
      <w:bookmarkStart w:id="156" w:name="2"/>
      <w:bookmarkStart w:id="157" w:name="_Toc523995975"/>
      <w:bookmarkEnd w:id="156"/>
      <w:r w:rsidRPr="00CB22C2">
        <w:t>Subcontractors</w:t>
      </w:r>
      <w:bookmarkEnd w:id="157"/>
    </w:p>
    <w:p w14:paraId="6509FBCA" w14:textId="77777777" w:rsidR="00EA2F1A" w:rsidRPr="00CB22C2" w:rsidRDefault="00EA2F1A" w:rsidP="006B1254">
      <w:pPr>
        <w:rPr>
          <w:rFonts w:ascii="Arial" w:hAnsi="Arial" w:cs="Arial"/>
          <w:b/>
          <w:szCs w:val="24"/>
        </w:rPr>
      </w:pPr>
    </w:p>
    <w:p w14:paraId="4B0D7269" w14:textId="77777777" w:rsidR="006B1254" w:rsidRPr="00F5328B" w:rsidRDefault="006B1254" w:rsidP="006B1254">
      <w:pPr>
        <w:rPr>
          <w:rStyle w:val="StyleArial"/>
        </w:rPr>
      </w:pPr>
      <w:r w:rsidRPr="00F5328B">
        <w:rPr>
          <w:rStyle w:val="StyleArial"/>
        </w:rPr>
        <w:t xml:space="preserve">For </w:t>
      </w:r>
      <w:r w:rsidR="00730D2B" w:rsidRPr="00F5328B">
        <w:rPr>
          <w:rStyle w:val="StyleArial"/>
        </w:rPr>
        <w:t>vendors</w:t>
      </w:r>
      <w:r w:rsidRPr="00F5328B">
        <w:rPr>
          <w:rStyle w:val="StyleArial"/>
        </w:rPr>
        <w:t xml:space="preserve"> using subcontractors, a Vendor Responsibility Questionnaire and a NYSED vendor responsibility review are required for a subcontractor where: </w:t>
      </w:r>
    </w:p>
    <w:p w14:paraId="5DEB13EA" w14:textId="77777777" w:rsidR="006B1254" w:rsidRPr="00F5328B" w:rsidRDefault="006B1254" w:rsidP="006B1254">
      <w:pPr>
        <w:rPr>
          <w:rStyle w:val="StyleArial"/>
        </w:rPr>
      </w:pPr>
    </w:p>
    <w:p w14:paraId="1E67D5D2" w14:textId="77777777" w:rsidR="00EE7DE2" w:rsidRPr="00F5328B" w:rsidRDefault="006B1254" w:rsidP="00067FC6">
      <w:pPr>
        <w:numPr>
          <w:ilvl w:val="0"/>
          <w:numId w:val="10"/>
        </w:numPr>
        <w:rPr>
          <w:rStyle w:val="StyleArial"/>
        </w:rPr>
      </w:pPr>
      <w:r w:rsidRPr="00F5328B">
        <w:rPr>
          <w:rStyle w:val="StyleArial"/>
        </w:rPr>
        <w:t xml:space="preserve">the subcontractor is known at the time of the contract award; </w:t>
      </w:r>
    </w:p>
    <w:p w14:paraId="10829CA7" w14:textId="77777777" w:rsidR="00EE7DE2" w:rsidRPr="00F5328B" w:rsidRDefault="00EE7DE2" w:rsidP="00067FC6">
      <w:pPr>
        <w:numPr>
          <w:ilvl w:val="0"/>
          <w:numId w:val="10"/>
        </w:numPr>
        <w:rPr>
          <w:rStyle w:val="StyleArial"/>
        </w:rPr>
      </w:pPr>
      <w:r w:rsidRPr="00F5328B">
        <w:rPr>
          <w:rStyle w:val="StyleArial"/>
        </w:rPr>
        <w:t>the subcontractor is not an entity that is exempt from reporting by OSC; and</w:t>
      </w:r>
    </w:p>
    <w:p w14:paraId="7DC07174" w14:textId="77777777" w:rsidR="00EE7DE2" w:rsidRPr="00F5328B" w:rsidRDefault="006B1254" w:rsidP="00067FC6">
      <w:pPr>
        <w:numPr>
          <w:ilvl w:val="0"/>
          <w:numId w:val="10"/>
        </w:numPr>
        <w:rPr>
          <w:rStyle w:val="StyleArial"/>
        </w:rPr>
      </w:pPr>
      <w:r w:rsidRPr="00F5328B">
        <w:rPr>
          <w:rStyle w:val="StyleArial"/>
        </w:rPr>
        <w:t>the subcontract will equal or exceed $100,000 over the life of the contract</w:t>
      </w:r>
      <w:r w:rsidR="001E69A3" w:rsidRPr="00F5328B">
        <w:rPr>
          <w:rStyle w:val="StyleArial"/>
        </w:rPr>
        <w:t>.</w:t>
      </w:r>
    </w:p>
    <w:p w14:paraId="5ACD7795" w14:textId="77777777" w:rsidR="006B1254" w:rsidRPr="00CB22C2" w:rsidRDefault="006B1254" w:rsidP="00EE7DE2">
      <w:pPr>
        <w:ind w:left="360"/>
        <w:rPr>
          <w:rFonts w:ascii="Arial" w:hAnsi="Arial" w:cs="Arial"/>
          <w:szCs w:val="24"/>
        </w:rPr>
      </w:pPr>
    </w:p>
    <w:p w14:paraId="1771867E" w14:textId="77777777" w:rsidR="00D45D8C" w:rsidRPr="00CB22C2" w:rsidRDefault="00D45D8C" w:rsidP="006B1254">
      <w:pPr>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794150CF" w14:textId="77777777" w:rsidR="00D45D8C" w:rsidRPr="00CB22C2" w:rsidRDefault="00D45D8C" w:rsidP="00D45D8C">
      <w:pPr>
        <w:autoSpaceDE w:val="0"/>
        <w:autoSpaceDN w:val="0"/>
        <w:adjustRightInd w:val="0"/>
        <w:rPr>
          <w:rFonts w:ascii="Arial" w:hAnsi="Arial" w:cs="Arial"/>
          <w:szCs w:val="16"/>
          <w:u w:val="single"/>
        </w:rPr>
      </w:pPr>
    </w:p>
    <w:p w14:paraId="59C60883" w14:textId="77777777" w:rsidR="00D45D8C" w:rsidRPr="0041264D" w:rsidRDefault="00613A1D" w:rsidP="008645FC">
      <w:pPr>
        <w:pStyle w:val="Heading2"/>
      </w:pPr>
      <w:bookmarkStart w:id="158" w:name="_Toc523995976"/>
      <w:r w:rsidRPr="0041264D">
        <w:t>Procurement Lobbying Law</w:t>
      </w:r>
      <w:bookmarkEnd w:id="158"/>
    </w:p>
    <w:p w14:paraId="1D417869" w14:textId="77777777" w:rsidR="00D45D8C" w:rsidRPr="00CB22C2" w:rsidRDefault="00D45D8C" w:rsidP="00D45D8C">
      <w:pPr>
        <w:autoSpaceDE w:val="0"/>
        <w:autoSpaceDN w:val="0"/>
        <w:adjustRightInd w:val="0"/>
        <w:rPr>
          <w:rFonts w:ascii="Arial" w:hAnsi="Arial" w:cs="Arial"/>
          <w:szCs w:val="16"/>
          <w:u w:val="single"/>
        </w:rPr>
      </w:pPr>
    </w:p>
    <w:p w14:paraId="73B5206B" w14:textId="7AE5D419" w:rsidR="00D45D8C" w:rsidRPr="00F5328B" w:rsidRDefault="00D45D8C" w:rsidP="00D45D8C">
      <w:pPr>
        <w:autoSpaceDE w:val="0"/>
        <w:autoSpaceDN w:val="0"/>
        <w:adjustRightInd w:val="0"/>
        <w:rPr>
          <w:rStyle w:val="StyleArial"/>
        </w:rPr>
      </w:pPr>
      <w:r w:rsidRPr="00F5328B">
        <w:rPr>
          <w:rStyle w:val="StyleArial"/>
        </w:rPr>
        <w:t>Pursuant to State Finance Law §§139-j and 139-k, this solicitation includes and imposes certain restrictions on communications between the New York State Education Department (“NYSED”) and an Offerer/bidder during the procurement process.</w:t>
      </w:r>
      <w:r w:rsidR="00E7346A" w:rsidRPr="00F5328B">
        <w:rPr>
          <w:rStyle w:val="StyleArial"/>
        </w:rPr>
        <w:t xml:space="preserve"> </w:t>
      </w:r>
      <w:r w:rsidRPr="00F5328B">
        <w:rPr>
          <w:rStyle w:val="StyleArial"/>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F5328B">
        <w:rPr>
          <w:rStyle w:val="StyleArial"/>
        </w:rPr>
        <w:t xml:space="preserve"> </w:t>
      </w:r>
      <w:r w:rsidRPr="00F5328B">
        <w:rPr>
          <w:rStyle w:val="StyleArial"/>
        </w:rPr>
        <w:t>Designated staff, as of the date hereof, is identified below.</w:t>
      </w:r>
      <w:r w:rsidR="00E7346A" w:rsidRPr="00F5328B">
        <w:rPr>
          <w:rStyle w:val="StyleArial"/>
        </w:rPr>
        <w:t xml:space="preserve"> </w:t>
      </w:r>
      <w:r w:rsidRPr="00F5328B">
        <w:rPr>
          <w:rStyle w:val="StyleArial"/>
        </w:rPr>
        <w:t xml:space="preserve">NYSED employees are also required to obtain certain information when contacted during the restricted period and </w:t>
      </w:r>
      <w:proofErr w:type="gramStart"/>
      <w:r w:rsidRPr="00F5328B">
        <w:rPr>
          <w:rStyle w:val="StyleArial"/>
        </w:rPr>
        <w:t>make a determination</w:t>
      </w:r>
      <w:proofErr w:type="gramEnd"/>
      <w:r w:rsidRPr="00F5328B">
        <w:rPr>
          <w:rStyle w:val="StyleArial"/>
        </w:rPr>
        <w:t xml:space="preserve"> of the responsibility of the Offerer/bidder pursuant to these two statutes.</w:t>
      </w:r>
      <w:r w:rsidR="00E7346A" w:rsidRPr="00F5328B">
        <w:rPr>
          <w:rStyle w:val="StyleArial"/>
        </w:rPr>
        <w:t xml:space="preserve"> </w:t>
      </w:r>
      <w:r w:rsidRPr="00F5328B">
        <w:rPr>
          <w:rStyle w:val="StyleArial"/>
        </w:rPr>
        <w:t xml:space="preserve">Certain findings of non-responsibility can result in rejection for contract award and in the event of two findings within a </w:t>
      </w:r>
      <w:r w:rsidR="0013131B" w:rsidRPr="00F5328B">
        <w:rPr>
          <w:rStyle w:val="StyleArial"/>
        </w:rPr>
        <w:t>four-year</w:t>
      </w:r>
      <w:r w:rsidRPr="00F5328B">
        <w:rPr>
          <w:rStyle w:val="StyleArial"/>
        </w:rPr>
        <w:t xml:space="preserve"> period, the Offerer/bidder is debarred from obtaining governmental Procurement Contracts.</w:t>
      </w:r>
      <w:r w:rsidR="00E7346A" w:rsidRPr="00F5328B">
        <w:rPr>
          <w:rStyle w:val="StyleArial"/>
        </w:rPr>
        <w:t xml:space="preserve"> </w:t>
      </w:r>
      <w:r w:rsidRPr="00F5328B">
        <w:rPr>
          <w:rStyle w:val="StyleArial"/>
        </w:rPr>
        <w:t xml:space="preserve">Further information about these requirements can be found at </w:t>
      </w:r>
      <w:hyperlink r:id="rId32"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06A9A5A1" w14:textId="77777777" w:rsidR="00D45D8C" w:rsidRPr="00F5328B" w:rsidRDefault="00D45D8C" w:rsidP="00D45D8C">
      <w:pPr>
        <w:autoSpaceDE w:val="0"/>
        <w:autoSpaceDN w:val="0"/>
        <w:adjustRightInd w:val="0"/>
        <w:rPr>
          <w:rStyle w:val="StyleArial"/>
        </w:rPr>
      </w:pPr>
    </w:p>
    <w:p w14:paraId="3543D599" w14:textId="77777777" w:rsidR="00D45D8C" w:rsidRPr="00F5328B" w:rsidRDefault="00D45D8C" w:rsidP="00D45D8C">
      <w:pPr>
        <w:autoSpaceDE w:val="0"/>
        <w:autoSpaceDN w:val="0"/>
        <w:adjustRightInd w:val="0"/>
        <w:rPr>
          <w:rStyle w:val="StyleArial"/>
        </w:rPr>
      </w:pPr>
      <w:r w:rsidRPr="00F5328B">
        <w:rPr>
          <w:rStyle w:val="StyleArial"/>
        </w:rPr>
        <w:t>Designated Contacts for NYSED</w:t>
      </w:r>
    </w:p>
    <w:p w14:paraId="62FD737E" w14:textId="587296FC" w:rsidR="000A7E59" w:rsidRDefault="00D45D8C" w:rsidP="00D45D8C">
      <w:pPr>
        <w:autoSpaceDE w:val="0"/>
        <w:autoSpaceDN w:val="0"/>
        <w:adjustRightInd w:val="0"/>
        <w:rPr>
          <w:rStyle w:val="StyleArial"/>
        </w:rPr>
      </w:pPr>
      <w:r w:rsidRPr="00F5328B">
        <w:rPr>
          <w:rStyle w:val="StyleArial"/>
        </w:rPr>
        <w:t xml:space="preserve">Program Office – </w:t>
      </w:r>
      <w:r w:rsidR="005A6940" w:rsidRPr="006D5157">
        <w:rPr>
          <w:rStyle w:val="StyleArial"/>
          <w:b/>
        </w:rPr>
        <w:t>Carolyn Trombe</w:t>
      </w:r>
    </w:p>
    <w:p w14:paraId="18CD618A" w14:textId="55EDF03E" w:rsidR="00D45D8C" w:rsidRPr="00CB22C2" w:rsidRDefault="00D45D8C" w:rsidP="00D45D8C">
      <w:pPr>
        <w:autoSpaceDE w:val="0"/>
        <w:autoSpaceDN w:val="0"/>
        <w:adjustRightInd w:val="0"/>
        <w:rPr>
          <w:rFonts w:ascii="Arial" w:hAnsi="Arial" w:cs="Arial"/>
          <w:b/>
          <w:szCs w:val="16"/>
        </w:rPr>
      </w:pPr>
      <w:r w:rsidRPr="00F5328B">
        <w:rPr>
          <w:rStyle w:val="StyleArial"/>
        </w:rPr>
        <w:t xml:space="preserve">Contract Administration Unit – </w:t>
      </w:r>
      <w:r w:rsidR="00AE5C7D">
        <w:rPr>
          <w:rFonts w:ascii="Arial" w:hAnsi="Arial" w:cs="Arial"/>
          <w:b/>
          <w:szCs w:val="16"/>
        </w:rPr>
        <w:t>Jessica Hartjen</w:t>
      </w:r>
    </w:p>
    <w:p w14:paraId="1A239971" w14:textId="77777777" w:rsidR="00D45D8C" w:rsidRPr="00F5328B" w:rsidRDefault="00D45D8C" w:rsidP="00D45D8C">
      <w:pPr>
        <w:autoSpaceDE w:val="0"/>
        <w:autoSpaceDN w:val="0"/>
        <w:adjustRightInd w:val="0"/>
        <w:rPr>
          <w:rStyle w:val="StyleArial"/>
        </w:rPr>
      </w:pPr>
      <w:r w:rsidRPr="00F5328B">
        <w:rPr>
          <w:rStyle w:val="StyleArial"/>
        </w:rPr>
        <w:t xml:space="preserve">M/WBE – </w:t>
      </w:r>
      <w:r w:rsidRPr="00CB22C2">
        <w:rPr>
          <w:rFonts w:ascii="Arial" w:hAnsi="Arial" w:cs="Arial"/>
          <w:b/>
          <w:szCs w:val="16"/>
        </w:rPr>
        <w:t>Joan Ramsey</w:t>
      </w:r>
    </w:p>
    <w:p w14:paraId="62C24144" w14:textId="77777777" w:rsidR="00D45D8C" w:rsidRPr="00CB22C2" w:rsidRDefault="00D45D8C" w:rsidP="00D45D8C">
      <w:pPr>
        <w:autoSpaceDE w:val="0"/>
        <w:autoSpaceDN w:val="0"/>
        <w:adjustRightInd w:val="0"/>
        <w:rPr>
          <w:rFonts w:ascii="Arial" w:hAnsi="Arial" w:cs="Arial"/>
          <w:szCs w:val="16"/>
          <w:u w:val="single"/>
        </w:rPr>
      </w:pPr>
    </w:p>
    <w:p w14:paraId="514EB6E7" w14:textId="77777777" w:rsidR="00D45D8C" w:rsidRPr="0041264D" w:rsidRDefault="00D45D8C" w:rsidP="008645FC">
      <w:pPr>
        <w:pStyle w:val="Heading2"/>
      </w:pPr>
      <w:bookmarkStart w:id="159" w:name="_Toc523995977"/>
      <w:r w:rsidRPr="0041264D">
        <w:t>Consultant Disclosure Legislation</w:t>
      </w:r>
      <w:bookmarkEnd w:id="159"/>
    </w:p>
    <w:p w14:paraId="53CB96A8" w14:textId="77777777" w:rsidR="00613A1D" w:rsidRDefault="00613A1D" w:rsidP="00613A1D">
      <w:pPr>
        <w:pStyle w:val="NormalWeb"/>
        <w:spacing w:before="0" w:beforeAutospacing="0" w:after="0" w:afterAutospacing="0"/>
        <w:rPr>
          <w:rFonts w:ascii="Arial" w:hAnsi="Arial" w:cs="Arial"/>
          <w:sz w:val="24"/>
        </w:rPr>
      </w:pPr>
    </w:p>
    <w:p w14:paraId="445F8399" w14:textId="781BF9D6"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r w:rsidR="00C3345A" w:rsidRPr="00CB22C2">
        <w:rPr>
          <w:rFonts w:ascii="Arial" w:hAnsi="Arial" w:cs="Arial"/>
          <w:sz w:val="24"/>
        </w:rPr>
        <w:t>worked,</w:t>
      </w:r>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1F4852E2" w14:textId="77777777" w:rsidR="00613A1D" w:rsidRDefault="00613A1D" w:rsidP="00613A1D">
      <w:pPr>
        <w:pStyle w:val="NormalWeb"/>
        <w:spacing w:before="0" w:beforeAutospacing="0" w:after="0" w:afterAutospacing="0"/>
        <w:rPr>
          <w:rFonts w:ascii="Arial" w:hAnsi="Arial" w:cs="Arial"/>
          <w:sz w:val="24"/>
          <w:szCs w:val="17"/>
        </w:rPr>
      </w:pPr>
    </w:p>
    <w:p w14:paraId="34A07AD3" w14:textId="77777777"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B94B883" w14:textId="77777777" w:rsidR="00613A1D" w:rsidRDefault="00613A1D" w:rsidP="00613A1D">
      <w:pPr>
        <w:pStyle w:val="NormalWeb"/>
        <w:spacing w:before="0" w:beforeAutospacing="0" w:after="0" w:afterAutospacing="0"/>
        <w:rPr>
          <w:rFonts w:ascii="Arial" w:hAnsi="Arial" w:cs="Arial"/>
          <w:sz w:val="24"/>
        </w:rPr>
      </w:pPr>
    </w:p>
    <w:p w14:paraId="6377347B" w14:textId="77777777"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3"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6F254A0B" w14:textId="77777777" w:rsidR="00613A1D" w:rsidRDefault="00613A1D" w:rsidP="00613A1D">
      <w:pPr>
        <w:pStyle w:val="NormalWeb"/>
        <w:spacing w:before="0" w:beforeAutospacing="0" w:after="0" w:afterAutospacing="0"/>
      </w:pPr>
    </w:p>
    <w:p w14:paraId="04966F67" w14:textId="77777777" w:rsidR="002C60C1" w:rsidRDefault="0089177F" w:rsidP="00613A1D">
      <w:pPr>
        <w:pStyle w:val="NormalWeb"/>
        <w:spacing w:before="0" w:beforeAutospacing="0" w:after="0" w:afterAutospacing="0"/>
        <w:rPr>
          <w:rStyle w:val="Hyperlink"/>
          <w:rFonts w:ascii="Arial" w:hAnsi="Arial" w:cs="Arial"/>
          <w:sz w:val="24"/>
        </w:rPr>
      </w:pPr>
      <w:hyperlink r:id="rId34"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1A3C6902" w14:textId="77777777" w:rsidR="00613A1D" w:rsidRDefault="00613A1D" w:rsidP="00613A1D">
      <w:pPr>
        <w:pStyle w:val="NormalWeb"/>
        <w:spacing w:before="0" w:beforeAutospacing="0" w:after="0" w:afterAutospacing="0"/>
        <w:rPr>
          <w:rFonts w:ascii="Arial" w:hAnsi="Arial" w:cs="Arial"/>
          <w:b/>
          <w:sz w:val="24"/>
          <w:szCs w:val="24"/>
        </w:rPr>
      </w:pPr>
    </w:p>
    <w:p w14:paraId="1A953A1C" w14:textId="77777777" w:rsidR="00F755DA" w:rsidRPr="00CB22C2" w:rsidRDefault="00F755DA" w:rsidP="00613A1D">
      <w:pPr>
        <w:pStyle w:val="NormalWeb"/>
        <w:spacing w:before="0" w:beforeAutospacing="0" w:after="0" w:afterAutospacing="0"/>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69E3097A" w14:textId="77777777" w:rsidR="007F25C0" w:rsidRPr="00CB22C2" w:rsidRDefault="00D45D8C" w:rsidP="00613A1D">
      <w:pPr>
        <w:pStyle w:val="NormalWeb"/>
        <w:spacing w:before="0" w:beforeAutospacing="0" w:after="0" w:afterAutospacing="0"/>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35"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45EF8E32" w14:textId="77777777" w:rsidR="002C60C1" w:rsidRDefault="0089177F" w:rsidP="00613A1D">
      <w:pPr>
        <w:pStyle w:val="NormalWeb"/>
        <w:spacing w:before="0" w:beforeAutospacing="0" w:after="0" w:afterAutospacing="0"/>
        <w:rPr>
          <w:rStyle w:val="Hyperlink"/>
          <w:rFonts w:ascii="Arial" w:hAnsi="Arial" w:cs="Arial"/>
          <w:sz w:val="24"/>
        </w:rPr>
      </w:pPr>
      <w:hyperlink r:id="rId36"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122EFE31" w14:textId="77777777" w:rsidR="00613A1D" w:rsidRDefault="00613A1D" w:rsidP="00613A1D">
      <w:pPr>
        <w:pStyle w:val="NormalWeb"/>
        <w:spacing w:before="0" w:beforeAutospacing="0" w:after="0" w:afterAutospacing="0"/>
        <w:rPr>
          <w:rFonts w:ascii="Arial" w:hAnsi="Arial" w:cs="Arial"/>
          <w:sz w:val="24"/>
        </w:rPr>
      </w:pPr>
    </w:p>
    <w:p w14:paraId="2FDA521A" w14:textId="77777777"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37"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658C810A" w14:textId="77777777" w:rsidR="00613A1D" w:rsidRDefault="00613A1D" w:rsidP="00880E41">
      <w:pPr>
        <w:pStyle w:val="Heading3"/>
      </w:pPr>
    </w:p>
    <w:p w14:paraId="5A3F556A" w14:textId="4B721586" w:rsidR="00D45D8C" w:rsidRPr="0041264D" w:rsidRDefault="00D45D8C" w:rsidP="008645FC">
      <w:pPr>
        <w:pStyle w:val="Heading2"/>
      </w:pPr>
      <w:bookmarkStart w:id="160" w:name="_Toc523995978"/>
      <w:r w:rsidRPr="0041264D">
        <w:t>Public Officer’s Law Section 73</w:t>
      </w:r>
      <w:bookmarkEnd w:id="160"/>
      <w:r w:rsidRPr="0041264D">
        <w:t xml:space="preserve"> </w:t>
      </w:r>
    </w:p>
    <w:p w14:paraId="4ABCBC38" w14:textId="77777777" w:rsidR="00D45D8C" w:rsidRPr="00CB22C2" w:rsidRDefault="00D45D8C" w:rsidP="00D45D8C"/>
    <w:p w14:paraId="458D7BB9" w14:textId="77777777" w:rsidR="00D45D8C" w:rsidRPr="00F5328B" w:rsidRDefault="00D45D8C" w:rsidP="00D45D8C">
      <w:pPr>
        <w:rPr>
          <w:rStyle w:val="StyleArial"/>
        </w:rPr>
      </w:pPr>
      <w:r w:rsidRPr="00F5328B">
        <w:rPr>
          <w:rStyle w:val="StyleArial"/>
        </w:rPr>
        <w:t>All bidders must comply with Public Officer’s Law Section 73 (4)(a), as follows:</w:t>
      </w:r>
    </w:p>
    <w:p w14:paraId="5FD037B4" w14:textId="77777777" w:rsidR="00D45D8C" w:rsidRPr="00F5328B" w:rsidRDefault="00D45D8C" w:rsidP="00D45D8C">
      <w:pPr>
        <w:rPr>
          <w:rStyle w:val="StyleArial"/>
        </w:rPr>
      </w:pPr>
    </w:p>
    <w:p w14:paraId="51F5E9E1" w14:textId="77777777" w:rsidR="00D45D8C" w:rsidRPr="00F5328B" w:rsidRDefault="00D45D8C" w:rsidP="00D45D8C">
      <w:pPr>
        <w:rPr>
          <w:rStyle w:val="StyleArial"/>
        </w:rPr>
      </w:pPr>
      <w:r w:rsidRPr="00F5328B">
        <w:rPr>
          <w:rStyle w:val="Style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21A2F62" w14:textId="77777777" w:rsidR="00D45D8C" w:rsidRPr="00F5328B" w:rsidRDefault="00D45D8C" w:rsidP="00D45D8C">
      <w:pPr>
        <w:rPr>
          <w:rStyle w:val="StyleArial"/>
        </w:rPr>
      </w:pPr>
    </w:p>
    <w:p w14:paraId="2198A9DB" w14:textId="77777777" w:rsidR="00D45D8C" w:rsidRPr="00F5328B" w:rsidRDefault="00D45D8C" w:rsidP="00D45D8C">
      <w:pPr>
        <w:rPr>
          <w:rStyle w:val="StyleArial"/>
        </w:rPr>
      </w:pPr>
      <w:r w:rsidRPr="00F5328B">
        <w:rPr>
          <w:rStyle w:val="StyleArial"/>
        </w:rPr>
        <w:t>(i) The term "state officer or employee" shall mean:</w:t>
      </w:r>
    </w:p>
    <w:p w14:paraId="78B8F592" w14:textId="77777777" w:rsidR="00A82D8E" w:rsidRDefault="00D45D8C" w:rsidP="00A82D8E">
      <w:pPr>
        <w:ind w:firstLine="432"/>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6AB1D906" w14:textId="77777777" w:rsidR="00A82D8E" w:rsidRDefault="00D45D8C" w:rsidP="00A82D8E">
      <w:pPr>
        <w:ind w:firstLine="432"/>
        <w:rPr>
          <w:rFonts w:ascii="Arial" w:hAnsi="Arial" w:cs="Arial"/>
        </w:rPr>
      </w:pPr>
      <w:r w:rsidRPr="00CB22C2">
        <w:rPr>
          <w:rFonts w:ascii="Arial" w:hAnsi="Arial" w:cs="Arial"/>
        </w:rPr>
        <w:t>(ii) officers and employees of statewide elected officials;</w:t>
      </w:r>
    </w:p>
    <w:p w14:paraId="43DFA61A" w14:textId="77777777" w:rsidR="00A82D8E" w:rsidRDefault="00D45D8C" w:rsidP="00A82D8E">
      <w:pPr>
        <w:ind w:firstLine="432"/>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5F41500" w14:textId="77777777" w:rsidR="00D45D8C" w:rsidRPr="00CB22C2" w:rsidRDefault="00D45D8C" w:rsidP="00A82D8E">
      <w:pPr>
        <w:ind w:firstLine="432"/>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550D7B01" w14:textId="77777777" w:rsidR="00D45D8C" w:rsidRPr="00B1560E" w:rsidRDefault="002270A3" w:rsidP="00B1560E">
      <w:pPr>
        <w:rPr>
          <w:rFonts w:ascii="Tahoma" w:hAnsi="Tahoma" w:cs="Tahoma"/>
          <w:sz w:val="20"/>
        </w:rPr>
      </w:pPr>
      <w:r w:rsidRPr="00F5328B">
        <w:rPr>
          <w:rStyle w:val="StyleArial"/>
        </w:rPr>
        <w:t xml:space="preserve">Review </w:t>
      </w:r>
      <w:hyperlink r:id="rId38" w:history="1">
        <w:r w:rsidRPr="00393A7C">
          <w:rPr>
            <w:rStyle w:val="Hyperlink"/>
            <w:rFonts w:ascii="Arial" w:hAnsi="Arial" w:cs="Arial"/>
          </w:rPr>
          <w:t>Public Officer’s Law Section 73</w:t>
        </w:r>
      </w:hyperlink>
      <w:r w:rsidR="00D45D8C" w:rsidRPr="00F5328B">
        <w:rPr>
          <w:rStyle w:val="StyleArial"/>
        </w:rPr>
        <w:t>.</w:t>
      </w:r>
    </w:p>
    <w:p w14:paraId="0134AAC9" w14:textId="77777777" w:rsidR="00D45D8C" w:rsidRPr="00CB22C2" w:rsidRDefault="00D45D8C" w:rsidP="00D45D8C">
      <w:pPr>
        <w:pStyle w:val="Header"/>
        <w:tabs>
          <w:tab w:val="clear" w:pos="4320"/>
          <w:tab w:val="clear" w:pos="8640"/>
        </w:tabs>
        <w:rPr>
          <w:rFonts w:ascii="Arial" w:hAnsi="Arial"/>
          <w:sz w:val="28"/>
        </w:rPr>
      </w:pPr>
    </w:p>
    <w:p w14:paraId="5C889731" w14:textId="77777777" w:rsidR="00FF058C" w:rsidRPr="0041264D" w:rsidRDefault="00FF058C" w:rsidP="008645FC">
      <w:pPr>
        <w:pStyle w:val="Heading2"/>
      </w:pPr>
      <w:bookmarkStart w:id="161" w:name="_Toc523995979"/>
      <w:r w:rsidRPr="0041264D">
        <w:t>NYSED Substitute Form W-9</w:t>
      </w:r>
      <w:bookmarkEnd w:id="161"/>
    </w:p>
    <w:p w14:paraId="7F1D1927" w14:textId="77777777" w:rsidR="00FF058C" w:rsidRPr="00CB22C2" w:rsidRDefault="00FF058C" w:rsidP="00D45D8C">
      <w:pPr>
        <w:pStyle w:val="Header"/>
        <w:tabs>
          <w:tab w:val="clear" w:pos="4320"/>
          <w:tab w:val="clear" w:pos="8640"/>
        </w:tabs>
        <w:rPr>
          <w:rFonts w:ascii="Arial" w:hAnsi="Arial" w:cs="Arial"/>
          <w:szCs w:val="24"/>
        </w:rPr>
      </w:pPr>
    </w:p>
    <w:p w14:paraId="1A5AD71F" w14:textId="77777777" w:rsidR="00FF058C" w:rsidRPr="00CB22C2" w:rsidRDefault="00FF058C" w:rsidP="00FF058C">
      <w:pPr>
        <w:pStyle w:val="Default"/>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29FB6DBF" w14:textId="77777777" w:rsidR="00FF058C" w:rsidRPr="00CB22C2" w:rsidRDefault="00FF058C" w:rsidP="00D45D8C">
      <w:pPr>
        <w:pStyle w:val="Header"/>
        <w:tabs>
          <w:tab w:val="clear" w:pos="4320"/>
          <w:tab w:val="clear" w:pos="8640"/>
        </w:tabs>
        <w:rPr>
          <w:rFonts w:ascii="Arial" w:hAnsi="Arial" w:cs="Arial"/>
          <w:szCs w:val="24"/>
        </w:rPr>
      </w:pPr>
    </w:p>
    <w:p w14:paraId="2DADF5AE" w14:textId="77777777" w:rsidR="00FF058C" w:rsidRPr="00CB22C2" w:rsidRDefault="00FF058C" w:rsidP="00FF058C">
      <w:pPr>
        <w:pStyle w:val="Default"/>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05B6DE05" w14:textId="77777777" w:rsidR="00700A16" w:rsidRPr="00C3345A" w:rsidRDefault="00700A16" w:rsidP="0041264D">
      <w:pPr>
        <w:rPr>
          <w:rFonts w:ascii="Arial" w:hAnsi="Arial" w:cs="Arial"/>
        </w:rPr>
      </w:pPr>
    </w:p>
    <w:p w14:paraId="53701612" w14:textId="77777777" w:rsidR="00A55B95" w:rsidRPr="0041264D" w:rsidRDefault="00A55B95" w:rsidP="008645FC">
      <w:pPr>
        <w:pStyle w:val="Heading2"/>
      </w:pPr>
      <w:bookmarkStart w:id="162" w:name="_Toc523995980"/>
      <w:r w:rsidRPr="0041264D">
        <w:t>Workers’ Compensation Coverage and Debarment</w:t>
      </w:r>
      <w:bookmarkEnd w:id="162"/>
    </w:p>
    <w:p w14:paraId="0E0B897B" w14:textId="77777777" w:rsidR="00613A1D" w:rsidRDefault="00613A1D" w:rsidP="00613A1D">
      <w:pPr>
        <w:pStyle w:val="NormalWeb"/>
        <w:spacing w:before="0" w:beforeAutospacing="0" w:after="0" w:afterAutospacing="0"/>
        <w:rPr>
          <w:rFonts w:ascii="Arial" w:hAnsi="Arial" w:cs="Arial"/>
          <w:sz w:val="24"/>
          <w:szCs w:val="24"/>
        </w:rPr>
      </w:pPr>
    </w:p>
    <w:p w14:paraId="6BA5FE76"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EA2F1A" w:rsidRPr="00CB22C2">
        <w:rPr>
          <w:rFonts w:ascii="Arial" w:hAnsi="Arial" w:cs="Arial"/>
          <w:sz w:val="24"/>
          <w:szCs w:val="24"/>
        </w:rPr>
        <w:t>requires and</w:t>
      </w:r>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5A1FD958" w14:textId="77777777" w:rsidR="00613A1D" w:rsidRDefault="00613A1D" w:rsidP="00613A1D">
      <w:pPr>
        <w:pStyle w:val="NormalWeb"/>
        <w:spacing w:before="0" w:beforeAutospacing="0" w:after="0" w:afterAutospacing="0"/>
        <w:rPr>
          <w:rFonts w:ascii="Arial" w:hAnsi="Arial" w:cs="Arial"/>
          <w:sz w:val="24"/>
          <w:szCs w:val="24"/>
        </w:rPr>
      </w:pPr>
    </w:p>
    <w:p w14:paraId="12E1F524"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01861656" w14:textId="77777777" w:rsidR="00613A1D" w:rsidRDefault="00613A1D" w:rsidP="00613A1D">
      <w:pPr>
        <w:pStyle w:val="NormalWeb"/>
        <w:spacing w:before="0" w:beforeAutospacing="0" w:after="0" w:afterAutospacing="0"/>
        <w:rPr>
          <w:rFonts w:ascii="Arial" w:hAnsi="Arial" w:cs="Arial"/>
          <w:sz w:val="24"/>
          <w:szCs w:val="24"/>
        </w:rPr>
      </w:pPr>
    </w:p>
    <w:p w14:paraId="101393D2"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5A1AAA11" w14:textId="77777777" w:rsidR="00613A1D" w:rsidRDefault="00613A1D" w:rsidP="00880E41">
      <w:pPr>
        <w:pStyle w:val="Heading3"/>
      </w:pPr>
    </w:p>
    <w:p w14:paraId="4BFB3E28" w14:textId="77777777" w:rsidR="00EA2F1A" w:rsidRPr="008645FC" w:rsidRDefault="00A55B95" w:rsidP="008645FC">
      <w:pPr>
        <w:pStyle w:val="Title"/>
        <w:jc w:val="left"/>
        <w:rPr>
          <w:rFonts w:ascii="Arial" w:hAnsi="Arial"/>
          <w:bCs/>
        </w:rPr>
      </w:pPr>
      <w:r w:rsidRPr="008645FC">
        <w:rPr>
          <w:rFonts w:ascii="Arial" w:hAnsi="Arial"/>
          <w:bCs/>
        </w:rPr>
        <w:t>PROOF OF COVERAGE REQUIREMENTS</w:t>
      </w:r>
    </w:p>
    <w:p w14:paraId="008C5CF3" w14:textId="77777777" w:rsidR="00A55B95" w:rsidRPr="0041264D" w:rsidRDefault="00A55B95" w:rsidP="00880E41">
      <w:pPr>
        <w:pStyle w:val="Heading3"/>
      </w:pPr>
      <w:r w:rsidRPr="0041264D">
        <w:t xml:space="preserve"> </w:t>
      </w:r>
    </w:p>
    <w:p w14:paraId="23D696A5"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7A5DEC8A" w14:textId="77777777" w:rsidR="00613A1D" w:rsidRDefault="00613A1D" w:rsidP="00613A1D">
      <w:pPr>
        <w:pStyle w:val="NormalWeb"/>
        <w:spacing w:before="0" w:beforeAutospacing="0" w:after="0" w:afterAutospacing="0"/>
        <w:rPr>
          <w:rFonts w:ascii="Arial" w:hAnsi="Arial" w:cs="Arial"/>
          <w:b/>
          <w:bCs/>
          <w:i/>
          <w:iCs/>
          <w:sz w:val="24"/>
          <w:szCs w:val="24"/>
        </w:rPr>
      </w:pPr>
    </w:p>
    <w:p w14:paraId="0048631C"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740ED381" w14:textId="4A35B0B8" w:rsidR="00C3345A" w:rsidRDefault="00C3345A">
      <w:pPr>
        <w:rPr>
          <w:rFonts w:ascii="Arial" w:hAnsi="Arial" w:cs="Arial"/>
          <w:b/>
          <w:bCs/>
          <w:szCs w:val="24"/>
        </w:rPr>
      </w:pPr>
    </w:p>
    <w:p w14:paraId="77D4EDC1" w14:textId="77777777" w:rsidR="00A55B95" w:rsidRPr="00CB22C2" w:rsidRDefault="00A55B95" w:rsidP="00880E41">
      <w:pPr>
        <w:pStyle w:val="Heading3"/>
      </w:pPr>
      <w:bookmarkStart w:id="163" w:name="_Toc523995981"/>
      <w:r w:rsidRPr="00CB22C2">
        <w:t>Proof of Workers’ Compensation Coverage</w:t>
      </w:r>
      <w:bookmarkEnd w:id="163"/>
      <w:r w:rsidRPr="00CB22C2">
        <w:t xml:space="preserve"> </w:t>
      </w:r>
    </w:p>
    <w:p w14:paraId="3EB1F0EF" w14:textId="77777777" w:rsidR="00613A1D" w:rsidRDefault="00613A1D" w:rsidP="00613A1D">
      <w:pPr>
        <w:pStyle w:val="NormalWeb"/>
        <w:spacing w:before="0" w:beforeAutospacing="0" w:after="0" w:afterAutospacing="0"/>
        <w:rPr>
          <w:rFonts w:ascii="Arial" w:hAnsi="Arial" w:cs="Arial"/>
          <w:sz w:val="24"/>
          <w:szCs w:val="24"/>
        </w:rPr>
      </w:pPr>
    </w:p>
    <w:p w14:paraId="4B74E959"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F28E415" w14:textId="77777777" w:rsidR="00A55B95" w:rsidRPr="00CB22C2" w:rsidRDefault="00A55B95" w:rsidP="00067FC6">
      <w:pPr>
        <w:numPr>
          <w:ilvl w:val="0"/>
          <w:numId w:val="13"/>
        </w:numPr>
        <w:spacing w:before="100" w:beforeAutospacing="1" w:after="100" w:afterAutospacing="1"/>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3EC2D0EC" w14:textId="77777777" w:rsidR="00A55B95" w:rsidRPr="00CB22C2" w:rsidRDefault="00A55B95" w:rsidP="00067FC6">
      <w:pPr>
        <w:numPr>
          <w:ilvl w:val="0"/>
          <w:numId w:val="14"/>
        </w:numPr>
        <w:spacing w:before="100" w:beforeAutospacing="1" w:after="100" w:afterAutospacing="1"/>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52D5B8A9" w14:textId="77777777" w:rsidR="00A55B95" w:rsidRPr="00CB22C2" w:rsidRDefault="00A55B95" w:rsidP="00067FC6">
      <w:pPr>
        <w:numPr>
          <w:ilvl w:val="0"/>
          <w:numId w:val="15"/>
        </w:numPr>
        <w:spacing w:before="100" w:beforeAutospacing="1" w:after="100" w:afterAutospacing="1"/>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6C1A1DCF" w14:textId="77777777" w:rsidR="00A55B95" w:rsidRPr="00CB22C2" w:rsidRDefault="00A55B95" w:rsidP="00880E41">
      <w:pPr>
        <w:pStyle w:val="Heading3"/>
      </w:pPr>
      <w:bookmarkStart w:id="164" w:name="_Toc523995982"/>
      <w:r w:rsidRPr="00CB22C2">
        <w:t>Proof of Disability Benefits Coverage</w:t>
      </w:r>
      <w:bookmarkEnd w:id="164"/>
      <w:r w:rsidRPr="00CB22C2">
        <w:t xml:space="preserve"> </w:t>
      </w:r>
    </w:p>
    <w:p w14:paraId="40F6760D" w14:textId="77777777" w:rsidR="00613A1D" w:rsidRDefault="00613A1D" w:rsidP="00613A1D">
      <w:pPr>
        <w:pStyle w:val="NormalWeb"/>
        <w:spacing w:before="0" w:beforeAutospacing="0" w:after="0" w:afterAutospacing="0"/>
        <w:rPr>
          <w:rFonts w:ascii="Arial" w:hAnsi="Arial" w:cs="Arial"/>
          <w:sz w:val="24"/>
          <w:szCs w:val="24"/>
        </w:rPr>
      </w:pPr>
    </w:p>
    <w:p w14:paraId="4A1BA145"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106B806" w14:textId="77777777" w:rsidR="00A55B95" w:rsidRPr="00CB22C2" w:rsidRDefault="00A55B95" w:rsidP="00067FC6">
      <w:pPr>
        <w:numPr>
          <w:ilvl w:val="0"/>
          <w:numId w:val="16"/>
        </w:numPr>
        <w:spacing w:before="100" w:beforeAutospacing="1" w:after="100" w:afterAutospacing="1"/>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9CE7D7F" w14:textId="77777777" w:rsidR="00A55B95" w:rsidRPr="00CB22C2" w:rsidRDefault="00A55B95" w:rsidP="00067FC6">
      <w:pPr>
        <w:numPr>
          <w:ilvl w:val="0"/>
          <w:numId w:val="17"/>
        </w:numPr>
        <w:spacing w:before="100" w:beforeAutospacing="1" w:after="100" w:afterAutospacing="1"/>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21B13746" w14:textId="77777777" w:rsidR="00A55B95" w:rsidRPr="00CB22C2" w:rsidRDefault="00A55B95" w:rsidP="00067FC6">
      <w:pPr>
        <w:numPr>
          <w:ilvl w:val="0"/>
          <w:numId w:val="18"/>
        </w:numPr>
        <w:spacing w:before="100" w:beforeAutospacing="1" w:after="100" w:afterAutospacing="1"/>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26A22C82"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39"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369233EB" w14:textId="77777777" w:rsidR="00613A1D" w:rsidRDefault="00613A1D" w:rsidP="00613A1D">
      <w:pPr>
        <w:pStyle w:val="NormalWeb"/>
        <w:spacing w:before="0" w:beforeAutospacing="0" w:after="0" w:afterAutospacing="0"/>
        <w:rPr>
          <w:rFonts w:ascii="Arial" w:hAnsi="Arial" w:cs="Arial"/>
          <w:b/>
          <w:sz w:val="24"/>
          <w:szCs w:val="24"/>
        </w:rPr>
      </w:pPr>
    </w:p>
    <w:p w14:paraId="21DE9D28" w14:textId="77777777" w:rsidR="00327FD5" w:rsidRPr="00CB22C2" w:rsidRDefault="00621C2C" w:rsidP="00613A1D">
      <w:pPr>
        <w:pStyle w:val="NormalWeb"/>
        <w:spacing w:before="0" w:beforeAutospacing="0" w:after="0" w:afterAutospacing="0"/>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743FD8C0" w14:textId="77777777" w:rsidR="00613A1D" w:rsidRDefault="00613A1D" w:rsidP="00880E41">
      <w:pPr>
        <w:pStyle w:val="Heading3"/>
      </w:pPr>
    </w:p>
    <w:p w14:paraId="506B3A0E" w14:textId="77777777" w:rsidR="004E36B6" w:rsidRPr="0041264D" w:rsidRDefault="004E36B6" w:rsidP="008645FC">
      <w:pPr>
        <w:pStyle w:val="Heading2"/>
      </w:pPr>
      <w:bookmarkStart w:id="165" w:name="_Toc523995983"/>
      <w:r w:rsidRPr="0041264D">
        <w:t>Sales and Compensating Use Tax Certification (Tax Law, § 5-a)</w:t>
      </w:r>
      <w:bookmarkEnd w:id="165"/>
      <w:r w:rsidRPr="0041264D">
        <w:t xml:space="preserve"> </w:t>
      </w:r>
    </w:p>
    <w:p w14:paraId="3C9F121D" w14:textId="77777777" w:rsidR="0041264D" w:rsidRPr="00CB22C2" w:rsidRDefault="0041264D" w:rsidP="004E36B6">
      <w:pPr>
        <w:pStyle w:val="Default"/>
      </w:pPr>
    </w:p>
    <w:p w14:paraId="3D86B302" w14:textId="77777777" w:rsidR="004E36B6" w:rsidRPr="00CB22C2" w:rsidRDefault="004E36B6" w:rsidP="004E36B6">
      <w:pPr>
        <w:pStyle w:val="Default"/>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738E30B6" w14:textId="77777777" w:rsidR="004E36B6" w:rsidRPr="00CB22C2" w:rsidRDefault="004E36B6" w:rsidP="004E36B6">
      <w:pPr>
        <w:pStyle w:val="Default"/>
      </w:pPr>
    </w:p>
    <w:p w14:paraId="30EF9FEB" w14:textId="77777777" w:rsidR="004E36B6" w:rsidRPr="00CB22C2" w:rsidRDefault="004E36B6" w:rsidP="004E36B6">
      <w:pPr>
        <w:pStyle w:val="Default"/>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0"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73D6C020" w14:textId="77777777" w:rsidR="004E36B6" w:rsidRPr="00CB22C2" w:rsidRDefault="004E36B6" w:rsidP="004E36B6">
      <w:pPr>
        <w:pStyle w:val="Default"/>
        <w:spacing w:after="66"/>
      </w:pPr>
      <w:r w:rsidRPr="00CB22C2">
        <w:t xml:space="preserve">• </w:t>
      </w:r>
      <w:hyperlink r:id="rId41" w:history="1">
        <w:r w:rsidRPr="00C33D40">
          <w:rPr>
            <w:rStyle w:val="Hyperlink"/>
          </w:rPr>
          <w:t>ST-220 CA</w:t>
        </w:r>
      </w:hyperlink>
    </w:p>
    <w:p w14:paraId="10958FF4" w14:textId="77777777" w:rsidR="004E36B6" w:rsidRPr="00CB22C2" w:rsidRDefault="004E36B6" w:rsidP="004E36B6">
      <w:pPr>
        <w:pStyle w:val="Default"/>
      </w:pPr>
      <w:r w:rsidRPr="00CB22C2">
        <w:t xml:space="preserve">• </w:t>
      </w:r>
      <w:r w:rsidRPr="00E7346A">
        <w:t>ST-220 TD</w:t>
      </w:r>
    </w:p>
    <w:p w14:paraId="54C02EB9" w14:textId="77777777" w:rsidR="004E36B6" w:rsidRPr="00CB22C2" w:rsidRDefault="004E36B6" w:rsidP="004E36B6">
      <w:pPr>
        <w:pStyle w:val="Default"/>
      </w:pPr>
    </w:p>
    <w:p w14:paraId="6BCD5A0D" w14:textId="77777777" w:rsidR="00A82D8E" w:rsidRPr="00E7346A" w:rsidRDefault="004E36B6" w:rsidP="00D45D8C">
      <w:pPr>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4004A5AD" w14:textId="77777777" w:rsidR="00E2763E" w:rsidRDefault="00E2763E" w:rsidP="00D45D8C">
      <w:pPr>
        <w:rPr>
          <w:rFonts w:ascii="Arial" w:hAnsi="Arial"/>
          <w:b/>
          <w:sz w:val="28"/>
        </w:rPr>
        <w:sectPr w:rsidR="00E2763E" w:rsidSect="00C62310">
          <w:endnotePr>
            <w:numFmt w:val="decimal"/>
          </w:endnotePr>
          <w:pgSz w:w="12240" w:h="15840"/>
          <w:pgMar w:top="720" w:right="720" w:bottom="360" w:left="720" w:header="0" w:footer="720" w:gutter="0"/>
          <w:cols w:space="720"/>
          <w:noEndnote/>
          <w:docGrid w:linePitch="326"/>
        </w:sectPr>
      </w:pPr>
    </w:p>
    <w:p w14:paraId="0D54A88E" w14:textId="77777777" w:rsidR="00D45D8C" w:rsidRPr="00EA2F1A" w:rsidRDefault="00D45D8C" w:rsidP="0089177F">
      <w:pPr>
        <w:pStyle w:val="Heading1"/>
      </w:pPr>
      <w:bookmarkStart w:id="166" w:name="_4.)_Assurances"/>
      <w:bookmarkStart w:id="167" w:name="_Toc523995984"/>
      <w:bookmarkStart w:id="168" w:name="_Hlk508872327"/>
      <w:bookmarkEnd w:id="166"/>
      <w:r w:rsidRPr="0041264D">
        <w:t>4.)</w:t>
      </w:r>
      <w:r w:rsidRPr="0041264D">
        <w:tab/>
      </w:r>
      <w:r w:rsidRPr="00EA2F1A">
        <w:t>Assurances</w:t>
      </w:r>
      <w:bookmarkEnd w:id="167"/>
    </w:p>
    <w:bookmarkEnd w:id="168"/>
    <w:p w14:paraId="03D306BD" w14:textId="77777777" w:rsidR="00D45D8C" w:rsidRPr="00CB22C2" w:rsidRDefault="00D45D8C" w:rsidP="00D45D8C">
      <w:pPr>
        <w:rPr>
          <w:rFonts w:ascii="Arial" w:hAnsi="Arial"/>
          <w:u w:val="single"/>
        </w:rPr>
      </w:pPr>
    </w:p>
    <w:p w14:paraId="51B62826" w14:textId="4A8E1EE8" w:rsidR="00D45D8C" w:rsidRPr="00F5328B" w:rsidRDefault="004F15AC" w:rsidP="00D45D8C">
      <w:pPr>
        <w:ind w:firstLine="720"/>
        <w:rPr>
          <w:rStyle w:val="StyleArial"/>
        </w:rPr>
      </w:pPr>
      <w:r w:rsidRPr="00F5328B">
        <w:rPr>
          <w:rStyle w:val="StyleArial"/>
        </w:rPr>
        <w:t xml:space="preserve">The State of New York Agreement, </w:t>
      </w:r>
      <w:r w:rsidR="00D45D8C" w:rsidRPr="00F5328B">
        <w:rPr>
          <w:rStyle w:val="StyleArial"/>
        </w:rPr>
        <w:t>Appendix A – Standard Clause for all New York State Contracts</w:t>
      </w:r>
      <w:r w:rsidRPr="00F5328B">
        <w:rPr>
          <w:rStyle w:val="StyleArial"/>
        </w:rPr>
        <w:t>, and Appendix A-1</w:t>
      </w:r>
      <w:r w:rsidR="00FB52D2" w:rsidRPr="00D01100">
        <w:rPr>
          <w:rFonts w:ascii="Arial" w:hAnsi="Arial"/>
        </w:rPr>
        <w:t xml:space="preserve"> </w:t>
      </w:r>
      <w:r w:rsidR="00FB52D2">
        <w:rPr>
          <w:rFonts w:ascii="Arial" w:hAnsi="Arial"/>
        </w:rPr>
        <w:t xml:space="preserve">– Agency-Specific Clauses, </w:t>
      </w:r>
      <w:r w:rsidR="00FB52D2" w:rsidRPr="001E02D2">
        <w:rPr>
          <w:rFonts w:ascii="Arial" w:hAnsi="Arial"/>
        </w:rPr>
        <w:t>Appendix R - Data Security and Privacy Plan Provisions, Appendix S - Parents’ Bill of Rights for Data Privacy and Security, and Appendix S-1 - Attachment to Parents’ Bill of Rights for Contracts Involving Disclosure of Certain Personally Identifiable Information</w:t>
      </w:r>
      <w:r w:rsidRPr="00F5328B">
        <w:rPr>
          <w:rStyle w:val="StyleArial"/>
        </w:rPr>
        <w:t xml:space="preserve"> </w:t>
      </w:r>
      <w:r w:rsidR="00D45D8C" w:rsidRPr="00CB22C2">
        <w:rPr>
          <w:rFonts w:ascii="Arial" w:hAnsi="Arial"/>
          <w:b/>
          <w:u w:val="single"/>
        </w:rPr>
        <w:t>WILL BE INCLUDED</w:t>
      </w:r>
      <w:r w:rsidR="00D45D8C" w:rsidRPr="00F5328B">
        <w:rPr>
          <w:rStyle w:val="StyleArial"/>
        </w:rPr>
        <w:t xml:space="preserve"> in the contract that results from this RFP.</w:t>
      </w:r>
      <w:r w:rsidR="00E7346A" w:rsidRPr="00F5328B">
        <w:rPr>
          <w:rStyle w:val="StyleArial"/>
        </w:rPr>
        <w:t xml:space="preserve"> </w:t>
      </w:r>
      <w:r w:rsidR="00D45D8C" w:rsidRPr="00F5328B">
        <w:rPr>
          <w:rStyle w:val="StyleArial"/>
        </w:rPr>
        <w:t>Vendors who are unable to complete or abide by these assurances should not respond to this request.</w:t>
      </w:r>
    </w:p>
    <w:p w14:paraId="542F0914" w14:textId="77777777" w:rsidR="00D45D8C" w:rsidRPr="00CB22C2" w:rsidRDefault="00D45D8C" w:rsidP="00D45D8C">
      <w:pPr>
        <w:ind w:firstLine="720"/>
        <w:rPr>
          <w:rFonts w:ascii="Arial" w:hAnsi="Arial"/>
          <w:b/>
        </w:rPr>
      </w:pPr>
    </w:p>
    <w:p w14:paraId="2B7C24DA" w14:textId="77777777" w:rsidR="00D45D8C" w:rsidRPr="00F5328B" w:rsidRDefault="00D45D8C" w:rsidP="00D45D8C">
      <w:pPr>
        <w:ind w:firstLine="720"/>
        <w:rPr>
          <w:rStyle w:val="StyleArial"/>
        </w:rPr>
      </w:pPr>
      <w:r w:rsidRPr="00F5328B">
        <w:rPr>
          <w:rStyle w:val="StyleArial"/>
        </w:rPr>
        <w:t xml:space="preserve">The documents listed below are included in </w:t>
      </w:r>
      <w:r w:rsidRPr="00CB22C2">
        <w:rPr>
          <w:rFonts w:ascii="Arial" w:hAnsi="Arial"/>
          <w:b/>
        </w:rPr>
        <w:t>5</w:t>
      </w:r>
      <w:r w:rsidRPr="00CB22C2">
        <w:rPr>
          <w:rFonts w:ascii="Arial" w:hAnsi="Arial"/>
          <w:b/>
          <w:u w:val="single"/>
        </w:rPr>
        <w:t>.) Submission Documents</w:t>
      </w:r>
      <w:r w:rsidRPr="00F5328B">
        <w:rPr>
          <w:rStyle w:val="Style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49E77D7" w14:textId="77777777" w:rsidR="00D45D8C" w:rsidRPr="00CB22C2" w:rsidRDefault="00D45D8C" w:rsidP="0041264D"/>
    <w:p w14:paraId="5E68593B" w14:textId="77777777" w:rsidR="00D45D8C" w:rsidRPr="00CB22C2" w:rsidRDefault="00D45D8C" w:rsidP="00067FC6">
      <w:pPr>
        <w:pStyle w:val="Header"/>
        <w:numPr>
          <w:ilvl w:val="0"/>
          <w:numId w:val="11"/>
        </w:numPr>
        <w:tabs>
          <w:tab w:val="clear" w:pos="4320"/>
          <w:tab w:val="clear" w:pos="8640"/>
        </w:tabs>
        <w:rPr>
          <w:rFonts w:ascii="Arial" w:hAnsi="Arial" w:cs="Arial"/>
          <w:szCs w:val="24"/>
        </w:rPr>
      </w:pPr>
      <w:r w:rsidRPr="00CB22C2">
        <w:rPr>
          <w:rFonts w:ascii="Arial" w:hAnsi="Arial" w:cs="Arial"/>
          <w:szCs w:val="24"/>
        </w:rPr>
        <w:t>Non-Collusion Certification</w:t>
      </w:r>
    </w:p>
    <w:p w14:paraId="64341C60" w14:textId="77777777" w:rsidR="00D45D8C" w:rsidRPr="00CE0F57" w:rsidRDefault="00D45D8C" w:rsidP="00D45D8C">
      <w:pPr>
        <w:ind w:left="1440"/>
        <w:rPr>
          <w:rFonts w:ascii="Arial" w:hAnsi="Arial" w:cs="Arial"/>
          <w:sz w:val="16"/>
          <w:szCs w:val="24"/>
        </w:rPr>
      </w:pPr>
    </w:p>
    <w:p w14:paraId="3E3176F3" w14:textId="77777777" w:rsidR="00D45D8C" w:rsidRPr="00F5328B" w:rsidRDefault="00D45D8C" w:rsidP="00067FC6">
      <w:pPr>
        <w:numPr>
          <w:ilvl w:val="0"/>
          <w:numId w:val="11"/>
        </w:numPr>
        <w:rPr>
          <w:rStyle w:val="StyleArial"/>
        </w:rPr>
      </w:pPr>
      <w:r w:rsidRPr="00F5328B">
        <w:rPr>
          <w:rStyle w:val="StyleArial"/>
        </w:rPr>
        <w:t>MacBride Certification</w:t>
      </w:r>
    </w:p>
    <w:p w14:paraId="0AAD2D95" w14:textId="77777777" w:rsidR="00C73B83" w:rsidRPr="00CE0F57" w:rsidRDefault="00C73B83" w:rsidP="00D45D8C">
      <w:pPr>
        <w:rPr>
          <w:rFonts w:ascii="Arial" w:hAnsi="Arial" w:cs="Arial"/>
          <w:b/>
          <w:sz w:val="16"/>
          <w:szCs w:val="24"/>
        </w:rPr>
      </w:pPr>
    </w:p>
    <w:p w14:paraId="30BA76C9" w14:textId="77777777" w:rsidR="00D45D8C" w:rsidRPr="00F5328B" w:rsidRDefault="00D45D8C" w:rsidP="00067FC6">
      <w:pPr>
        <w:numPr>
          <w:ilvl w:val="0"/>
          <w:numId w:val="11"/>
        </w:numPr>
        <w:rPr>
          <w:rStyle w:val="StyleArial"/>
        </w:rPr>
      </w:pPr>
      <w:r w:rsidRPr="00F5328B">
        <w:rPr>
          <w:rStyle w:val="StyleArial"/>
        </w:rPr>
        <w:t>Certification-Omnibus Procurement Act of 1992</w:t>
      </w:r>
    </w:p>
    <w:p w14:paraId="7C6BC5B2" w14:textId="77777777" w:rsidR="00D45D8C" w:rsidRPr="00CE0F57" w:rsidRDefault="00D45D8C" w:rsidP="00C73B83">
      <w:pPr>
        <w:pStyle w:val="Header"/>
        <w:tabs>
          <w:tab w:val="clear" w:pos="4320"/>
          <w:tab w:val="clear" w:pos="8640"/>
        </w:tabs>
        <w:ind w:firstLine="720"/>
        <w:rPr>
          <w:rFonts w:ascii="Arial" w:hAnsi="Arial" w:cs="Arial"/>
          <w:sz w:val="16"/>
          <w:szCs w:val="24"/>
        </w:rPr>
      </w:pPr>
    </w:p>
    <w:p w14:paraId="4D8C4535" w14:textId="77777777" w:rsidR="00D45D8C" w:rsidRPr="00F5328B" w:rsidRDefault="00D45D8C" w:rsidP="00067FC6">
      <w:pPr>
        <w:numPr>
          <w:ilvl w:val="0"/>
          <w:numId w:val="11"/>
        </w:numPr>
        <w:rPr>
          <w:rStyle w:val="StyleArial"/>
        </w:rPr>
      </w:pPr>
      <w:r w:rsidRPr="00F5328B">
        <w:rPr>
          <w:rStyle w:val="StyleArial"/>
        </w:rPr>
        <w:t>Certification Regarding Lobbying; Debarment and Suspension; and Drug-Free Workplace Requirements</w:t>
      </w:r>
    </w:p>
    <w:p w14:paraId="1947F2B9" w14:textId="77777777" w:rsidR="00D45D8C" w:rsidRPr="00CE0F57" w:rsidRDefault="00D45D8C" w:rsidP="00D45D8C">
      <w:pPr>
        <w:tabs>
          <w:tab w:val="left" w:pos="1440"/>
        </w:tabs>
        <w:ind w:left="1440"/>
        <w:rPr>
          <w:rFonts w:ascii="Arial" w:hAnsi="Arial" w:cs="Arial"/>
          <w:b/>
          <w:sz w:val="16"/>
          <w:szCs w:val="24"/>
        </w:rPr>
      </w:pPr>
    </w:p>
    <w:p w14:paraId="78376F55" w14:textId="77777777" w:rsidR="00D45D8C" w:rsidRPr="00F5328B" w:rsidRDefault="00D45D8C" w:rsidP="00067FC6">
      <w:pPr>
        <w:numPr>
          <w:ilvl w:val="0"/>
          <w:numId w:val="11"/>
        </w:numPr>
        <w:tabs>
          <w:tab w:val="left" w:pos="-2430"/>
        </w:tabs>
        <w:rPr>
          <w:rStyle w:val="StyleArial"/>
        </w:rPr>
      </w:pPr>
      <w:r w:rsidRPr="00F5328B">
        <w:rPr>
          <w:rStyle w:val="StyleArial"/>
        </w:rPr>
        <w:t>Offerer Disclosure of Prior Non-Responsibility Determinations</w:t>
      </w:r>
    </w:p>
    <w:p w14:paraId="4E4D979A" w14:textId="77777777" w:rsidR="00840CAB" w:rsidRPr="00CE0F57" w:rsidRDefault="00840CAB" w:rsidP="00C73B83">
      <w:pPr>
        <w:tabs>
          <w:tab w:val="left" w:pos="1440"/>
        </w:tabs>
        <w:rPr>
          <w:rFonts w:ascii="Arial" w:hAnsi="Arial" w:cs="Arial"/>
          <w:b/>
          <w:sz w:val="16"/>
          <w:szCs w:val="24"/>
        </w:rPr>
      </w:pPr>
    </w:p>
    <w:p w14:paraId="11BDC5DE" w14:textId="04B174D0" w:rsidR="00C73B83" w:rsidRDefault="00C73B83" w:rsidP="00067FC6">
      <w:pPr>
        <w:numPr>
          <w:ilvl w:val="0"/>
          <w:numId w:val="11"/>
        </w:numPr>
        <w:tabs>
          <w:tab w:val="left" w:pos="1440"/>
        </w:tabs>
        <w:rPr>
          <w:rStyle w:val="StyleArial"/>
        </w:rPr>
      </w:pPr>
      <w:r w:rsidRPr="00F5328B">
        <w:rPr>
          <w:rStyle w:val="StyleArial"/>
        </w:rPr>
        <w:t>Iran Divestment Act Certification</w:t>
      </w:r>
    </w:p>
    <w:p w14:paraId="26DB092F" w14:textId="77777777" w:rsidR="00CE0F57" w:rsidRPr="00CE0F57" w:rsidRDefault="00CE0F57" w:rsidP="00CE0F57">
      <w:pPr>
        <w:tabs>
          <w:tab w:val="left" w:pos="1440"/>
        </w:tabs>
        <w:ind w:left="720"/>
        <w:rPr>
          <w:rStyle w:val="StyleArial"/>
          <w:sz w:val="16"/>
        </w:rPr>
      </w:pPr>
    </w:p>
    <w:p w14:paraId="7B5389C1" w14:textId="0C9329A6" w:rsidR="00CE0F57" w:rsidRPr="00F5328B" w:rsidRDefault="00CE0F57" w:rsidP="00067FC6">
      <w:pPr>
        <w:numPr>
          <w:ilvl w:val="0"/>
          <w:numId w:val="11"/>
        </w:numPr>
        <w:tabs>
          <w:tab w:val="left" w:pos="1440"/>
        </w:tabs>
        <w:rPr>
          <w:rStyle w:val="StyleArial"/>
        </w:rPr>
      </w:pPr>
      <w:r>
        <w:rPr>
          <w:rStyle w:val="StyleArial"/>
        </w:rPr>
        <w:t>Sexual Harassment Policy Certification</w:t>
      </w:r>
    </w:p>
    <w:p w14:paraId="385C7DBC" w14:textId="77777777" w:rsidR="00C73B83" w:rsidRPr="00CB22C2" w:rsidRDefault="00C73B83" w:rsidP="00C73B83">
      <w:pPr>
        <w:tabs>
          <w:tab w:val="left" w:pos="1440"/>
        </w:tabs>
        <w:rPr>
          <w:rFonts w:ascii="Arial" w:hAnsi="Arial"/>
          <w:b/>
        </w:rPr>
      </w:pPr>
    </w:p>
    <w:p w14:paraId="4F5075F4" w14:textId="77777777" w:rsidR="009E4C53" w:rsidRPr="00CB22C2" w:rsidRDefault="00D45D8C" w:rsidP="00D45D8C">
      <w:pPr>
        <w:tabs>
          <w:tab w:val="left" w:pos="1440"/>
        </w:tabs>
        <w:ind w:left="720"/>
        <w:rPr>
          <w:rFonts w:ascii="Arial" w:hAnsi="Arial"/>
          <w:b/>
        </w:rPr>
      </w:pPr>
      <w:r w:rsidRPr="00F5328B">
        <w:rPr>
          <w:rStyle w:val="Style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5CC9F79E" w14:textId="77777777" w:rsidR="009E4C53" w:rsidRPr="00F5328B" w:rsidRDefault="009E4C53" w:rsidP="009E4C53">
      <w:pPr>
        <w:rPr>
          <w:rStyle w:val="StyleArial"/>
        </w:rPr>
      </w:pPr>
      <w:r w:rsidRPr="00F5328B">
        <w:rPr>
          <w:rStyle w:val="StyleArial"/>
        </w:rPr>
        <w:t>Please return the documents listed for the compliance method bidder has achieved:</w:t>
      </w:r>
    </w:p>
    <w:p w14:paraId="4B2D4A67" w14:textId="77777777" w:rsidR="009E4C53" w:rsidRPr="00F5328B" w:rsidRDefault="009E4C53" w:rsidP="009E4C53">
      <w:pPr>
        <w:rPr>
          <w:rStyle w:val="StyleArial"/>
        </w:rPr>
      </w:pPr>
    </w:p>
    <w:p w14:paraId="238C41BD"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sidRPr="00F5328B">
        <w:rPr>
          <w:rStyle w:val="StyleArial"/>
        </w:rPr>
        <w:tab/>
      </w:r>
      <w:r w:rsidR="00A82D8E" w:rsidRPr="00F5328B">
        <w:rPr>
          <w:rStyle w:val="StyleArial"/>
        </w:rPr>
        <w:tab/>
      </w:r>
      <w:r w:rsidR="009C7222" w:rsidRPr="00CB22C2">
        <w:rPr>
          <w:rFonts w:ascii="Arial" w:hAnsi="Arial" w:cs="Arial"/>
          <w:b/>
        </w:rPr>
        <w:t>Signatures Required</w:t>
      </w:r>
    </w:p>
    <w:p w14:paraId="56C2ADD9" w14:textId="77777777" w:rsidR="009E4C53" w:rsidRPr="00F5328B" w:rsidRDefault="00A82D8E" w:rsidP="009E4C53">
      <w:pPr>
        <w:rPr>
          <w:rStyle w:val="StyleArial"/>
        </w:rPr>
      </w:pPr>
      <w:r w:rsidRPr="00F5328B">
        <w:rPr>
          <w:rStyle w:val="StyleArial"/>
        </w:rPr>
        <w:t>1. M/WBE Cover Letter</w:t>
      </w:r>
    </w:p>
    <w:p w14:paraId="059454E6" w14:textId="77777777" w:rsidR="00315F84" w:rsidRPr="00CB22C2" w:rsidRDefault="00315F84" w:rsidP="00315F84">
      <w:pPr>
        <w:rPr>
          <w:rFonts w:ascii="Arial" w:hAnsi="Arial" w:cs="Arial"/>
          <w:b/>
          <w:u w:val="single"/>
        </w:rPr>
      </w:pPr>
      <w:r w:rsidRPr="00F5328B">
        <w:rPr>
          <w:rStyle w:val="StyleArial"/>
        </w:rPr>
        <w:t xml:space="preserve">2. </w:t>
      </w:r>
      <w:r w:rsidRPr="00CB22C2">
        <w:rPr>
          <w:rFonts w:ascii="Arial" w:hAnsi="Arial" w:cs="Arial"/>
          <w:b/>
        </w:rPr>
        <w:t>M/WBE 100</w:t>
      </w:r>
      <w:r w:rsidRPr="00F5328B">
        <w:rPr>
          <w:rStyle w:val="StyleArial"/>
        </w:rPr>
        <w:t xml:space="preserve"> Utilization Plan</w:t>
      </w:r>
    </w:p>
    <w:p w14:paraId="2689A0B9" w14:textId="77777777" w:rsidR="009E4C53" w:rsidRPr="00F5328B" w:rsidRDefault="009E4C53" w:rsidP="009E4C53">
      <w:pPr>
        <w:rPr>
          <w:rStyle w:val="StyleArial"/>
        </w:rPr>
      </w:pPr>
      <w:r w:rsidRPr="00F5328B">
        <w:rPr>
          <w:rStyle w:val="StyleArial"/>
        </w:rPr>
        <w:t xml:space="preserve">3. </w:t>
      </w:r>
      <w:r w:rsidRPr="00CB22C2">
        <w:rPr>
          <w:rFonts w:ascii="Arial" w:hAnsi="Arial" w:cs="Arial"/>
          <w:b/>
        </w:rPr>
        <w:t>M/WBE 102</w:t>
      </w:r>
      <w:r w:rsidRPr="00F5328B">
        <w:rPr>
          <w:rStyle w:val="StyleArial"/>
        </w:rPr>
        <w:t xml:space="preserve"> Notice of Intent to Participate </w:t>
      </w:r>
    </w:p>
    <w:p w14:paraId="08E79048" w14:textId="77777777" w:rsidR="009E4C53" w:rsidRPr="00F5328B" w:rsidRDefault="009E4C53" w:rsidP="009E4C53">
      <w:pPr>
        <w:rPr>
          <w:rStyle w:val="StyleArial"/>
        </w:rPr>
      </w:pPr>
      <w:r w:rsidRPr="00F5328B">
        <w:rPr>
          <w:rStyle w:val="StyleArial"/>
        </w:rPr>
        <w:t xml:space="preserve">4. </w:t>
      </w:r>
      <w:r w:rsidRPr="00CB22C2">
        <w:rPr>
          <w:rFonts w:ascii="Arial" w:hAnsi="Arial" w:cs="Arial"/>
          <w:b/>
        </w:rPr>
        <w:t>EEO 100</w:t>
      </w:r>
      <w:r w:rsidRPr="00F5328B">
        <w:rPr>
          <w:rStyle w:val="StyleArial"/>
        </w:rPr>
        <w:t xml:space="preserve"> Staffing Plan </w:t>
      </w:r>
    </w:p>
    <w:p w14:paraId="3696E10A" w14:textId="77777777" w:rsidR="009E4C53" w:rsidRPr="00F5328B" w:rsidRDefault="009E4C53" w:rsidP="009E4C53">
      <w:pPr>
        <w:rPr>
          <w:rStyle w:val="StyleArial"/>
        </w:rPr>
      </w:pPr>
    </w:p>
    <w:p w14:paraId="55441007"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sidRPr="00F5328B">
        <w:rPr>
          <w:rStyle w:val="StyleArial"/>
        </w:rPr>
        <w:tab/>
      </w:r>
      <w:r w:rsidR="009C7222" w:rsidRPr="00CB22C2">
        <w:rPr>
          <w:rFonts w:ascii="Arial" w:hAnsi="Arial" w:cs="Arial"/>
          <w:b/>
        </w:rPr>
        <w:t>Signature Required</w:t>
      </w:r>
    </w:p>
    <w:p w14:paraId="2F27BCC1" w14:textId="77777777" w:rsidR="009E4C53" w:rsidRPr="00F5328B" w:rsidRDefault="009E4C53" w:rsidP="009E4C53">
      <w:pPr>
        <w:rPr>
          <w:rStyle w:val="StyleArial"/>
        </w:rPr>
      </w:pPr>
      <w:r w:rsidRPr="00F5328B">
        <w:rPr>
          <w:rStyle w:val="StyleArial"/>
        </w:rPr>
        <w:t>1. M/WBE Cover Letter</w:t>
      </w:r>
    </w:p>
    <w:p w14:paraId="2280F448" w14:textId="77777777" w:rsidR="009E4C53" w:rsidRPr="00F5328B" w:rsidRDefault="009E4C53" w:rsidP="009E4C53">
      <w:pPr>
        <w:rPr>
          <w:rStyle w:val="StyleArial"/>
        </w:rPr>
      </w:pPr>
      <w:r w:rsidRPr="00F5328B">
        <w:rPr>
          <w:rStyle w:val="StyleArial"/>
        </w:rPr>
        <w:t xml:space="preserve">2. </w:t>
      </w:r>
      <w:r w:rsidRPr="00CB22C2">
        <w:rPr>
          <w:rFonts w:ascii="Arial" w:hAnsi="Arial" w:cs="Arial"/>
          <w:b/>
        </w:rPr>
        <w:t>M/WBE 100</w:t>
      </w:r>
      <w:r w:rsidRPr="00F5328B">
        <w:rPr>
          <w:rStyle w:val="StyleArial"/>
        </w:rPr>
        <w:t xml:space="preserve"> Utilization Plan</w:t>
      </w:r>
    </w:p>
    <w:p w14:paraId="48284286" w14:textId="77777777" w:rsidR="009E4C53" w:rsidRPr="00F5328B" w:rsidRDefault="009E4C53" w:rsidP="009E4C53">
      <w:pPr>
        <w:rPr>
          <w:rStyle w:val="StyleArial"/>
        </w:rPr>
      </w:pPr>
      <w:r w:rsidRPr="00F5328B">
        <w:rPr>
          <w:rStyle w:val="StyleArial"/>
        </w:rPr>
        <w:t xml:space="preserve">3. </w:t>
      </w:r>
      <w:r w:rsidRPr="00CB22C2">
        <w:rPr>
          <w:rFonts w:ascii="Arial" w:hAnsi="Arial" w:cs="Arial"/>
          <w:b/>
        </w:rPr>
        <w:t>M/WBE 102</w:t>
      </w:r>
      <w:r w:rsidRPr="00F5328B">
        <w:rPr>
          <w:rStyle w:val="StyleArial"/>
        </w:rPr>
        <w:t xml:space="preserve"> Notice of Intent to Participate </w:t>
      </w:r>
    </w:p>
    <w:p w14:paraId="4B8CFCC0" w14:textId="77777777" w:rsidR="009E4C53" w:rsidRPr="00F5328B" w:rsidRDefault="009E4C53" w:rsidP="009E4C53">
      <w:pPr>
        <w:rPr>
          <w:rStyle w:val="StyleArial"/>
        </w:rPr>
      </w:pPr>
      <w:r w:rsidRPr="00F5328B">
        <w:rPr>
          <w:rStyle w:val="StyleArial"/>
        </w:rPr>
        <w:t xml:space="preserve">4. </w:t>
      </w:r>
      <w:r w:rsidRPr="00CB22C2">
        <w:rPr>
          <w:rFonts w:ascii="Arial" w:hAnsi="Arial" w:cs="Arial"/>
          <w:b/>
        </w:rPr>
        <w:t>EEO 100</w:t>
      </w:r>
      <w:r w:rsidR="00A82D8E" w:rsidRPr="00F5328B">
        <w:rPr>
          <w:rStyle w:val="StyleArial"/>
        </w:rPr>
        <w:t xml:space="preserve"> Staffing Plan</w:t>
      </w:r>
    </w:p>
    <w:p w14:paraId="7AC92511" w14:textId="77777777" w:rsidR="009E4C53" w:rsidRPr="00F5328B" w:rsidRDefault="009E4C53" w:rsidP="009E4C53">
      <w:pPr>
        <w:rPr>
          <w:rStyle w:val="StyleArial"/>
        </w:rPr>
      </w:pPr>
      <w:r w:rsidRPr="00F5328B">
        <w:rPr>
          <w:rStyle w:val="StyleArial"/>
        </w:rPr>
        <w:t xml:space="preserve">5. </w:t>
      </w:r>
      <w:r w:rsidRPr="00CB22C2">
        <w:rPr>
          <w:rFonts w:ascii="Arial" w:hAnsi="Arial" w:cs="Arial"/>
          <w:b/>
        </w:rPr>
        <w:t>M/WBE 10</w:t>
      </w:r>
      <w:r w:rsidR="009C7222" w:rsidRPr="00CB22C2">
        <w:rPr>
          <w:rFonts w:ascii="Arial" w:hAnsi="Arial" w:cs="Arial"/>
          <w:b/>
        </w:rPr>
        <w:t>1</w:t>
      </w:r>
      <w:r w:rsidRPr="00F5328B">
        <w:rPr>
          <w:rStyle w:val="StyleArial"/>
        </w:rPr>
        <w:t xml:space="preserve"> Request for </w:t>
      </w:r>
      <w:r w:rsidR="009C7222" w:rsidRPr="00F5328B">
        <w:rPr>
          <w:rStyle w:val="StyleArial"/>
        </w:rPr>
        <w:t>W</w:t>
      </w:r>
      <w:r w:rsidRPr="00F5328B">
        <w:rPr>
          <w:rStyle w:val="StyleArial"/>
        </w:rPr>
        <w:t>aiver</w:t>
      </w:r>
    </w:p>
    <w:p w14:paraId="119FFCC8" w14:textId="77777777" w:rsidR="009E4C53" w:rsidRPr="00F5328B" w:rsidRDefault="009E4C53" w:rsidP="009E4C53">
      <w:pPr>
        <w:rPr>
          <w:rStyle w:val="StyleArial"/>
        </w:rPr>
      </w:pPr>
      <w:r w:rsidRPr="00F5328B">
        <w:rPr>
          <w:rStyle w:val="StyleArial"/>
        </w:rPr>
        <w:t xml:space="preserve">6. </w:t>
      </w:r>
      <w:r w:rsidRPr="00CB22C2">
        <w:rPr>
          <w:rFonts w:ascii="Arial" w:hAnsi="Arial" w:cs="Arial"/>
          <w:b/>
          <w:szCs w:val="24"/>
        </w:rPr>
        <w:t>M/WBE 105</w:t>
      </w:r>
      <w:r w:rsidRPr="00F5328B">
        <w:rPr>
          <w:rStyle w:val="StyleArial"/>
        </w:rPr>
        <w:t xml:space="preserve"> Contractor</w:t>
      </w:r>
      <w:r w:rsidR="00315F84" w:rsidRPr="00F5328B">
        <w:rPr>
          <w:rStyle w:val="StyleArial"/>
        </w:rPr>
        <w:t>’</w:t>
      </w:r>
      <w:r w:rsidRPr="00F5328B">
        <w:rPr>
          <w:rStyle w:val="StyleArial"/>
        </w:rPr>
        <w:t xml:space="preserve">s </w:t>
      </w:r>
      <w:r w:rsidR="009C7222" w:rsidRPr="00F5328B">
        <w:rPr>
          <w:rStyle w:val="StyleArial"/>
        </w:rPr>
        <w:t>Good Fai</w:t>
      </w:r>
      <w:r w:rsidR="00315F84" w:rsidRPr="00F5328B">
        <w:rPr>
          <w:rStyle w:val="StyleArial"/>
        </w:rPr>
        <w:t>t</w:t>
      </w:r>
      <w:r w:rsidR="009C7222" w:rsidRPr="00F5328B">
        <w:rPr>
          <w:rStyle w:val="StyleArial"/>
        </w:rPr>
        <w:t>h Efforts</w:t>
      </w:r>
    </w:p>
    <w:p w14:paraId="41B14505" w14:textId="77777777" w:rsidR="009E4C53" w:rsidRPr="00F5328B" w:rsidRDefault="009E4C53" w:rsidP="009E4C53">
      <w:pPr>
        <w:rPr>
          <w:rStyle w:val="StyleArial"/>
        </w:rPr>
      </w:pPr>
    </w:p>
    <w:p w14:paraId="48B1ABC7"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sidRPr="00F5328B">
        <w:rPr>
          <w:rStyle w:val="StyleArial"/>
        </w:rPr>
        <w:tab/>
      </w:r>
      <w:r w:rsidR="009C7222" w:rsidRPr="00CB22C2">
        <w:rPr>
          <w:rFonts w:ascii="Arial" w:hAnsi="Arial" w:cs="Arial"/>
          <w:b/>
        </w:rPr>
        <w:t>Signature Required</w:t>
      </w:r>
    </w:p>
    <w:p w14:paraId="6317DEC3" w14:textId="77777777" w:rsidR="009E4C53" w:rsidRPr="00F5328B" w:rsidRDefault="009E4C53" w:rsidP="009E4C53">
      <w:pPr>
        <w:rPr>
          <w:rStyle w:val="StyleArial"/>
        </w:rPr>
      </w:pPr>
      <w:r w:rsidRPr="00F5328B">
        <w:rPr>
          <w:rStyle w:val="StyleArial"/>
        </w:rPr>
        <w:t>1. M/WBE Cover Letter</w:t>
      </w:r>
      <w:r w:rsidRPr="00F5328B">
        <w:rPr>
          <w:rStyle w:val="StyleArial"/>
        </w:rPr>
        <w:tab/>
      </w:r>
    </w:p>
    <w:p w14:paraId="25C9C724" w14:textId="77777777" w:rsidR="009E4C53" w:rsidRPr="00F5328B" w:rsidRDefault="009E4C53" w:rsidP="009E4C53">
      <w:pPr>
        <w:rPr>
          <w:rStyle w:val="StyleArial"/>
        </w:rPr>
      </w:pPr>
      <w:r w:rsidRPr="00F5328B">
        <w:rPr>
          <w:rStyle w:val="StyleArial"/>
        </w:rPr>
        <w:t xml:space="preserve">2. </w:t>
      </w:r>
      <w:r w:rsidRPr="00CB22C2">
        <w:rPr>
          <w:rFonts w:ascii="Arial" w:hAnsi="Arial" w:cs="Arial"/>
          <w:b/>
        </w:rPr>
        <w:t>M/WBE 10</w:t>
      </w:r>
      <w:r w:rsidR="009C7222" w:rsidRPr="00CB22C2">
        <w:rPr>
          <w:rFonts w:ascii="Arial" w:hAnsi="Arial" w:cs="Arial"/>
          <w:b/>
        </w:rPr>
        <w:t>1</w:t>
      </w:r>
      <w:r w:rsidRPr="00F5328B">
        <w:rPr>
          <w:rStyle w:val="StyleArial"/>
        </w:rPr>
        <w:t xml:space="preserve"> Request for </w:t>
      </w:r>
      <w:r w:rsidR="009C7222" w:rsidRPr="00F5328B">
        <w:rPr>
          <w:rStyle w:val="StyleArial"/>
        </w:rPr>
        <w:t>W</w:t>
      </w:r>
      <w:r w:rsidRPr="00F5328B">
        <w:rPr>
          <w:rStyle w:val="StyleArial"/>
        </w:rPr>
        <w:t>aiver</w:t>
      </w:r>
    </w:p>
    <w:p w14:paraId="48E983EC" w14:textId="77777777" w:rsidR="009E4C53" w:rsidRPr="00F5328B" w:rsidRDefault="009E4C53" w:rsidP="009E4C53">
      <w:pPr>
        <w:rPr>
          <w:rStyle w:val="StyleArial"/>
        </w:rPr>
      </w:pPr>
      <w:r w:rsidRPr="00F5328B">
        <w:rPr>
          <w:rStyle w:val="StyleArial"/>
        </w:rPr>
        <w:t xml:space="preserve">3. </w:t>
      </w:r>
      <w:r w:rsidRPr="00CB22C2">
        <w:rPr>
          <w:rFonts w:ascii="Arial" w:hAnsi="Arial" w:cs="Arial"/>
          <w:b/>
          <w:szCs w:val="24"/>
        </w:rPr>
        <w:t>M/WBE 105</w:t>
      </w:r>
      <w:r w:rsidRPr="00F5328B">
        <w:rPr>
          <w:rStyle w:val="StyleArial"/>
        </w:rPr>
        <w:t xml:space="preserve"> Contractor</w:t>
      </w:r>
      <w:r w:rsidR="00315F84" w:rsidRPr="00F5328B">
        <w:rPr>
          <w:rStyle w:val="StyleArial"/>
        </w:rPr>
        <w:t>’</w:t>
      </w:r>
      <w:r w:rsidRPr="00F5328B">
        <w:rPr>
          <w:rStyle w:val="StyleArial"/>
        </w:rPr>
        <w:t xml:space="preserve">s </w:t>
      </w:r>
      <w:r w:rsidR="009C7222" w:rsidRPr="00F5328B">
        <w:rPr>
          <w:rStyle w:val="StyleArial"/>
        </w:rPr>
        <w:t>Good Faith Efforts</w:t>
      </w:r>
    </w:p>
    <w:p w14:paraId="4176D864" w14:textId="77777777" w:rsidR="00D45D8C" w:rsidRPr="00CB22C2" w:rsidRDefault="00D45D8C" w:rsidP="00D45D8C">
      <w:pPr>
        <w:jc w:val="center"/>
        <w:rPr>
          <w:rFonts w:ascii="Arial" w:hAnsi="Arial"/>
          <w:b/>
        </w:rPr>
        <w:sectPr w:rsidR="00D45D8C" w:rsidRPr="00CB22C2" w:rsidSect="000652D9">
          <w:endnotePr>
            <w:numFmt w:val="decimal"/>
          </w:endnotePr>
          <w:pgSz w:w="12240" w:h="15840"/>
          <w:pgMar w:top="720" w:right="720" w:bottom="360" w:left="720" w:header="0" w:footer="720" w:gutter="0"/>
          <w:cols w:space="720"/>
          <w:noEndnote/>
          <w:docGrid w:linePitch="326"/>
        </w:sectPr>
      </w:pPr>
    </w:p>
    <w:p w14:paraId="07583E23" w14:textId="77777777" w:rsidR="00D45D8C" w:rsidRPr="008645FC" w:rsidRDefault="00D45D8C" w:rsidP="008645FC">
      <w:pPr>
        <w:pStyle w:val="Heading2"/>
      </w:pPr>
      <w:bookmarkStart w:id="169" w:name="_Toc523995985"/>
      <w:r w:rsidRPr="008645FC">
        <w:t>STATE OF NEW YORK AGREEMENT</w:t>
      </w:r>
      <w:bookmarkEnd w:id="169"/>
    </w:p>
    <w:p w14:paraId="5F5474F8" w14:textId="77777777" w:rsidR="00D45D8C" w:rsidRPr="00CB22C2" w:rsidRDefault="00D45D8C" w:rsidP="00D45D8C">
      <w:pPr>
        <w:rPr>
          <w:rFonts w:ascii="Arial" w:hAnsi="Arial"/>
          <w:sz w:val="19"/>
          <w:szCs w:val="19"/>
        </w:rPr>
      </w:pPr>
    </w:p>
    <w:p w14:paraId="46182709"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279E4F0D" w14:textId="77777777" w:rsidR="00D45D8C" w:rsidRPr="00CB22C2" w:rsidRDefault="00D45D8C" w:rsidP="00D45D8C">
      <w:pPr>
        <w:rPr>
          <w:rFonts w:ascii="Arial" w:hAnsi="Arial"/>
          <w:sz w:val="19"/>
          <w:szCs w:val="19"/>
        </w:rPr>
      </w:pPr>
    </w:p>
    <w:p w14:paraId="7F4B63D6"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0A41F8D7"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FF3F965" w14:textId="77777777" w:rsidR="00D45D8C" w:rsidRPr="00CB22C2" w:rsidRDefault="00D45D8C" w:rsidP="00D45D8C">
      <w:pPr>
        <w:rPr>
          <w:rFonts w:ascii="Arial" w:hAnsi="Arial"/>
          <w:sz w:val="19"/>
          <w:szCs w:val="19"/>
        </w:rPr>
      </w:pPr>
    </w:p>
    <w:p w14:paraId="6DB34E63"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12D31CBC" w14:textId="77777777" w:rsidR="00D45D8C" w:rsidRPr="00CB22C2" w:rsidRDefault="00D45D8C" w:rsidP="00D45D8C">
      <w:pPr>
        <w:rPr>
          <w:rFonts w:ascii="Arial" w:hAnsi="Arial"/>
          <w:sz w:val="19"/>
          <w:szCs w:val="19"/>
        </w:rPr>
      </w:pPr>
    </w:p>
    <w:p w14:paraId="48021A02" w14:textId="77777777"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13ACA408" w14:textId="77777777" w:rsidR="00D45D8C" w:rsidRPr="00CB22C2" w:rsidRDefault="00D45D8C" w:rsidP="00D45D8C">
      <w:pPr>
        <w:rPr>
          <w:rFonts w:ascii="Arial" w:hAnsi="Arial"/>
          <w:sz w:val="19"/>
          <w:szCs w:val="19"/>
        </w:rPr>
      </w:pPr>
    </w:p>
    <w:p w14:paraId="611D908F"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463FACFE" w14:textId="77777777" w:rsidR="00D45D8C" w:rsidRPr="00CB22C2" w:rsidRDefault="00D45D8C" w:rsidP="00D45D8C">
      <w:pPr>
        <w:rPr>
          <w:rFonts w:ascii="Arial" w:hAnsi="Arial"/>
          <w:sz w:val="19"/>
          <w:szCs w:val="19"/>
        </w:rPr>
      </w:pPr>
    </w:p>
    <w:p w14:paraId="13DC6D75"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r w:rsidR="00780337" w:rsidRPr="00CB22C2">
        <w:rPr>
          <w:rFonts w:ascii="Arial" w:hAnsi="Arial"/>
          <w:sz w:val="19"/>
          <w:szCs w:val="19"/>
        </w:rPr>
        <w:t>agency and</w:t>
      </w:r>
      <w:r w:rsidRPr="00CB22C2">
        <w:rPr>
          <w:rFonts w:ascii="Arial" w:hAnsi="Arial"/>
          <w:sz w:val="19"/>
          <w:szCs w:val="19"/>
        </w:rPr>
        <w:t xml:space="preserve"> shall be incorporated into this AGREEMENT.</w:t>
      </w:r>
    </w:p>
    <w:p w14:paraId="0A5FEB89" w14:textId="77777777" w:rsidR="00D45D8C" w:rsidRPr="00CB22C2" w:rsidRDefault="00D45D8C" w:rsidP="00D45D8C">
      <w:pPr>
        <w:rPr>
          <w:rFonts w:ascii="Arial" w:hAnsi="Arial"/>
          <w:sz w:val="19"/>
          <w:szCs w:val="19"/>
        </w:rPr>
      </w:pPr>
    </w:p>
    <w:p w14:paraId="1CDBABEE" w14:textId="77777777"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325F960A" w14:textId="77777777" w:rsidR="00D45D8C" w:rsidRPr="00CB22C2" w:rsidRDefault="00D45D8C" w:rsidP="00D45D8C">
      <w:pPr>
        <w:rPr>
          <w:rFonts w:ascii="Arial" w:hAnsi="Arial"/>
          <w:sz w:val="19"/>
          <w:szCs w:val="19"/>
        </w:rPr>
      </w:pPr>
    </w:p>
    <w:p w14:paraId="180BC98A" w14:textId="77777777"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173F66B0" w14:textId="77777777" w:rsidR="00D45D8C" w:rsidRPr="00CB22C2" w:rsidRDefault="00D45D8C" w:rsidP="00D45D8C">
      <w:pPr>
        <w:rPr>
          <w:rFonts w:ascii="Arial" w:hAnsi="Arial"/>
          <w:sz w:val="19"/>
          <w:szCs w:val="19"/>
        </w:rPr>
      </w:pPr>
    </w:p>
    <w:p w14:paraId="76532036" w14:textId="77777777"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6E07B33F" w14:textId="77777777" w:rsidR="00D45D8C" w:rsidRPr="00CB22C2" w:rsidRDefault="00D45D8C" w:rsidP="00D45D8C">
      <w:pPr>
        <w:rPr>
          <w:rFonts w:ascii="Arial" w:hAnsi="Arial"/>
          <w:sz w:val="19"/>
          <w:szCs w:val="19"/>
        </w:rPr>
      </w:pPr>
    </w:p>
    <w:p w14:paraId="38746D00" w14:textId="77777777"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65866F3E" w14:textId="77777777" w:rsidR="00D45D8C" w:rsidRPr="00CB22C2" w:rsidRDefault="00D45D8C" w:rsidP="00613A1D">
      <w:pPr>
        <w:ind w:firstLine="720"/>
        <w:rPr>
          <w:rFonts w:ascii="Arial" w:hAnsi="Arial"/>
          <w:sz w:val="19"/>
          <w:szCs w:val="19"/>
        </w:rPr>
      </w:pPr>
    </w:p>
    <w:p w14:paraId="716679FB" w14:textId="77777777"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036297EF" w14:textId="77777777" w:rsidR="00D45D8C" w:rsidRPr="00CB22C2" w:rsidRDefault="00D45D8C" w:rsidP="00613A1D">
      <w:pPr>
        <w:ind w:firstLine="720"/>
        <w:rPr>
          <w:rFonts w:ascii="Arial" w:hAnsi="Arial"/>
          <w:sz w:val="19"/>
          <w:szCs w:val="19"/>
        </w:rPr>
      </w:pPr>
    </w:p>
    <w:p w14:paraId="786B6823"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4B870F62" w14:textId="77777777" w:rsidR="00D45D8C" w:rsidRPr="00CB22C2" w:rsidRDefault="00D45D8C" w:rsidP="00613A1D">
      <w:pPr>
        <w:ind w:firstLine="720"/>
        <w:rPr>
          <w:rFonts w:ascii="Arial" w:hAnsi="Arial"/>
          <w:sz w:val="19"/>
          <w:szCs w:val="19"/>
        </w:rPr>
      </w:pPr>
    </w:p>
    <w:p w14:paraId="1766086F" w14:textId="7777777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05E3808" w14:textId="77777777" w:rsidR="00D45D8C" w:rsidRPr="00CB22C2" w:rsidRDefault="00D45D8C" w:rsidP="00D45D8C">
      <w:pPr>
        <w:rPr>
          <w:rFonts w:ascii="Arial" w:hAnsi="Arial"/>
          <w:sz w:val="19"/>
          <w:szCs w:val="19"/>
        </w:rPr>
      </w:pPr>
    </w:p>
    <w:p w14:paraId="79985D19"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6538923F" w14:textId="77777777" w:rsidR="00D45D8C" w:rsidRPr="00CB22C2" w:rsidRDefault="00D45D8C" w:rsidP="00D45D8C">
      <w:pPr>
        <w:rPr>
          <w:rFonts w:ascii="Arial" w:hAnsi="Arial"/>
          <w:sz w:val="19"/>
          <w:szCs w:val="19"/>
        </w:rPr>
      </w:pPr>
    </w:p>
    <w:p w14:paraId="464F78FE"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1E176A5" w14:textId="77777777" w:rsidR="00D45D8C" w:rsidRPr="00CB22C2" w:rsidRDefault="00D45D8C" w:rsidP="00613A1D">
      <w:pPr>
        <w:ind w:firstLine="720"/>
        <w:rPr>
          <w:rFonts w:ascii="Arial" w:hAnsi="Arial"/>
          <w:sz w:val="19"/>
          <w:szCs w:val="19"/>
        </w:rPr>
      </w:pPr>
    </w:p>
    <w:p w14:paraId="719197FE"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7980D572" w14:textId="77777777" w:rsidR="00D45D8C" w:rsidRPr="00CB22C2" w:rsidRDefault="00D45D8C" w:rsidP="00613A1D">
      <w:pPr>
        <w:ind w:firstLine="720"/>
        <w:rPr>
          <w:rFonts w:ascii="Arial" w:hAnsi="Arial"/>
          <w:sz w:val="19"/>
          <w:szCs w:val="19"/>
        </w:rPr>
      </w:pPr>
    </w:p>
    <w:p w14:paraId="5E895F16"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5711C5C1" w14:textId="77777777" w:rsidR="00D45D8C" w:rsidRPr="00CB22C2" w:rsidRDefault="00D45D8C" w:rsidP="00D45D8C">
      <w:pPr>
        <w:rPr>
          <w:rFonts w:ascii="Arial" w:hAnsi="Arial"/>
          <w:sz w:val="19"/>
          <w:szCs w:val="19"/>
        </w:rPr>
      </w:pPr>
    </w:p>
    <w:p w14:paraId="5FDC5321"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226E06E9" w14:textId="77777777" w:rsidR="00D45D8C" w:rsidRPr="00CB22C2" w:rsidRDefault="00D45D8C" w:rsidP="00D45D8C">
      <w:pPr>
        <w:rPr>
          <w:rFonts w:ascii="Arial" w:hAnsi="Arial"/>
          <w:sz w:val="19"/>
          <w:szCs w:val="19"/>
        </w:rPr>
      </w:pPr>
    </w:p>
    <w:p w14:paraId="720BDE07"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4C519406" w14:textId="77777777" w:rsidR="00D45D8C" w:rsidRPr="00CB22C2" w:rsidRDefault="00D45D8C" w:rsidP="00613A1D">
      <w:pPr>
        <w:ind w:firstLine="720"/>
        <w:rPr>
          <w:rFonts w:ascii="Arial" w:hAnsi="Arial"/>
          <w:sz w:val="19"/>
          <w:szCs w:val="19"/>
        </w:rPr>
      </w:pPr>
    </w:p>
    <w:p w14:paraId="70A89028"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0DAF308A" w14:textId="77777777" w:rsidR="00D45D8C" w:rsidRPr="00CB22C2" w:rsidRDefault="00D45D8C" w:rsidP="00613A1D">
      <w:pPr>
        <w:ind w:firstLine="720"/>
        <w:rPr>
          <w:rFonts w:ascii="Arial" w:hAnsi="Arial"/>
          <w:sz w:val="19"/>
          <w:szCs w:val="19"/>
        </w:rPr>
      </w:pPr>
    </w:p>
    <w:p w14:paraId="14E5E817"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305788C" w14:textId="77777777" w:rsidR="00D45D8C" w:rsidRPr="00CB22C2" w:rsidRDefault="00D45D8C" w:rsidP="00613A1D">
      <w:pPr>
        <w:ind w:firstLine="720"/>
        <w:rPr>
          <w:rFonts w:ascii="Arial" w:hAnsi="Arial"/>
          <w:sz w:val="19"/>
          <w:szCs w:val="19"/>
        </w:rPr>
      </w:pPr>
    </w:p>
    <w:p w14:paraId="13EE638F" w14:textId="77777777"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3B6E307A" w14:textId="77777777" w:rsidR="00D45D8C" w:rsidRPr="00CB22C2" w:rsidRDefault="00D45D8C" w:rsidP="00613A1D">
      <w:pPr>
        <w:ind w:firstLine="720"/>
        <w:rPr>
          <w:rFonts w:ascii="Arial" w:hAnsi="Arial"/>
          <w:sz w:val="19"/>
          <w:szCs w:val="19"/>
        </w:rPr>
      </w:pPr>
    </w:p>
    <w:p w14:paraId="0D4695C2" w14:textId="77777777"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67EBFA5B" w14:textId="77777777" w:rsidR="00D45D8C" w:rsidRPr="00CB22C2" w:rsidRDefault="00D45D8C" w:rsidP="00D45D8C">
      <w:pPr>
        <w:rPr>
          <w:rFonts w:ascii="Arial" w:hAnsi="Arial"/>
          <w:sz w:val="19"/>
          <w:szCs w:val="19"/>
        </w:rPr>
      </w:pPr>
    </w:p>
    <w:p w14:paraId="62F06ED1"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3CD82822" w14:textId="77777777" w:rsidR="00D45D8C" w:rsidRPr="00CB22C2" w:rsidRDefault="00D45D8C" w:rsidP="00D45D8C">
      <w:pPr>
        <w:rPr>
          <w:rFonts w:ascii="Arial" w:hAnsi="Arial"/>
          <w:sz w:val="19"/>
          <w:szCs w:val="19"/>
        </w:rPr>
      </w:pPr>
    </w:p>
    <w:p w14:paraId="4B8882E2" w14:textId="77777777"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4F11EC78" w14:textId="77777777" w:rsidR="00D45D8C" w:rsidRPr="00CB22C2" w:rsidRDefault="00D45D8C" w:rsidP="00D45D8C">
      <w:pPr>
        <w:rPr>
          <w:rFonts w:ascii="Arial" w:hAnsi="Arial"/>
          <w:sz w:val="19"/>
          <w:szCs w:val="19"/>
        </w:rPr>
      </w:pPr>
    </w:p>
    <w:p w14:paraId="7DA9A5A9"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0453E13" w14:textId="77777777" w:rsidR="00D45D8C" w:rsidRPr="00CB22C2" w:rsidRDefault="00D45D8C" w:rsidP="00D45D8C">
      <w:pPr>
        <w:rPr>
          <w:rFonts w:ascii="Arial" w:hAnsi="Arial"/>
          <w:sz w:val="19"/>
          <w:szCs w:val="19"/>
        </w:rPr>
      </w:pPr>
    </w:p>
    <w:p w14:paraId="2B6B5E82"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1156197" w14:textId="77777777" w:rsidR="00D45D8C" w:rsidRPr="00CB22C2" w:rsidRDefault="00D45D8C" w:rsidP="00D45D8C">
      <w:pPr>
        <w:rPr>
          <w:rFonts w:ascii="Arial" w:hAnsi="Arial"/>
          <w:sz w:val="19"/>
          <w:szCs w:val="19"/>
        </w:rPr>
      </w:pPr>
    </w:p>
    <w:p w14:paraId="3C4DB8D2"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0CB81766" w14:textId="77777777" w:rsidR="00D45D8C" w:rsidRPr="00CB22C2" w:rsidRDefault="00D45D8C" w:rsidP="00D45D8C">
      <w:pPr>
        <w:rPr>
          <w:rFonts w:ascii="Arial" w:hAnsi="Arial"/>
          <w:sz w:val="19"/>
          <w:szCs w:val="19"/>
        </w:rPr>
      </w:pPr>
    </w:p>
    <w:p w14:paraId="0D6665FF" w14:textId="77777777"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2C63951F" w14:textId="77777777" w:rsidR="00D45D8C" w:rsidRPr="00CB22C2" w:rsidRDefault="00D45D8C" w:rsidP="00D45D8C">
      <w:pPr>
        <w:rPr>
          <w:rFonts w:ascii="Arial" w:hAnsi="Arial"/>
          <w:sz w:val="19"/>
          <w:szCs w:val="19"/>
        </w:rPr>
      </w:pPr>
    </w:p>
    <w:p w14:paraId="035C838F"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0F2FA865" w14:textId="77777777" w:rsidR="00D45D8C" w:rsidRPr="00CB22C2" w:rsidRDefault="00D45D8C" w:rsidP="00D45D8C">
      <w:pPr>
        <w:rPr>
          <w:rFonts w:ascii="Arial" w:hAnsi="Arial"/>
          <w:sz w:val="19"/>
          <w:szCs w:val="19"/>
        </w:rPr>
      </w:pPr>
    </w:p>
    <w:p w14:paraId="325BDAF2"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r w:rsidR="000652D9" w:rsidRPr="00E7346A">
        <w:rPr>
          <w:rFonts w:ascii="Arial" w:hAnsi="Arial"/>
          <w:sz w:val="19"/>
          <w:szCs w:val="19"/>
        </w:rPr>
        <w:t>belief or</w:t>
      </w:r>
      <w:r w:rsidR="00D45D8C" w:rsidRPr="00E7346A">
        <w:rPr>
          <w:rFonts w:ascii="Arial" w:hAnsi="Arial"/>
          <w:sz w:val="19"/>
          <w:szCs w:val="19"/>
        </w:rPr>
        <w:t xml:space="preserve"> promote or discourage adherence to religion in general or particular religious beliefs.</w:t>
      </w:r>
    </w:p>
    <w:p w14:paraId="08EB4EDC" w14:textId="77777777" w:rsidR="00D45D8C" w:rsidRPr="00CB22C2" w:rsidRDefault="00D45D8C" w:rsidP="00D45D8C">
      <w:pPr>
        <w:rPr>
          <w:rFonts w:ascii="Arial" w:hAnsi="Arial"/>
          <w:sz w:val="19"/>
          <w:szCs w:val="19"/>
        </w:rPr>
      </w:pPr>
    </w:p>
    <w:p w14:paraId="463CF256"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2B29B1B9" w14:textId="77777777" w:rsidR="00D45D8C" w:rsidRPr="00CB22C2" w:rsidRDefault="00D45D8C" w:rsidP="00D45D8C">
      <w:pPr>
        <w:rPr>
          <w:rFonts w:ascii="Arial" w:hAnsi="Arial"/>
          <w:sz w:val="19"/>
          <w:szCs w:val="19"/>
        </w:rPr>
      </w:pPr>
    </w:p>
    <w:p w14:paraId="7993CFEF" w14:textId="7777777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r w:rsidR="000652D9" w:rsidRPr="00CB22C2">
        <w:rPr>
          <w:rFonts w:ascii="Arial" w:hAnsi="Arial"/>
          <w:sz w:val="19"/>
          <w:szCs w:val="19"/>
        </w:rPr>
        <w:t>regulations or</w:t>
      </w:r>
      <w:r w:rsidRPr="00CB22C2">
        <w:rPr>
          <w:rFonts w:ascii="Arial" w:hAnsi="Arial"/>
          <w:sz w:val="19"/>
          <w:szCs w:val="19"/>
        </w:rPr>
        <w:t xml:space="preserve"> specified in Appendix A1.</w:t>
      </w:r>
    </w:p>
    <w:p w14:paraId="369CF9D6" w14:textId="77777777" w:rsidR="00D45D8C" w:rsidRPr="00CB22C2" w:rsidRDefault="00D45D8C" w:rsidP="00D45D8C">
      <w:pPr>
        <w:rPr>
          <w:b/>
          <w:noProof/>
          <w:sz w:val="22"/>
          <w:szCs w:val="22"/>
          <w:u w:val="single"/>
        </w:rPr>
        <w:sectPr w:rsidR="00D45D8C" w:rsidRPr="00CB22C2" w:rsidSect="000652D9">
          <w:headerReference w:type="default" r:id="rId42"/>
          <w:pgSz w:w="12240" w:h="15840"/>
          <w:pgMar w:top="894" w:right="720" w:bottom="1440" w:left="720" w:header="0" w:footer="720" w:gutter="0"/>
          <w:cols w:space="720"/>
          <w:docGrid w:linePitch="326"/>
        </w:sectPr>
      </w:pPr>
    </w:p>
    <w:p w14:paraId="3F2963E1" w14:textId="77777777" w:rsidR="000A0BB4" w:rsidRPr="000A0BB4" w:rsidRDefault="00E22FA8" w:rsidP="008645FC">
      <w:pPr>
        <w:pStyle w:val="Heading2"/>
      </w:pPr>
      <w:bookmarkStart w:id="170" w:name="_Toc523995986"/>
      <w:r w:rsidRPr="008645FC">
        <w:t>Appendix A</w:t>
      </w:r>
      <w:r w:rsidR="006662FD">
        <w:t xml:space="preserve"> : </w:t>
      </w:r>
      <w:r w:rsidR="000A0BB4" w:rsidRPr="000A0BB4">
        <w:t>STANDARD CLAUSES FOR NYS CONTRACTS</w:t>
      </w:r>
      <w:bookmarkEnd w:id="170"/>
    </w:p>
    <w:p w14:paraId="31E9801D" w14:textId="77777777" w:rsidR="000A0BB4" w:rsidRPr="000A0BB4" w:rsidRDefault="000A0BB4" w:rsidP="008645FC">
      <w:pPr>
        <w:pStyle w:val="Heading2"/>
        <w:rPr>
          <w:sz w:val="20"/>
        </w:rPr>
      </w:pPr>
    </w:p>
    <w:p w14:paraId="65E4960D" w14:textId="77777777" w:rsidR="000A0BB4" w:rsidRPr="000A0BB4" w:rsidRDefault="000A0BB4" w:rsidP="000A0BB4">
      <w:pPr>
        <w:tabs>
          <w:tab w:val="left" w:pos="720"/>
          <w:tab w:val="left" w:pos="1620"/>
        </w:tabs>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D5D4F6F" w14:textId="77777777" w:rsidR="000A0BB4" w:rsidRPr="000A0BB4" w:rsidRDefault="000A0BB4" w:rsidP="000A0BB4">
      <w:pPr>
        <w:tabs>
          <w:tab w:val="left" w:pos="720"/>
          <w:tab w:val="left" w:pos="1080"/>
          <w:tab w:val="left" w:pos="1620"/>
        </w:tabs>
        <w:rPr>
          <w:noProof/>
          <w:color w:val="000000"/>
          <w:sz w:val="20"/>
        </w:rPr>
      </w:pPr>
    </w:p>
    <w:p w14:paraId="4FBD1F94"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25714AD5" w14:textId="77777777" w:rsidR="000A0BB4" w:rsidRPr="000A0BB4" w:rsidRDefault="000A0BB4" w:rsidP="000A0BB4">
      <w:pPr>
        <w:tabs>
          <w:tab w:val="left" w:pos="720"/>
          <w:tab w:val="left" w:pos="1080"/>
          <w:tab w:val="left" w:pos="1620"/>
        </w:tabs>
        <w:rPr>
          <w:noProof/>
          <w:color w:val="000000"/>
          <w:sz w:val="20"/>
        </w:rPr>
      </w:pPr>
    </w:p>
    <w:p w14:paraId="06508D99" w14:textId="77777777" w:rsidR="000A0BB4" w:rsidRPr="000A0BB4" w:rsidRDefault="000A0BB4" w:rsidP="000A0BB4">
      <w:pPr>
        <w:tabs>
          <w:tab w:val="left" w:pos="720"/>
        </w:tabs>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B54CD3E" w14:textId="77777777" w:rsidR="000A0BB4" w:rsidRPr="000A0BB4" w:rsidRDefault="000A0BB4" w:rsidP="000A0BB4">
      <w:pPr>
        <w:tabs>
          <w:tab w:val="left" w:pos="720"/>
          <w:tab w:val="left" w:pos="1080"/>
          <w:tab w:val="left" w:pos="1620"/>
        </w:tabs>
        <w:rPr>
          <w:noProof/>
          <w:color w:val="000000"/>
          <w:sz w:val="20"/>
        </w:rPr>
      </w:pPr>
    </w:p>
    <w:p w14:paraId="5F52B93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03991A5A" w14:textId="77777777" w:rsidR="000A0BB4" w:rsidRPr="000A0BB4" w:rsidRDefault="000A0BB4" w:rsidP="000A0BB4">
      <w:pPr>
        <w:tabs>
          <w:tab w:val="left" w:pos="720"/>
          <w:tab w:val="left" w:pos="1080"/>
          <w:tab w:val="left" w:pos="1620"/>
        </w:tabs>
        <w:rPr>
          <w:noProof/>
          <w:color w:val="000000"/>
          <w:sz w:val="20"/>
        </w:rPr>
      </w:pPr>
    </w:p>
    <w:p w14:paraId="2394A339"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84681D9" w14:textId="77777777" w:rsidR="000A0BB4" w:rsidRPr="000A0BB4" w:rsidRDefault="000A0BB4" w:rsidP="000A0BB4">
      <w:pPr>
        <w:tabs>
          <w:tab w:val="left" w:pos="720"/>
          <w:tab w:val="left" w:pos="1080"/>
          <w:tab w:val="left" w:pos="1620"/>
        </w:tabs>
        <w:rPr>
          <w:noProof/>
          <w:color w:val="000000"/>
          <w:sz w:val="20"/>
        </w:rPr>
      </w:pPr>
    </w:p>
    <w:p w14:paraId="63F027E3" w14:textId="77777777" w:rsidR="000A0BB4" w:rsidRPr="000A0BB4" w:rsidRDefault="000A0BB4" w:rsidP="000A0BB4">
      <w:pPr>
        <w:tabs>
          <w:tab w:val="left" w:pos="720"/>
        </w:tabs>
        <w:autoSpaceDE w:val="0"/>
        <w:autoSpaceDN w:val="0"/>
        <w:adjustRightInd w:val="0"/>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0F37294D" w14:textId="77777777" w:rsidR="000A0BB4" w:rsidRPr="000A0BB4" w:rsidRDefault="000A0BB4" w:rsidP="000A0BB4">
      <w:pPr>
        <w:tabs>
          <w:tab w:val="left" w:pos="720"/>
        </w:tabs>
        <w:rPr>
          <w:b/>
          <w:noProof/>
          <w:color w:val="000000"/>
          <w:sz w:val="20"/>
        </w:rPr>
      </w:pPr>
    </w:p>
    <w:p w14:paraId="52382FC9" w14:textId="77777777" w:rsidR="000A0BB4" w:rsidRPr="000A0BB4" w:rsidRDefault="000A0BB4" w:rsidP="000A0BB4">
      <w:pPr>
        <w:tabs>
          <w:tab w:val="left" w:pos="720"/>
        </w:tabs>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08E106E" w14:textId="77777777" w:rsidR="000A0BB4" w:rsidRPr="000A0BB4" w:rsidRDefault="000A0BB4" w:rsidP="000A0BB4">
      <w:pPr>
        <w:tabs>
          <w:tab w:val="left" w:pos="720"/>
        </w:tabs>
        <w:rPr>
          <w:color w:val="000000"/>
          <w:sz w:val="20"/>
        </w:rPr>
      </w:pPr>
    </w:p>
    <w:p w14:paraId="751920B4"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600883F0"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41BA736A" w14:textId="77777777" w:rsidR="000A0BB4" w:rsidRPr="000A0BB4" w:rsidRDefault="000A0BB4" w:rsidP="000A0BB4">
      <w:pPr>
        <w:tabs>
          <w:tab w:val="left" w:pos="720"/>
          <w:tab w:val="left" w:pos="1080"/>
          <w:tab w:val="left" w:pos="1620"/>
        </w:tabs>
        <w:rPr>
          <w:noProof/>
          <w:color w:val="000000"/>
          <w:sz w:val="20"/>
        </w:rPr>
      </w:pPr>
    </w:p>
    <w:p w14:paraId="28EA928F"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4A0544C0" w14:textId="77777777" w:rsidR="000A0BB4" w:rsidRPr="000A0BB4" w:rsidRDefault="000A0BB4" w:rsidP="000A0BB4">
      <w:pPr>
        <w:tabs>
          <w:tab w:val="left" w:pos="720"/>
          <w:tab w:val="left" w:pos="1080"/>
          <w:tab w:val="left" w:pos="1620"/>
        </w:tabs>
        <w:rPr>
          <w:noProof/>
          <w:color w:val="000000"/>
          <w:sz w:val="20"/>
        </w:rPr>
      </w:pPr>
    </w:p>
    <w:p w14:paraId="472B5A8F"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653DED80" w14:textId="77777777" w:rsidR="000A0BB4" w:rsidRPr="000A0BB4" w:rsidRDefault="000A0BB4" w:rsidP="000A0BB4">
      <w:pPr>
        <w:tabs>
          <w:tab w:val="left" w:pos="1080"/>
          <w:tab w:val="left" w:pos="1620"/>
        </w:tabs>
        <w:rPr>
          <w:b/>
          <w:noProof/>
          <w:sz w:val="20"/>
        </w:rPr>
      </w:pPr>
    </w:p>
    <w:p w14:paraId="13CD2144" w14:textId="77777777" w:rsidR="000A0BB4" w:rsidRPr="000A0BB4" w:rsidRDefault="000A0BB4" w:rsidP="000A0BB4">
      <w:pPr>
        <w:pStyle w:val="PlainText"/>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3F81F868" w14:textId="77777777" w:rsidR="000A0BB4" w:rsidRPr="000A0BB4" w:rsidRDefault="000A0BB4" w:rsidP="000A0BB4">
      <w:pPr>
        <w:pStyle w:val="PlainText"/>
        <w:rPr>
          <w:rFonts w:ascii="Times New Roman" w:hAnsi="Times New Roman"/>
          <w:sz w:val="20"/>
          <w:szCs w:val="20"/>
        </w:rPr>
      </w:pPr>
    </w:p>
    <w:p w14:paraId="78238B4A" w14:textId="77777777" w:rsidR="000A0BB4" w:rsidRPr="000A0BB4" w:rsidRDefault="000A0BB4" w:rsidP="000A0BB4">
      <w:pPr>
        <w:pStyle w:val="PlainText"/>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6A38A1A" w14:textId="77777777" w:rsidR="000A0BB4" w:rsidRPr="000A0BB4" w:rsidRDefault="000A0BB4" w:rsidP="000A0BB4">
      <w:pPr>
        <w:tabs>
          <w:tab w:val="left" w:pos="1080"/>
          <w:tab w:val="left" w:pos="1620"/>
        </w:tabs>
        <w:rPr>
          <w:noProof/>
          <w:sz w:val="20"/>
        </w:rPr>
      </w:pPr>
    </w:p>
    <w:p w14:paraId="4AF5B06E"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4E7E5383" w14:textId="77777777" w:rsidR="000A0BB4" w:rsidRPr="000A0BB4" w:rsidRDefault="000A0BB4" w:rsidP="000A0BB4">
      <w:pPr>
        <w:tabs>
          <w:tab w:val="left" w:pos="720"/>
          <w:tab w:val="left" w:pos="1080"/>
          <w:tab w:val="left" w:pos="1620"/>
        </w:tabs>
        <w:rPr>
          <w:noProof/>
          <w:color w:val="000000"/>
          <w:sz w:val="20"/>
        </w:rPr>
      </w:pPr>
    </w:p>
    <w:p w14:paraId="5F56A37A"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19CA65D3" w14:textId="77777777" w:rsidR="000A0BB4" w:rsidRPr="000A0BB4" w:rsidRDefault="000A0BB4" w:rsidP="000A0BB4">
      <w:pPr>
        <w:tabs>
          <w:tab w:val="left" w:pos="720"/>
          <w:tab w:val="left" w:pos="1080"/>
          <w:tab w:val="left" w:pos="1620"/>
        </w:tabs>
        <w:rPr>
          <w:noProof/>
          <w:color w:val="000000"/>
          <w:sz w:val="20"/>
        </w:rPr>
      </w:pPr>
    </w:p>
    <w:p w14:paraId="04B115B7"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89ABA97" w14:textId="77777777" w:rsidR="000A0BB4" w:rsidRPr="000A0BB4" w:rsidRDefault="000A0BB4" w:rsidP="000A0BB4">
      <w:pPr>
        <w:tabs>
          <w:tab w:val="left" w:pos="720"/>
          <w:tab w:val="left" w:pos="1080"/>
          <w:tab w:val="left" w:pos="1620"/>
        </w:tabs>
        <w:rPr>
          <w:noProof/>
          <w:color w:val="000000"/>
          <w:sz w:val="20"/>
        </w:rPr>
      </w:pPr>
    </w:p>
    <w:p w14:paraId="02F4F3AC"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A34C589" w14:textId="77777777" w:rsidR="000A0BB4" w:rsidRPr="000A0BB4" w:rsidRDefault="000A0BB4" w:rsidP="000A0BB4">
      <w:pPr>
        <w:tabs>
          <w:tab w:val="left" w:pos="720"/>
          <w:tab w:val="left" w:pos="1080"/>
          <w:tab w:val="left" w:pos="1620"/>
        </w:tabs>
        <w:rPr>
          <w:noProof/>
          <w:color w:val="000000"/>
          <w:sz w:val="20"/>
        </w:rPr>
      </w:pPr>
    </w:p>
    <w:p w14:paraId="258AC728"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5806FE58" w14:textId="77777777" w:rsidR="000A0BB4" w:rsidRPr="000A0BB4" w:rsidRDefault="000A0BB4" w:rsidP="000A0BB4">
      <w:pPr>
        <w:tabs>
          <w:tab w:val="left" w:pos="720"/>
          <w:tab w:val="left" w:pos="1080"/>
          <w:tab w:val="left" w:pos="1620"/>
        </w:tabs>
        <w:rPr>
          <w:noProof/>
          <w:color w:val="000000"/>
          <w:sz w:val="20"/>
        </w:rPr>
      </w:pPr>
    </w:p>
    <w:p w14:paraId="1F586919"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1DC4AE43" w14:textId="77777777" w:rsidR="000A0BB4" w:rsidRPr="000A0BB4" w:rsidRDefault="000A0BB4" w:rsidP="000A0BB4">
      <w:pPr>
        <w:tabs>
          <w:tab w:val="left" w:pos="720"/>
          <w:tab w:val="left" w:pos="1080"/>
          <w:tab w:val="left" w:pos="1620"/>
        </w:tabs>
        <w:rPr>
          <w:noProof/>
          <w:color w:val="000000"/>
          <w:sz w:val="20"/>
        </w:rPr>
      </w:pPr>
    </w:p>
    <w:p w14:paraId="1D5E1370"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D1C7406" w14:textId="77777777" w:rsidR="000A0BB4" w:rsidRPr="000A0BB4" w:rsidRDefault="000A0BB4" w:rsidP="000A0BB4">
      <w:pPr>
        <w:tabs>
          <w:tab w:val="left" w:pos="720"/>
          <w:tab w:val="left" w:pos="1080"/>
          <w:tab w:val="left" w:pos="1620"/>
        </w:tabs>
        <w:rPr>
          <w:noProof/>
          <w:color w:val="000000"/>
          <w:sz w:val="20"/>
        </w:rPr>
      </w:pPr>
    </w:p>
    <w:p w14:paraId="079BD6D6"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008D7C41" w14:textId="77777777" w:rsidR="000A0BB4" w:rsidRPr="000A0BB4" w:rsidRDefault="000A0BB4" w:rsidP="000A0BB4">
      <w:pPr>
        <w:tabs>
          <w:tab w:val="left" w:pos="720"/>
          <w:tab w:val="left" w:pos="1080"/>
          <w:tab w:val="left" w:pos="1620"/>
        </w:tabs>
        <w:rPr>
          <w:noProof/>
          <w:color w:val="000000"/>
          <w:sz w:val="20"/>
        </w:rPr>
      </w:pPr>
    </w:p>
    <w:p w14:paraId="4EE4790B"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2E047403" w14:textId="77777777" w:rsidR="000A0BB4" w:rsidRPr="000A0BB4" w:rsidRDefault="000A0BB4" w:rsidP="000A0BB4">
      <w:pPr>
        <w:tabs>
          <w:tab w:val="left" w:pos="720"/>
          <w:tab w:val="left" w:pos="1080"/>
          <w:tab w:val="left" w:pos="1620"/>
        </w:tabs>
        <w:rPr>
          <w:noProof/>
          <w:color w:val="000000"/>
          <w:sz w:val="20"/>
        </w:rPr>
      </w:pPr>
    </w:p>
    <w:p w14:paraId="7BE3744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5FF18650" w14:textId="77777777" w:rsidR="000A0BB4" w:rsidRPr="000A0BB4" w:rsidRDefault="000A0BB4" w:rsidP="000A0BB4">
      <w:pPr>
        <w:tabs>
          <w:tab w:val="left" w:pos="720"/>
        </w:tabs>
        <w:rPr>
          <w:noProof/>
          <w:color w:val="000000"/>
          <w:sz w:val="20"/>
        </w:rPr>
      </w:pPr>
    </w:p>
    <w:p w14:paraId="4FBA8AE5" w14:textId="77777777" w:rsidR="000A0BB4" w:rsidRPr="000A0BB4" w:rsidRDefault="000A0BB4" w:rsidP="000A0BB4">
      <w:pPr>
        <w:tabs>
          <w:tab w:val="left" w:pos="720"/>
        </w:tabs>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426F593E" w14:textId="77777777" w:rsidR="000A0BB4" w:rsidRPr="000A0BB4" w:rsidRDefault="000A0BB4" w:rsidP="000A0BB4">
      <w:pPr>
        <w:tabs>
          <w:tab w:val="left" w:pos="720"/>
        </w:tabs>
        <w:rPr>
          <w:noProof/>
          <w:color w:val="000000"/>
          <w:sz w:val="20"/>
        </w:rPr>
      </w:pPr>
    </w:p>
    <w:p w14:paraId="44BF887F" w14:textId="77777777" w:rsidR="000A0BB4" w:rsidRPr="000A0BB4" w:rsidRDefault="000A0BB4" w:rsidP="000A0BB4">
      <w:pPr>
        <w:tabs>
          <w:tab w:val="left" w:pos="720"/>
        </w:tabs>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2E45C56" w14:textId="77777777" w:rsidR="000A0BB4" w:rsidRPr="000A0BB4" w:rsidRDefault="000A0BB4" w:rsidP="000A0BB4">
      <w:pPr>
        <w:tabs>
          <w:tab w:val="left" w:pos="720"/>
          <w:tab w:val="left" w:pos="1080"/>
          <w:tab w:val="left" w:pos="1620"/>
        </w:tabs>
        <w:rPr>
          <w:b/>
          <w:noProof/>
          <w:color w:val="000000"/>
          <w:sz w:val="20"/>
        </w:rPr>
      </w:pPr>
    </w:p>
    <w:p w14:paraId="0DB70DD0" w14:textId="77777777" w:rsidR="000A0BB4" w:rsidRPr="000A0BB4" w:rsidRDefault="000A0BB4" w:rsidP="000A0BB4">
      <w:pPr>
        <w:tabs>
          <w:tab w:val="left" w:pos="450"/>
          <w:tab w:val="left" w:pos="720"/>
          <w:tab w:val="left" w:pos="1080"/>
          <w:tab w:val="left" w:pos="1620"/>
        </w:tabs>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2998B61" w14:textId="77777777" w:rsidR="000A0BB4" w:rsidRPr="000A0BB4" w:rsidRDefault="000A0BB4" w:rsidP="000A0BB4">
      <w:pPr>
        <w:tabs>
          <w:tab w:val="left" w:pos="720"/>
          <w:tab w:val="left" w:pos="1080"/>
          <w:tab w:val="left" w:pos="1620"/>
        </w:tabs>
        <w:rPr>
          <w:noProof/>
          <w:color w:val="000000"/>
          <w:sz w:val="20"/>
        </w:rPr>
      </w:pPr>
    </w:p>
    <w:p w14:paraId="1784D62B"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E18DF80" w14:textId="77777777" w:rsidR="000A0BB4" w:rsidRPr="000A0BB4" w:rsidRDefault="000A0BB4" w:rsidP="000A0BB4">
      <w:pPr>
        <w:tabs>
          <w:tab w:val="left" w:pos="720"/>
          <w:tab w:val="left" w:pos="1080"/>
          <w:tab w:val="left" w:pos="1620"/>
        </w:tabs>
        <w:rPr>
          <w:noProof/>
          <w:color w:val="000000"/>
          <w:sz w:val="20"/>
        </w:rPr>
      </w:pPr>
    </w:p>
    <w:p w14:paraId="7B430DF5"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Information on the availability of New York State subcontractors and suppliers is available from:</w:t>
      </w:r>
    </w:p>
    <w:p w14:paraId="567B75C0" w14:textId="77777777" w:rsidR="000A0BB4" w:rsidRPr="000A0BB4" w:rsidRDefault="000A0BB4" w:rsidP="000A0BB4">
      <w:pPr>
        <w:tabs>
          <w:tab w:val="left" w:pos="720"/>
          <w:tab w:val="left" w:pos="1080"/>
          <w:tab w:val="left" w:pos="1620"/>
        </w:tabs>
        <w:rPr>
          <w:noProof/>
          <w:color w:val="000000"/>
          <w:sz w:val="20"/>
        </w:rPr>
      </w:pPr>
    </w:p>
    <w:p w14:paraId="5961296E" w14:textId="77777777" w:rsidR="000A0BB4" w:rsidRPr="000A0BB4" w:rsidRDefault="000A0BB4" w:rsidP="000A0BB4">
      <w:pPr>
        <w:tabs>
          <w:tab w:val="left" w:pos="720"/>
          <w:tab w:val="left" w:pos="1350"/>
          <w:tab w:val="left" w:pos="1620"/>
        </w:tabs>
        <w:ind w:left="288"/>
        <w:rPr>
          <w:noProof/>
          <w:color w:val="000000"/>
          <w:sz w:val="20"/>
        </w:rPr>
      </w:pPr>
      <w:r w:rsidRPr="000A0BB4">
        <w:rPr>
          <w:noProof/>
          <w:color w:val="000000"/>
          <w:sz w:val="20"/>
        </w:rPr>
        <w:t>NYS Department of Economic Development</w:t>
      </w:r>
    </w:p>
    <w:p w14:paraId="7F7F4343" w14:textId="77777777" w:rsidR="000A0BB4" w:rsidRPr="000A0BB4" w:rsidRDefault="000A0BB4" w:rsidP="000A0BB4">
      <w:pPr>
        <w:tabs>
          <w:tab w:val="left" w:pos="720"/>
          <w:tab w:val="left" w:pos="1350"/>
          <w:tab w:val="left" w:pos="1620"/>
        </w:tabs>
        <w:ind w:left="288"/>
        <w:rPr>
          <w:noProof/>
          <w:color w:val="000000"/>
          <w:sz w:val="20"/>
        </w:rPr>
      </w:pPr>
      <w:r w:rsidRPr="000A0BB4">
        <w:rPr>
          <w:noProof/>
          <w:color w:val="000000"/>
          <w:sz w:val="20"/>
        </w:rPr>
        <w:t>Division for Small Business</w:t>
      </w:r>
    </w:p>
    <w:p w14:paraId="50446D88"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C2ACE8C"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4142D063"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3B4145CC" w14:textId="77777777" w:rsidR="000A0BB4" w:rsidRPr="000A0BB4" w:rsidRDefault="000A0BB4" w:rsidP="000A0BB4">
      <w:pPr>
        <w:tabs>
          <w:tab w:val="left" w:pos="720"/>
          <w:tab w:val="left" w:pos="1080"/>
          <w:tab w:val="left" w:pos="1620"/>
        </w:tabs>
        <w:ind w:left="288"/>
        <w:rPr>
          <w:sz w:val="20"/>
        </w:rPr>
      </w:pPr>
      <w:r w:rsidRPr="000A0BB4">
        <w:rPr>
          <w:sz w:val="20"/>
        </w:rPr>
        <w:t xml:space="preserve">email: </w:t>
      </w:r>
      <w:hyperlink r:id="rId43" w:history="1">
        <w:r w:rsidRPr="000A0BB4">
          <w:rPr>
            <w:rStyle w:val="Hyperlink"/>
            <w:sz w:val="20"/>
          </w:rPr>
          <w:t>opa@esd.ny.gov</w:t>
        </w:r>
      </w:hyperlink>
    </w:p>
    <w:p w14:paraId="521F8929" w14:textId="77777777" w:rsidR="000A0BB4" w:rsidRPr="000A0BB4" w:rsidRDefault="000A0BB4" w:rsidP="000A0BB4">
      <w:pPr>
        <w:tabs>
          <w:tab w:val="left" w:pos="720"/>
          <w:tab w:val="left" w:pos="1080"/>
          <w:tab w:val="left" w:pos="1620"/>
        </w:tabs>
        <w:ind w:left="288"/>
        <w:rPr>
          <w:noProof/>
          <w:sz w:val="20"/>
        </w:rPr>
      </w:pPr>
    </w:p>
    <w:p w14:paraId="1EDDD2DF" w14:textId="77777777" w:rsidR="000A0BB4" w:rsidRPr="000A0BB4" w:rsidRDefault="000A0BB4" w:rsidP="000A0BB4">
      <w:pPr>
        <w:tabs>
          <w:tab w:val="left" w:pos="720"/>
          <w:tab w:val="left" w:pos="1080"/>
          <w:tab w:val="left" w:pos="1620"/>
        </w:tabs>
        <w:rPr>
          <w:noProof/>
          <w:sz w:val="20"/>
        </w:rPr>
      </w:pPr>
      <w:r w:rsidRPr="000A0BB4">
        <w:rPr>
          <w:noProof/>
          <w:sz w:val="20"/>
        </w:rPr>
        <w:t>A directory of certified minority and women-owned business enterprises is available from:</w:t>
      </w:r>
    </w:p>
    <w:p w14:paraId="3EEF7AD8" w14:textId="77777777" w:rsidR="000A0BB4" w:rsidRPr="000A0BB4" w:rsidRDefault="000A0BB4" w:rsidP="000A0BB4">
      <w:pPr>
        <w:tabs>
          <w:tab w:val="left" w:pos="720"/>
          <w:tab w:val="left" w:pos="1080"/>
          <w:tab w:val="left" w:pos="1620"/>
        </w:tabs>
        <w:rPr>
          <w:noProof/>
          <w:sz w:val="20"/>
        </w:rPr>
      </w:pPr>
    </w:p>
    <w:p w14:paraId="04489567"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6F98373A"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3D8BAFB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2E1053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7D9264AC"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742D1C2F"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44" w:history="1">
        <w:r w:rsidRPr="00C60235">
          <w:rPr>
            <w:rStyle w:val="Hyperlink"/>
            <w:rFonts w:ascii="Times New Roman" w:hAnsi="Times New Roman" w:cs="Times New Roman"/>
            <w:color w:val="auto"/>
            <w:sz w:val="20"/>
            <w:szCs w:val="20"/>
          </w:rPr>
          <w:t>mwbecertification@esd.ny.gov</w:t>
        </w:r>
      </w:hyperlink>
    </w:p>
    <w:p w14:paraId="019F211A" w14:textId="77777777" w:rsidR="00E464C4" w:rsidRDefault="0089177F" w:rsidP="00E464C4">
      <w:pPr>
        <w:tabs>
          <w:tab w:val="left" w:pos="720"/>
          <w:tab w:val="left" w:pos="1080"/>
          <w:tab w:val="left" w:pos="1620"/>
        </w:tabs>
        <w:ind w:left="270"/>
        <w:rPr>
          <w:rStyle w:val="Hyperlink"/>
          <w:sz w:val="20"/>
        </w:rPr>
      </w:pPr>
      <w:hyperlink r:id="rId45" w:history="1">
        <w:r w:rsidR="00E464C4" w:rsidRPr="00393A7C">
          <w:rPr>
            <w:rStyle w:val="Hyperlink"/>
            <w:sz w:val="20"/>
          </w:rPr>
          <w:t>NYS M/WBE Directory</w:t>
        </w:r>
      </w:hyperlink>
    </w:p>
    <w:p w14:paraId="50C596D2" w14:textId="77777777" w:rsidR="000A0BB4" w:rsidRPr="000A0BB4" w:rsidRDefault="000A0BB4" w:rsidP="000A0BB4">
      <w:pPr>
        <w:tabs>
          <w:tab w:val="left" w:pos="720"/>
          <w:tab w:val="left" w:pos="1080"/>
          <w:tab w:val="left" w:pos="1620"/>
        </w:tabs>
        <w:rPr>
          <w:noProof/>
          <w:color w:val="000000"/>
          <w:sz w:val="20"/>
        </w:rPr>
      </w:pPr>
    </w:p>
    <w:p w14:paraId="4737CEDB"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43078153" w14:textId="77777777" w:rsidR="000A0BB4" w:rsidRPr="000A0BB4" w:rsidRDefault="000A0BB4" w:rsidP="000A0BB4">
      <w:pPr>
        <w:tabs>
          <w:tab w:val="left" w:pos="720"/>
          <w:tab w:val="left" w:pos="1080"/>
          <w:tab w:val="left" w:pos="1620"/>
        </w:tabs>
        <w:rPr>
          <w:noProof/>
          <w:color w:val="000000"/>
          <w:sz w:val="20"/>
        </w:rPr>
      </w:pPr>
    </w:p>
    <w:p w14:paraId="11F917DC"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150A12" w14:textId="77777777" w:rsidR="000A0BB4" w:rsidRPr="000A0BB4" w:rsidRDefault="000A0BB4" w:rsidP="000A0BB4">
      <w:pPr>
        <w:tabs>
          <w:tab w:val="left" w:pos="720"/>
          <w:tab w:val="left" w:pos="1080"/>
          <w:tab w:val="left" w:pos="1620"/>
        </w:tabs>
        <w:rPr>
          <w:noProof/>
          <w:color w:val="000000"/>
          <w:sz w:val="20"/>
        </w:rPr>
      </w:pPr>
    </w:p>
    <w:p w14:paraId="6E302263"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 xml:space="preserve">(b) The Contractor has complied with the Federal Equal Opportunity Act of 1972 (P.L. 92-261), as amended; </w:t>
      </w:r>
    </w:p>
    <w:p w14:paraId="47A4259A" w14:textId="77777777" w:rsidR="000A0BB4" w:rsidRPr="000A0BB4" w:rsidRDefault="000A0BB4" w:rsidP="000A0BB4">
      <w:pPr>
        <w:tabs>
          <w:tab w:val="left" w:pos="720"/>
          <w:tab w:val="left" w:pos="1080"/>
          <w:tab w:val="left" w:pos="1620"/>
        </w:tabs>
        <w:rPr>
          <w:noProof/>
          <w:color w:val="000000"/>
          <w:sz w:val="20"/>
        </w:rPr>
      </w:pPr>
    </w:p>
    <w:p w14:paraId="7F4365AD"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57A08ACB" w14:textId="77777777" w:rsidR="000A0BB4" w:rsidRPr="000A0BB4" w:rsidRDefault="000A0BB4" w:rsidP="000A0BB4">
      <w:pPr>
        <w:tabs>
          <w:tab w:val="left" w:pos="720"/>
          <w:tab w:val="left" w:pos="1080"/>
          <w:tab w:val="left" w:pos="1620"/>
        </w:tabs>
        <w:rPr>
          <w:noProof/>
          <w:color w:val="000000"/>
          <w:sz w:val="20"/>
        </w:rPr>
      </w:pPr>
    </w:p>
    <w:p w14:paraId="44F96BC8" w14:textId="77777777" w:rsidR="000A0BB4" w:rsidRPr="000A0BB4" w:rsidRDefault="000A0BB4" w:rsidP="000A0BB4">
      <w:pPr>
        <w:tabs>
          <w:tab w:val="left" w:pos="720"/>
          <w:tab w:val="left" w:pos="1080"/>
          <w:tab w:val="left" w:pos="1620"/>
        </w:tabs>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2FA8AFEC" w14:textId="77777777" w:rsidR="000A0BB4" w:rsidRPr="000A0BB4" w:rsidRDefault="000A0BB4" w:rsidP="000A0BB4">
      <w:pPr>
        <w:tabs>
          <w:tab w:val="left" w:pos="720"/>
          <w:tab w:val="left" w:pos="1080"/>
          <w:tab w:val="left" w:pos="1620"/>
        </w:tabs>
        <w:rPr>
          <w:b/>
          <w:noProof/>
          <w:color w:val="000000"/>
          <w:sz w:val="20"/>
        </w:rPr>
      </w:pPr>
    </w:p>
    <w:p w14:paraId="7571C985" w14:textId="77777777" w:rsidR="000A0BB4" w:rsidRPr="000A0BB4" w:rsidRDefault="000A0BB4" w:rsidP="000A0BB4">
      <w:pPr>
        <w:tabs>
          <w:tab w:val="left" w:pos="450"/>
          <w:tab w:val="left" w:pos="720"/>
          <w:tab w:val="left" w:pos="1080"/>
          <w:tab w:val="left" w:pos="1620"/>
        </w:tabs>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294CFCE3" w14:textId="77777777" w:rsidR="000A0BB4" w:rsidRPr="000A0BB4" w:rsidRDefault="000A0BB4" w:rsidP="000A0BB4">
      <w:pPr>
        <w:tabs>
          <w:tab w:val="left" w:pos="720"/>
        </w:tabs>
        <w:rPr>
          <w:noProof/>
          <w:color w:val="000000"/>
          <w:sz w:val="20"/>
        </w:rPr>
      </w:pPr>
    </w:p>
    <w:p w14:paraId="098E56D3" w14:textId="77777777" w:rsidR="000A0BB4" w:rsidRPr="000A0BB4" w:rsidRDefault="000A0BB4" w:rsidP="000A0BB4">
      <w:pPr>
        <w:tabs>
          <w:tab w:val="left" w:pos="450"/>
          <w:tab w:val="left" w:pos="720"/>
        </w:tabs>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34A5A5A2" w14:textId="77777777" w:rsidR="000A0BB4" w:rsidRPr="000A0BB4" w:rsidRDefault="000A0BB4" w:rsidP="000A0BB4">
      <w:pPr>
        <w:pStyle w:val="Header"/>
        <w:tabs>
          <w:tab w:val="left" w:pos="720"/>
        </w:tabs>
        <w:rPr>
          <w:color w:val="000000"/>
          <w:sz w:val="20"/>
        </w:rPr>
      </w:pPr>
    </w:p>
    <w:p w14:paraId="51D00E8B" w14:textId="77777777" w:rsidR="000A0BB4" w:rsidRPr="000A0BB4" w:rsidRDefault="000A0BB4" w:rsidP="000A0BB4">
      <w:pPr>
        <w:tabs>
          <w:tab w:val="left" w:pos="450"/>
          <w:tab w:val="left" w:pos="720"/>
        </w:tabs>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35CACA68" w14:textId="77777777" w:rsidR="000A0BB4" w:rsidRPr="000A0BB4" w:rsidRDefault="000A0BB4" w:rsidP="000A0BB4">
      <w:pPr>
        <w:tabs>
          <w:tab w:val="left" w:pos="450"/>
          <w:tab w:val="left" w:pos="720"/>
        </w:tabs>
        <w:autoSpaceDE w:val="0"/>
        <w:autoSpaceDN w:val="0"/>
        <w:adjustRightInd w:val="0"/>
        <w:rPr>
          <w:b/>
          <w:color w:val="000000"/>
          <w:sz w:val="20"/>
        </w:rPr>
      </w:pPr>
    </w:p>
    <w:p w14:paraId="3FC3BE70" w14:textId="77777777" w:rsidR="000A0BB4" w:rsidRPr="000A0BB4" w:rsidRDefault="000A0BB4" w:rsidP="000A0BB4">
      <w:pPr>
        <w:tabs>
          <w:tab w:val="left" w:pos="450"/>
          <w:tab w:val="left" w:pos="720"/>
        </w:tabs>
        <w:autoSpaceDE w:val="0"/>
        <w:autoSpaceDN w:val="0"/>
        <w:adjustRightInd w:val="0"/>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536DB38A" w14:textId="77777777" w:rsidR="000A0BB4" w:rsidRPr="000A0BB4" w:rsidRDefault="000A0BB4" w:rsidP="000A0BB4">
      <w:pPr>
        <w:tabs>
          <w:tab w:val="left" w:pos="450"/>
          <w:tab w:val="left" w:pos="720"/>
        </w:tabs>
        <w:autoSpaceDE w:val="0"/>
        <w:autoSpaceDN w:val="0"/>
        <w:adjustRightInd w:val="0"/>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328DA1B4" w14:textId="77777777" w:rsidR="000A0BB4" w:rsidRPr="000A0BB4" w:rsidRDefault="000A0BB4" w:rsidP="000A0BB4">
      <w:pPr>
        <w:tabs>
          <w:tab w:val="left" w:pos="450"/>
          <w:tab w:val="left" w:pos="720"/>
        </w:tabs>
        <w:autoSpaceDE w:val="0"/>
        <w:autoSpaceDN w:val="0"/>
        <w:adjustRightInd w:val="0"/>
        <w:rPr>
          <w:color w:val="000000"/>
          <w:sz w:val="20"/>
        </w:rPr>
      </w:pPr>
    </w:p>
    <w:p w14:paraId="7E8157CB" w14:textId="77777777" w:rsidR="000A0BB4" w:rsidRPr="000A0BB4" w:rsidRDefault="000A0BB4" w:rsidP="000A0BB4">
      <w:pPr>
        <w:tabs>
          <w:tab w:val="left" w:pos="720"/>
        </w:tabs>
        <w:autoSpaceDE w:val="0"/>
        <w:autoSpaceDN w:val="0"/>
        <w:adjustRightInd w:val="0"/>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120C0B" w14:textId="77777777" w:rsidR="000A0BB4" w:rsidRPr="000A0BB4" w:rsidRDefault="000A0BB4" w:rsidP="000A0BB4">
      <w:pPr>
        <w:tabs>
          <w:tab w:val="left" w:pos="720"/>
        </w:tabs>
        <w:autoSpaceDE w:val="0"/>
        <w:autoSpaceDN w:val="0"/>
        <w:adjustRightInd w:val="0"/>
        <w:rPr>
          <w:color w:val="000000"/>
          <w:sz w:val="20"/>
        </w:rPr>
      </w:pPr>
    </w:p>
    <w:p w14:paraId="2664E13B" w14:textId="77777777"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46"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0721691B" w14:textId="77777777" w:rsidR="000A0BB4" w:rsidRPr="000A0BB4" w:rsidRDefault="000A0BB4" w:rsidP="000A0BB4">
      <w:pPr>
        <w:autoSpaceDE w:val="0"/>
        <w:autoSpaceDN w:val="0"/>
        <w:rPr>
          <w:rFonts w:eastAsia="Calibri"/>
          <w:sz w:val="20"/>
        </w:rPr>
      </w:pPr>
    </w:p>
    <w:p w14:paraId="27C9EE07" w14:textId="77777777" w:rsidR="000A0BB4" w:rsidRPr="000A0BB4" w:rsidRDefault="000A0BB4" w:rsidP="000A0BB4">
      <w:pPr>
        <w:autoSpaceDE w:val="0"/>
        <w:autoSpaceDN w:val="0"/>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08BD4562" w14:textId="77777777" w:rsidR="000A0BB4" w:rsidRPr="000A0BB4" w:rsidRDefault="000A0BB4" w:rsidP="000A0BB4">
      <w:pPr>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01B74FA" w14:textId="77777777" w:rsidR="000A0BB4" w:rsidRPr="000A0BB4" w:rsidRDefault="000A0BB4" w:rsidP="000A0BB4">
      <w:pPr>
        <w:rPr>
          <w:rFonts w:eastAsia="Calibri"/>
          <w:color w:val="000000"/>
          <w:sz w:val="20"/>
        </w:rPr>
      </w:pPr>
    </w:p>
    <w:p w14:paraId="18637363" w14:textId="77777777" w:rsidR="000A0BB4" w:rsidRPr="000A0BB4" w:rsidRDefault="000A0BB4" w:rsidP="000A0BB4">
      <w:pPr>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A4E6B44" w14:textId="77777777" w:rsidR="00E22FA8" w:rsidRPr="00CB22C2" w:rsidRDefault="00E22FA8" w:rsidP="00E22FA8">
      <w:pPr>
        <w:tabs>
          <w:tab w:val="left" w:pos="720"/>
        </w:tabs>
        <w:autoSpaceDE w:val="0"/>
        <w:autoSpaceDN w:val="0"/>
        <w:adjustRightInd w:val="0"/>
        <w:rPr>
          <w:color w:val="000000"/>
          <w:sz w:val="20"/>
        </w:rPr>
      </w:pPr>
    </w:p>
    <w:p w14:paraId="6D75E26C" w14:textId="77777777" w:rsidR="009847F3" w:rsidRPr="00CB22C2" w:rsidRDefault="009847F3" w:rsidP="009847F3">
      <w:pPr>
        <w:tabs>
          <w:tab w:val="left" w:pos="720"/>
        </w:tabs>
        <w:autoSpaceDE w:val="0"/>
        <w:autoSpaceDN w:val="0"/>
        <w:adjustRightInd w:val="0"/>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5E7C3774" w14:textId="77777777" w:rsidR="00D45D8C" w:rsidRPr="00CB22C2" w:rsidRDefault="00D45D8C" w:rsidP="00D45D8C">
      <w:pPr>
        <w:pStyle w:val="Header"/>
        <w:tabs>
          <w:tab w:val="clear" w:pos="4320"/>
          <w:tab w:val="clear" w:pos="8640"/>
        </w:tabs>
        <w:rPr>
          <w:noProof/>
          <w:sz w:val="20"/>
        </w:rPr>
        <w:sectPr w:rsidR="00D45D8C" w:rsidRPr="00CB22C2" w:rsidSect="000652D9">
          <w:headerReference w:type="even" r:id="rId47"/>
          <w:headerReference w:type="first" r:id="rId48"/>
          <w:endnotePr>
            <w:numFmt w:val="decimal"/>
          </w:endnotePr>
          <w:pgSz w:w="12240" w:h="15840" w:code="1"/>
          <w:pgMar w:top="992" w:right="533" w:bottom="720" w:left="907" w:header="0" w:footer="720" w:gutter="0"/>
          <w:cols w:num="2" w:sep="1" w:space="288"/>
          <w:docGrid w:linePitch="326"/>
        </w:sectPr>
      </w:pPr>
    </w:p>
    <w:p w14:paraId="44F6ED0F" w14:textId="253DFAEE" w:rsidR="00FB52D2" w:rsidRDefault="00FB52D2" w:rsidP="00FB52D2">
      <w:pPr>
        <w:tabs>
          <w:tab w:val="center" w:pos="5040"/>
        </w:tabs>
        <w:suppressAutoHyphens/>
        <w:jc w:val="center"/>
        <w:rPr>
          <w:spacing w:val="-3"/>
          <w:sz w:val="22"/>
          <w:szCs w:val="22"/>
        </w:rPr>
      </w:pPr>
      <w:r>
        <w:rPr>
          <w:spacing w:val="-3"/>
          <w:sz w:val="22"/>
          <w:szCs w:val="22"/>
        </w:rPr>
        <w:t>APPENDIX A-1</w:t>
      </w:r>
    </w:p>
    <w:p w14:paraId="4FF1362F" w14:textId="77777777" w:rsidR="00FB52D2" w:rsidRDefault="00FB52D2" w:rsidP="00FB52D2">
      <w:pPr>
        <w:tabs>
          <w:tab w:val="left" w:pos="0"/>
        </w:tabs>
        <w:suppressAutoHyphens/>
        <w:rPr>
          <w:spacing w:val="-3"/>
          <w:sz w:val="22"/>
          <w:szCs w:val="22"/>
        </w:rPr>
      </w:pPr>
    </w:p>
    <w:p w14:paraId="73B88BD4" w14:textId="77777777" w:rsidR="00FB52D2" w:rsidRDefault="00FB52D2" w:rsidP="00FB52D2">
      <w:pPr>
        <w:tabs>
          <w:tab w:val="left" w:pos="0"/>
        </w:tabs>
        <w:suppressAutoHyphens/>
        <w:rPr>
          <w:spacing w:val="-3"/>
          <w:sz w:val="22"/>
          <w:szCs w:val="22"/>
        </w:rPr>
      </w:pPr>
      <w:r>
        <w:rPr>
          <w:spacing w:val="-3"/>
          <w:sz w:val="22"/>
          <w:szCs w:val="22"/>
          <w:u w:val="single"/>
        </w:rPr>
        <w:t>Payment and Reporting</w:t>
      </w:r>
    </w:p>
    <w:p w14:paraId="09D92D4B" w14:textId="77777777" w:rsidR="00FB52D2" w:rsidRDefault="00FB52D2" w:rsidP="00FB52D2">
      <w:pPr>
        <w:tabs>
          <w:tab w:val="left" w:pos="0"/>
        </w:tabs>
        <w:suppressAutoHyphens/>
        <w:rPr>
          <w:spacing w:val="-3"/>
          <w:sz w:val="22"/>
          <w:szCs w:val="22"/>
        </w:rPr>
      </w:pPr>
    </w:p>
    <w:p w14:paraId="6BAB51A9" w14:textId="77777777" w:rsidR="00FB52D2" w:rsidRDefault="00FB52D2" w:rsidP="00FB52D2">
      <w:pPr>
        <w:widowControl w:val="0"/>
        <w:numPr>
          <w:ilvl w:val="0"/>
          <w:numId w:val="4"/>
        </w:numPr>
        <w:tabs>
          <w:tab w:val="clear" w:pos="360"/>
          <w:tab w:val="left" w:pos="0"/>
        </w:tabs>
        <w:suppressAutoHyphens/>
        <w:jc w:val="left"/>
        <w:rPr>
          <w:spacing w:val="-3"/>
          <w:sz w:val="22"/>
          <w:szCs w:val="22"/>
        </w:rPr>
      </w:pPr>
      <w:r>
        <w:rPr>
          <w:spacing w:val="-3"/>
          <w:sz w:val="22"/>
          <w:szCs w:val="22"/>
        </w:rPr>
        <w:t xml:space="preserve">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Pr>
          <w:spacing w:val="-3"/>
          <w:sz w:val="22"/>
          <w:szCs w:val="22"/>
        </w:rPr>
        <w:t>provided</w:t>
      </w:r>
      <w:proofErr w:type="gramEnd"/>
      <w:r>
        <w:rPr>
          <w:spacing w:val="-3"/>
          <w:sz w:val="22"/>
          <w:szCs w:val="22"/>
        </w:rPr>
        <w:t xml:space="preserve"> and no duplicative payments are received.</w:t>
      </w:r>
    </w:p>
    <w:p w14:paraId="1BEDDC8A" w14:textId="77777777" w:rsidR="00FB52D2" w:rsidRPr="00222A62" w:rsidRDefault="00FB52D2" w:rsidP="00FB52D2">
      <w:pPr>
        <w:tabs>
          <w:tab w:val="left" w:pos="0"/>
        </w:tabs>
        <w:suppressAutoHyphens/>
        <w:rPr>
          <w:spacing w:val="-3"/>
          <w:sz w:val="22"/>
          <w:szCs w:val="22"/>
        </w:rPr>
      </w:pPr>
    </w:p>
    <w:p w14:paraId="0F3269B6" w14:textId="77777777" w:rsidR="00FB52D2" w:rsidRPr="006C43C9" w:rsidRDefault="00FB52D2" w:rsidP="00FB52D2">
      <w:pPr>
        <w:widowControl w:val="0"/>
        <w:numPr>
          <w:ilvl w:val="0"/>
          <w:numId w:val="4"/>
        </w:numPr>
        <w:tabs>
          <w:tab w:val="clear" w:pos="360"/>
          <w:tab w:val="left" w:pos="0"/>
        </w:tabs>
        <w:suppressAutoHyphens/>
        <w:jc w:val="left"/>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C0E1AD9" w14:textId="77777777" w:rsidR="00FB52D2" w:rsidRDefault="00FB52D2" w:rsidP="00FB52D2">
      <w:pPr>
        <w:tabs>
          <w:tab w:val="left" w:pos="0"/>
        </w:tabs>
        <w:suppressAutoHyphens/>
        <w:rPr>
          <w:spacing w:val="-3"/>
          <w:sz w:val="22"/>
          <w:szCs w:val="22"/>
        </w:rPr>
      </w:pPr>
    </w:p>
    <w:p w14:paraId="6428C55B" w14:textId="77777777" w:rsidR="00FB52D2" w:rsidRDefault="00FB52D2" w:rsidP="00FB52D2">
      <w:pPr>
        <w:tabs>
          <w:tab w:val="left" w:pos="0"/>
        </w:tabs>
        <w:suppressAutoHyphens/>
        <w:rPr>
          <w:spacing w:val="-3"/>
          <w:sz w:val="22"/>
          <w:szCs w:val="22"/>
        </w:rPr>
      </w:pPr>
      <w:r>
        <w:rPr>
          <w:spacing w:val="-3"/>
          <w:sz w:val="22"/>
          <w:szCs w:val="22"/>
          <w:u w:val="single"/>
        </w:rPr>
        <w:t>Terminations</w:t>
      </w:r>
    </w:p>
    <w:p w14:paraId="0B281BB0" w14:textId="77777777" w:rsidR="00FB52D2" w:rsidRDefault="00FB52D2" w:rsidP="00FB52D2">
      <w:pPr>
        <w:tabs>
          <w:tab w:val="left" w:pos="0"/>
        </w:tabs>
        <w:suppressAutoHyphens/>
        <w:rPr>
          <w:spacing w:val="-3"/>
          <w:sz w:val="22"/>
          <w:szCs w:val="22"/>
        </w:rPr>
      </w:pPr>
    </w:p>
    <w:p w14:paraId="1CBAEA6F" w14:textId="77777777" w:rsidR="00FB52D2" w:rsidRDefault="00FB52D2" w:rsidP="00FB52D2">
      <w:pPr>
        <w:widowControl w:val="0"/>
        <w:numPr>
          <w:ilvl w:val="0"/>
          <w:numId w:val="5"/>
        </w:numPr>
        <w:tabs>
          <w:tab w:val="left" w:pos="0"/>
        </w:tabs>
        <w:suppressAutoHyphens/>
        <w:jc w:val="left"/>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9C06057" w14:textId="77777777" w:rsidR="00FB52D2" w:rsidRDefault="00FB52D2" w:rsidP="00FB52D2">
      <w:pPr>
        <w:tabs>
          <w:tab w:val="left" w:pos="0"/>
        </w:tabs>
        <w:suppressAutoHyphens/>
        <w:rPr>
          <w:spacing w:val="-3"/>
          <w:sz w:val="22"/>
          <w:szCs w:val="22"/>
        </w:rPr>
      </w:pPr>
    </w:p>
    <w:p w14:paraId="743CD666" w14:textId="77777777" w:rsidR="00FB52D2" w:rsidRDefault="00FB52D2" w:rsidP="00FB52D2">
      <w:pPr>
        <w:pStyle w:val="BodyText3"/>
        <w:tabs>
          <w:tab w:val="left" w:pos="360"/>
        </w:tabs>
        <w:ind w:left="360" w:hanging="360"/>
        <w:jc w:val="left"/>
        <w:rPr>
          <w:sz w:val="22"/>
        </w:rPr>
      </w:pPr>
      <w:r>
        <w:rPr>
          <w:sz w:val="22"/>
        </w:rPr>
        <w:t>B.</w:t>
      </w:r>
      <w:r>
        <w:rPr>
          <w:sz w:val="22"/>
        </w:rPr>
        <w:tab/>
      </w:r>
      <w:r w:rsidRPr="00880E41">
        <w:rPr>
          <w:rFonts w:ascii="Times New Roman" w:hAnsi="Times New Roman"/>
          <w:sz w:val="22"/>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5CF9FD5D" w14:textId="77777777" w:rsidR="00FB52D2" w:rsidRDefault="00FB52D2" w:rsidP="00FB52D2">
      <w:pPr>
        <w:pStyle w:val="BodyText3"/>
        <w:tabs>
          <w:tab w:val="left" w:pos="360"/>
        </w:tabs>
        <w:ind w:left="360" w:hanging="360"/>
        <w:jc w:val="left"/>
        <w:rPr>
          <w:sz w:val="22"/>
        </w:rPr>
      </w:pPr>
    </w:p>
    <w:p w14:paraId="7D79D1CA" w14:textId="77777777" w:rsidR="00FB52D2" w:rsidRPr="006B467E" w:rsidRDefault="00FB52D2" w:rsidP="00FB52D2">
      <w:pPr>
        <w:rPr>
          <w:sz w:val="22"/>
          <w:szCs w:val="22"/>
        </w:rPr>
      </w:pPr>
      <w:r w:rsidRPr="006B467E">
        <w:rPr>
          <w:sz w:val="22"/>
          <w:szCs w:val="22"/>
          <w:u w:val="single"/>
        </w:rPr>
        <w:t>Responsibility Provision</w:t>
      </w:r>
      <w:r w:rsidRPr="006B467E">
        <w:rPr>
          <w:sz w:val="22"/>
          <w:szCs w:val="22"/>
        </w:rPr>
        <w:t>s</w:t>
      </w:r>
    </w:p>
    <w:p w14:paraId="45723FFF" w14:textId="77777777" w:rsidR="00FB52D2" w:rsidRPr="006B467E" w:rsidRDefault="00FB52D2" w:rsidP="00FB52D2">
      <w:pPr>
        <w:rPr>
          <w:sz w:val="22"/>
          <w:szCs w:val="22"/>
        </w:rPr>
      </w:pPr>
    </w:p>
    <w:p w14:paraId="4B0DFF2A" w14:textId="77777777" w:rsidR="00FB52D2" w:rsidRPr="006B467E" w:rsidRDefault="00FB52D2" w:rsidP="00FB52D2">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7302CCD1" w14:textId="77777777" w:rsidR="00FB52D2" w:rsidRPr="006B467E" w:rsidRDefault="00FB52D2" w:rsidP="00FB52D2">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D78509B" w14:textId="77777777" w:rsidR="00FB52D2" w:rsidRPr="006B467E" w:rsidRDefault="00FB52D2" w:rsidP="00FB52D2">
      <w:pPr>
        <w:pStyle w:val="ListParagraph"/>
        <w:rPr>
          <w:sz w:val="22"/>
          <w:szCs w:val="22"/>
        </w:rPr>
      </w:pPr>
    </w:p>
    <w:p w14:paraId="1BB92CB1" w14:textId="77777777" w:rsidR="00FB52D2" w:rsidRPr="006B467E" w:rsidRDefault="00FB52D2" w:rsidP="00FB52D2">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29F448BC" w14:textId="77777777" w:rsidR="00FB52D2" w:rsidRPr="006B467E" w:rsidRDefault="00FB52D2" w:rsidP="00FB52D2">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0565776" w14:textId="77777777" w:rsidR="00FB52D2" w:rsidRDefault="00FB52D2" w:rsidP="00FB52D2">
      <w:pPr>
        <w:pStyle w:val="ListParagraph"/>
        <w:tabs>
          <w:tab w:val="left" w:pos="360"/>
        </w:tabs>
        <w:ind w:left="0"/>
        <w:rPr>
          <w:sz w:val="22"/>
          <w:szCs w:val="22"/>
        </w:rPr>
      </w:pPr>
    </w:p>
    <w:p w14:paraId="5B6603C9" w14:textId="77777777" w:rsidR="00FB52D2" w:rsidRPr="006B467E" w:rsidRDefault="00FB52D2" w:rsidP="00FB52D2">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73AC1F84" w14:textId="77777777" w:rsidR="00FB52D2" w:rsidRPr="006B467E" w:rsidRDefault="00FB52D2" w:rsidP="00FB52D2">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B3CFCE5" w14:textId="77777777" w:rsidR="00FB52D2" w:rsidRDefault="00FB52D2" w:rsidP="00FB52D2">
      <w:pPr>
        <w:tabs>
          <w:tab w:val="left" w:pos="0"/>
        </w:tabs>
        <w:suppressAutoHyphens/>
        <w:rPr>
          <w:spacing w:val="-3"/>
          <w:sz w:val="22"/>
          <w:szCs w:val="22"/>
        </w:rPr>
      </w:pPr>
    </w:p>
    <w:p w14:paraId="5842DFD5" w14:textId="77777777" w:rsidR="00FB52D2" w:rsidRDefault="00FB52D2" w:rsidP="00FB52D2">
      <w:pPr>
        <w:tabs>
          <w:tab w:val="left" w:pos="0"/>
        </w:tabs>
        <w:suppressAutoHyphens/>
        <w:rPr>
          <w:spacing w:val="-3"/>
          <w:sz w:val="22"/>
          <w:szCs w:val="22"/>
        </w:rPr>
      </w:pPr>
      <w:r>
        <w:rPr>
          <w:spacing w:val="-3"/>
          <w:sz w:val="22"/>
          <w:szCs w:val="22"/>
          <w:u w:val="single"/>
        </w:rPr>
        <w:t>Property</w:t>
      </w:r>
    </w:p>
    <w:p w14:paraId="1891C526" w14:textId="77777777" w:rsidR="00FB52D2" w:rsidRDefault="00FB52D2" w:rsidP="00FB52D2">
      <w:pPr>
        <w:tabs>
          <w:tab w:val="left" w:pos="0"/>
        </w:tabs>
        <w:suppressAutoHyphens/>
        <w:rPr>
          <w:spacing w:val="-3"/>
          <w:sz w:val="22"/>
          <w:szCs w:val="22"/>
        </w:rPr>
      </w:pPr>
    </w:p>
    <w:p w14:paraId="2B450352" w14:textId="77777777" w:rsidR="00FB52D2" w:rsidRDefault="00FB52D2" w:rsidP="00FB52D2">
      <w:pPr>
        <w:tabs>
          <w:tab w:val="left" w:pos="360"/>
        </w:tabs>
        <w:suppressAutoHyphens/>
        <w:ind w:left="360" w:hanging="360"/>
        <w:rPr>
          <w:spacing w:val="-3"/>
          <w:sz w:val="22"/>
          <w:szCs w:val="22"/>
        </w:rPr>
      </w:pPr>
      <w:r>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119D2354" w14:textId="77777777" w:rsidR="00FB52D2" w:rsidRDefault="00FB52D2" w:rsidP="00FB52D2">
      <w:pPr>
        <w:tabs>
          <w:tab w:val="left" w:pos="0"/>
        </w:tabs>
        <w:suppressAutoHyphens/>
        <w:rPr>
          <w:spacing w:val="-3"/>
          <w:sz w:val="22"/>
          <w:szCs w:val="22"/>
        </w:rPr>
      </w:pPr>
    </w:p>
    <w:p w14:paraId="54610C61" w14:textId="77777777" w:rsidR="00FB52D2" w:rsidRDefault="00FB52D2" w:rsidP="00FB52D2">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A24CE4A" w14:textId="2DBEB622" w:rsidR="00FB52D2" w:rsidRDefault="00FB52D2" w:rsidP="00FB52D2">
      <w:pPr>
        <w:tabs>
          <w:tab w:val="left" w:pos="360"/>
        </w:tabs>
        <w:suppressAutoHyphens/>
        <w:ind w:left="360"/>
        <w:rPr>
          <w:spacing w:val="-3"/>
          <w:sz w:val="22"/>
          <w:szCs w:val="22"/>
        </w:rPr>
      </w:pPr>
    </w:p>
    <w:p w14:paraId="610AB9AF" w14:textId="77777777" w:rsidR="00FB52D2" w:rsidRDefault="00FB52D2" w:rsidP="00FB52D2">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3824F61" w14:textId="77777777" w:rsidR="00FB52D2" w:rsidRDefault="00FB52D2" w:rsidP="00FB52D2">
      <w:pPr>
        <w:tabs>
          <w:tab w:val="left" w:pos="360"/>
        </w:tabs>
        <w:suppressAutoHyphens/>
        <w:ind w:left="360"/>
        <w:rPr>
          <w:spacing w:val="-3"/>
          <w:sz w:val="22"/>
          <w:szCs w:val="22"/>
        </w:rPr>
      </w:pPr>
    </w:p>
    <w:p w14:paraId="692C3026" w14:textId="77777777" w:rsidR="00FB52D2" w:rsidRDefault="00FB52D2" w:rsidP="00FB52D2">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5F402201" w14:textId="77777777" w:rsidR="00FB52D2" w:rsidRDefault="00FB52D2" w:rsidP="00FB52D2">
      <w:pPr>
        <w:tabs>
          <w:tab w:val="left" w:pos="0"/>
        </w:tabs>
        <w:suppressAutoHyphens/>
        <w:rPr>
          <w:spacing w:val="-3"/>
          <w:sz w:val="22"/>
          <w:szCs w:val="22"/>
        </w:rPr>
      </w:pPr>
    </w:p>
    <w:p w14:paraId="3A657866" w14:textId="77777777" w:rsidR="00FB52D2" w:rsidRDefault="00FB52D2" w:rsidP="00FB52D2">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61C8BA71" w14:textId="77777777" w:rsidR="00FB52D2" w:rsidRDefault="00FB52D2" w:rsidP="00FB52D2">
      <w:pPr>
        <w:tabs>
          <w:tab w:val="left" w:pos="0"/>
        </w:tabs>
        <w:suppressAutoHyphens/>
        <w:rPr>
          <w:spacing w:val="-3"/>
          <w:sz w:val="22"/>
          <w:szCs w:val="22"/>
        </w:rPr>
      </w:pPr>
    </w:p>
    <w:p w14:paraId="6CA575A3" w14:textId="195E3378" w:rsidR="00FB52D2" w:rsidRPr="00880E41" w:rsidRDefault="00FB52D2" w:rsidP="00880E41">
      <w:pPr>
        <w:pStyle w:val="BodyTextIndent2"/>
        <w:ind w:left="360"/>
        <w:jc w:val="left"/>
        <w:rPr>
          <w:rFonts w:ascii="Times New Roman" w:hAnsi="Times New Roman"/>
          <w:sz w:val="22"/>
        </w:rPr>
      </w:pPr>
      <w:r w:rsidRPr="00880E41">
        <w:rPr>
          <w:rFonts w:ascii="Times New Roman" w:hAnsi="Times New Roman"/>
          <w:sz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229EE055" w14:textId="77777777" w:rsidR="00FB52D2" w:rsidRDefault="00FB52D2" w:rsidP="00FB52D2">
      <w:pPr>
        <w:tabs>
          <w:tab w:val="left" w:pos="0"/>
        </w:tabs>
        <w:suppressAutoHyphens/>
        <w:rPr>
          <w:spacing w:val="-3"/>
          <w:sz w:val="22"/>
          <w:szCs w:val="22"/>
        </w:rPr>
      </w:pPr>
    </w:p>
    <w:p w14:paraId="4410E8EE" w14:textId="77777777" w:rsidR="00FB52D2" w:rsidRDefault="00FB52D2" w:rsidP="00FB52D2">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7C4DA4F" w14:textId="77777777" w:rsidR="00FB52D2" w:rsidRDefault="00FB52D2" w:rsidP="00FB52D2">
      <w:pPr>
        <w:tabs>
          <w:tab w:val="left" w:pos="0"/>
        </w:tabs>
        <w:suppressAutoHyphens/>
        <w:rPr>
          <w:spacing w:val="-3"/>
          <w:sz w:val="22"/>
          <w:szCs w:val="22"/>
        </w:rPr>
      </w:pPr>
    </w:p>
    <w:p w14:paraId="35F7FF76" w14:textId="77777777" w:rsidR="00FB52D2" w:rsidRDefault="00FB52D2" w:rsidP="00FB52D2">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061027E4" w14:textId="77777777" w:rsidR="00FB52D2" w:rsidRDefault="00FB52D2" w:rsidP="00FB52D2">
      <w:pPr>
        <w:tabs>
          <w:tab w:val="left" w:pos="0"/>
        </w:tabs>
        <w:suppressAutoHyphens/>
        <w:rPr>
          <w:spacing w:val="-3"/>
          <w:sz w:val="22"/>
          <w:szCs w:val="22"/>
        </w:rPr>
      </w:pPr>
    </w:p>
    <w:p w14:paraId="34D6F706" w14:textId="77777777" w:rsidR="00FB52D2" w:rsidRDefault="00FB52D2" w:rsidP="00FB52D2">
      <w:pPr>
        <w:tabs>
          <w:tab w:val="left" w:pos="0"/>
        </w:tabs>
        <w:suppressAutoHyphens/>
        <w:rPr>
          <w:spacing w:val="-3"/>
          <w:sz w:val="22"/>
          <w:szCs w:val="22"/>
        </w:rPr>
      </w:pPr>
      <w:r>
        <w:rPr>
          <w:spacing w:val="-3"/>
          <w:sz w:val="22"/>
          <w:szCs w:val="22"/>
          <w:u w:val="single"/>
        </w:rPr>
        <w:t>Safeguards for Services and Confidentiality</w:t>
      </w:r>
    </w:p>
    <w:p w14:paraId="35CF6690" w14:textId="77777777" w:rsidR="00FB52D2" w:rsidRDefault="00FB52D2" w:rsidP="00FB52D2">
      <w:pPr>
        <w:tabs>
          <w:tab w:val="left" w:pos="0"/>
        </w:tabs>
        <w:suppressAutoHyphens/>
        <w:rPr>
          <w:spacing w:val="-3"/>
          <w:sz w:val="22"/>
          <w:szCs w:val="22"/>
        </w:rPr>
      </w:pPr>
    </w:p>
    <w:p w14:paraId="709E83CB"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C32E8A7" w14:textId="77777777" w:rsidR="00FB52D2" w:rsidRDefault="00FB52D2" w:rsidP="00FB52D2">
      <w:pPr>
        <w:tabs>
          <w:tab w:val="left" w:pos="0"/>
        </w:tabs>
        <w:suppressAutoHyphens/>
        <w:ind w:left="360"/>
        <w:rPr>
          <w:spacing w:val="-3"/>
          <w:sz w:val="22"/>
          <w:szCs w:val="22"/>
        </w:rPr>
      </w:pPr>
    </w:p>
    <w:p w14:paraId="18140358" w14:textId="77777777" w:rsidR="00FB52D2" w:rsidRDefault="00FB52D2" w:rsidP="00FB52D2">
      <w:pPr>
        <w:widowControl w:val="0"/>
        <w:numPr>
          <w:ilvl w:val="0"/>
          <w:numId w:val="6"/>
        </w:numPr>
        <w:tabs>
          <w:tab w:val="left" w:pos="0"/>
        </w:tabs>
        <w:suppressAutoHyphens/>
        <w:jc w:val="left"/>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52D1150B" w14:textId="77777777" w:rsidR="00FB52D2" w:rsidRDefault="00FB52D2" w:rsidP="00FB52D2">
      <w:pPr>
        <w:tabs>
          <w:tab w:val="left" w:pos="0"/>
        </w:tabs>
        <w:suppressAutoHyphens/>
        <w:rPr>
          <w:spacing w:val="-3"/>
          <w:sz w:val="22"/>
          <w:szCs w:val="22"/>
        </w:rPr>
      </w:pPr>
    </w:p>
    <w:p w14:paraId="3A212B2D"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25823192" w14:textId="77777777" w:rsidR="00FB52D2" w:rsidRDefault="00FB52D2" w:rsidP="00FB52D2">
      <w:pPr>
        <w:tabs>
          <w:tab w:val="left" w:pos="0"/>
        </w:tabs>
        <w:suppressAutoHyphens/>
        <w:rPr>
          <w:spacing w:val="-3"/>
          <w:sz w:val="22"/>
          <w:szCs w:val="22"/>
        </w:rPr>
      </w:pPr>
    </w:p>
    <w:p w14:paraId="0EB467D0"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This agreement cannot be modified, amended, or otherwise changed except by a writing signed by all parties to this contract.</w:t>
      </w:r>
    </w:p>
    <w:p w14:paraId="39FF4BC3" w14:textId="77777777" w:rsidR="00FB52D2" w:rsidRDefault="00FB52D2" w:rsidP="00FB52D2">
      <w:pPr>
        <w:tabs>
          <w:tab w:val="left" w:pos="0"/>
        </w:tabs>
        <w:suppressAutoHyphens/>
        <w:rPr>
          <w:spacing w:val="-3"/>
          <w:sz w:val="22"/>
          <w:szCs w:val="22"/>
        </w:rPr>
      </w:pPr>
    </w:p>
    <w:p w14:paraId="120A5055"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0B89436" w14:textId="77777777" w:rsidR="00FB52D2" w:rsidRDefault="00FB52D2" w:rsidP="00FB52D2">
      <w:pPr>
        <w:tabs>
          <w:tab w:val="left" w:pos="0"/>
        </w:tabs>
        <w:suppressAutoHyphens/>
        <w:rPr>
          <w:spacing w:val="-3"/>
          <w:sz w:val="22"/>
          <w:szCs w:val="22"/>
        </w:rPr>
      </w:pPr>
    </w:p>
    <w:p w14:paraId="341AB276"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7F3D2058" w14:textId="77777777" w:rsidR="00FB52D2" w:rsidRDefault="00FB52D2" w:rsidP="00FB52D2">
      <w:pPr>
        <w:tabs>
          <w:tab w:val="left" w:pos="0"/>
        </w:tabs>
        <w:suppressAutoHyphens/>
        <w:rPr>
          <w:spacing w:val="-3"/>
          <w:sz w:val="22"/>
          <w:szCs w:val="22"/>
        </w:rPr>
      </w:pPr>
    </w:p>
    <w:p w14:paraId="670EDB1C"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No fees shall be charged by the Contractor for training provided under this agreement.</w:t>
      </w:r>
    </w:p>
    <w:p w14:paraId="3FF8A6DA" w14:textId="77777777" w:rsidR="00FB52D2" w:rsidRDefault="00FB52D2" w:rsidP="00FB52D2">
      <w:pPr>
        <w:pStyle w:val="ListParagraph"/>
        <w:rPr>
          <w:spacing w:val="-3"/>
          <w:sz w:val="22"/>
          <w:szCs w:val="22"/>
        </w:rPr>
      </w:pPr>
    </w:p>
    <w:p w14:paraId="4125BF54"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029D3F4" w14:textId="77777777" w:rsidR="00FB52D2" w:rsidRDefault="00FB52D2" w:rsidP="00FB52D2">
      <w:pPr>
        <w:tabs>
          <w:tab w:val="left" w:pos="0"/>
        </w:tabs>
        <w:suppressAutoHyphens/>
        <w:rPr>
          <w:spacing w:val="-3"/>
          <w:sz w:val="22"/>
          <w:szCs w:val="22"/>
        </w:rPr>
      </w:pPr>
    </w:p>
    <w:p w14:paraId="3FB51AB2"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Nothing herein shall require the State to adopt the curriculum developed pursuant to this agreement.</w:t>
      </w:r>
    </w:p>
    <w:p w14:paraId="21CDFD73" w14:textId="77777777" w:rsidR="00FB52D2" w:rsidRDefault="00FB52D2" w:rsidP="00FB52D2">
      <w:pPr>
        <w:tabs>
          <w:tab w:val="left" w:pos="0"/>
        </w:tabs>
        <w:suppressAutoHyphens/>
        <w:rPr>
          <w:spacing w:val="-3"/>
          <w:sz w:val="22"/>
          <w:szCs w:val="22"/>
        </w:rPr>
      </w:pPr>
    </w:p>
    <w:p w14:paraId="4C6A33F1"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1578B94" w14:textId="2D10A1B7" w:rsidR="00FB52D2" w:rsidRDefault="00FB52D2" w:rsidP="00FB52D2">
      <w:pPr>
        <w:pStyle w:val="ListParagraph"/>
        <w:rPr>
          <w:spacing w:val="-3"/>
          <w:sz w:val="22"/>
          <w:szCs w:val="22"/>
        </w:rPr>
      </w:pPr>
    </w:p>
    <w:p w14:paraId="7218B6A7" w14:textId="640693EB" w:rsidR="00FB52D2" w:rsidRPr="00880E41" w:rsidRDefault="00FB52D2" w:rsidP="00880E41">
      <w:pPr>
        <w:pStyle w:val="ListParagraph"/>
        <w:ind w:left="0"/>
        <w:rPr>
          <w:b/>
          <w:spacing w:val="-3"/>
          <w:sz w:val="22"/>
          <w:szCs w:val="22"/>
        </w:rPr>
      </w:pPr>
      <w:r w:rsidRPr="00880E41">
        <w:rPr>
          <w:b/>
          <w:spacing w:val="-3"/>
          <w:sz w:val="22"/>
          <w:szCs w:val="22"/>
        </w:rPr>
        <w:t>The parties to this agreement intend the foregoing writing to be the final, complete, and exclusive expression of all the terms of their agreement.</w:t>
      </w:r>
    </w:p>
    <w:p w14:paraId="0F36315E" w14:textId="77777777" w:rsidR="00FB52D2" w:rsidRDefault="00FB52D2" w:rsidP="00880E41">
      <w:pPr>
        <w:pStyle w:val="Heading3"/>
      </w:pPr>
    </w:p>
    <w:p w14:paraId="7883F73D" w14:textId="08005128" w:rsidR="00FB52D2" w:rsidRPr="00880E41" w:rsidRDefault="00FB52D2" w:rsidP="00880E41">
      <w:pPr>
        <w:pStyle w:val="Heading3"/>
      </w:pPr>
      <w:bookmarkStart w:id="171" w:name="_Toc523995987"/>
      <w:r w:rsidRPr="00880E41">
        <w:t>Certifications</w:t>
      </w:r>
      <w:bookmarkEnd w:id="171"/>
    </w:p>
    <w:p w14:paraId="79B0CB47" w14:textId="77777777" w:rsidR="00FB52D2" w:rsidRPr="007B2868" w:rsidRDefault="00FB52D2" w:rsidP="00FB52D2">
      <w:pPr>
        <w:tabs>
          <w:tab w:val="left" w:pos="0"/>
        </w:tabs>
        <w:suppressAutoHyphens/>
        <w:rPr>
          <w:spacing w:val="-3"/>
          <w:sz w:val="22"/>
          <w:szCs w:val="22"/>
          <w:u w:val="single"/>
        </w:rPr>
      </w:pPr>
    </w:p>
    <w:p w14:paraId="0E736732" w14:textId="77777777" w:rsidR="00FB52D2" w:rsidRPr="00F7395F" w:rsidRDefault="00FB52D2" w:rsidP="00FB52D2">
      <w:pPr>
        <w:widowControl w:val="0"/>
        <w:numPr>
          <w:ilvl w:val="0"/>
          <w:numId w:val="7"/>
        </w:numPr>
        <w:tabs>
          <w:tab w:val="left" w:pos="0"/>
        </w:tabs>
        <w:suppressAutoHyphens/>
        <w:jc w:val="left"/>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C4A9B23" w14:textId="77777777" w:rsidR="00FB52D2" w:rsidRPr="00F7395F" w:rsidRDefault="00FB52D2" w:rsidP="00FB52D2">
      <w:pPr>
        <w:tabs>
          <w:tab w:val="left" w:pos="0"/>
        </w:tabs>
        <w:suppressAutoHyphens/>
        <w:rPr>
          <w:sz w:val="22"/>
          <w:szCs w:val="22"/>
        </w:rPr>
      </w:pPr>
    </w:p>
    <w:p w14:paraId="552E93D6" w14:textId="77777777" w:rsidR="00FB52D2" w:rsidRPr="00F7395F" w:rsidRDefault="00FB52D2" w:rsidP="00FB52D2">
      <w:pPr>
        <w:widowControl w:val="0"/>
        <w:numPr>
          <w:ilvl w:val="0"/>
          <w:numId w:val="7"/>
        </w:numPr>
        <w:tabs>
          <w:tab w:val="left" w:pos="0"/>
        </w:tabs>
        <w:suppressAutoHyphens/>
        <w:jc w:val="left"/>
        <w:rPr>
          <w:sz w:val="22"/>
          <w:szCs w:val="22"/>
        </w:rPr>
      </w:pPr>
      <w:r w:rsidRPr="00F7395F">
        <w:rPr>
          <w:sz w:val="22"/>
          <w:szCs w:val="22"/>
        </w:rPr>
        <w:t>Contractor certifies that it has not knowingly and willfully violated the prohibitions against impermissible contacts found in State Finance Law §139-j.</w:t>
      </w:r>
    </w:p>
    <w:p w14:paraId="76EA57F9" w14:textId="77777777" w:rsidR="00FB52D2" w:rsidRPr="00F7395F" w:rsidRDefault="00FB52D2" w:rsidP="00FB52D2">
      <w:pPr>
        <w:tabs>
          <w:tab w:val="left" w:pos="0"/>
        </w:tabs>
        <w:suppressAutoHyphens/>
        <w:rPr>
          <w:sz w:val="22"/>
          <w:szCs w:val="22"/>
        </w:rPr>
      </w:pPr>
    </w:p>
    <w:p w14:paraId="173DE67E" w14:textId="77777777" w:rsidR="00FB52D2" w:rsidRPr="00F7395F" w:rsidRDefault="00FB52D2" w:rsidP="00FB52D2">
      <w:pPr>
        <w:widowControl w:val="0"/>
        <w:numPr>
          <w:ilvl w:val="0"/>
          <w:numId w:val="7"/>
        </w:numPr>
        <w:tabs>
          <w:tab w:val="left" w:pos="0"/>
        </w:tabs>
        <w:suppressAutoHyphens/>
        <w:jc w:val="left"/>
        <w:rPr>
          <w:spacing w:val="-3"/>
          <w:sz w:val="22"/>
          <w:szCs w:val="22"/>
        </w:rPr>
      </w:pPr>
      <w:r w:rsidRPr="00F7395F">
        <w:rPr>
          <w:sz w:val="22"/>
          <w:szCs w:val="22"/>
        </w:rPr>
        <w:t>Contractor certifies that no governmental entity has made a finding of nonresponsibility regarding the Contractor in the previous four years.</w:t>
      </w:r>
    </w:p>
    <w:p w14:paraId="3CC02D24" w14:textId="77777777" w:rsidR="00FB52D2" w:rsidRPr="00F7395F" w:rsidRDefault="00FB52D2" w:rsidP="00FB52D2">
      <w:pPr>
        <w:tabs>
          <w:tab w:val="left" w:pos="0"/>
        </w:tabs>
        <w:suppressAutoHyphens/>
        <w:rPr>
          <w:spacing w:val="-3"/>
          <w:sz w:val="22"/>
          <w:szCs w:val="22"/>
        </w:rPr>
      </w:pPr>
    </w:p>
    <w:p w14:paraId="33908EDA" w14:textId="77777777" w:rsidR="00FB52D2" w:rsidRPr="00F7395F" w:rsidRDefault="00FB52D2" w:rsidP="00FB52D2">
      <w:pPr>
        <w:widowControl w:val="0"/>
        <w:numPr>
          <w:ilvl w:val="0"/>
          <w:numId w:val="7"/>
        </w:numPr>
        <w:tabs>
          <w:tab w:val="left" w:pos="0"/>
        </w:tabs>
        <w:suppressAutoHyphens/>
        <w:jc w:val="left"/>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4BC513B1" w14:textId="77777777" w:rsidR="00FB52D2" w:rsidRPr="00F7395F" w:rsidRDefault="00FB52D2" w:rsidP="00FB52D2">
      <w:pPr>
        <w:tabs>
          <w:tab w:val="left" w:pos="0"/>
        </w:tabs>
        <w:suppressAutoHyphens/>
        <w:rPr>
          <w:spacing w:val="-3"/>
          <w:sz w:val="22"/>
          <w:szCs w:val="22"/>
        </w:rPr>
      </w:pPr>
    </w:p>
    <w:p w14:paraId="6291469D" w14:textId="77777777" w:rsidR="00FB52D2" w:rsidRPr="00F7395F" w:rsidRDefault="00FB52D2" w:rsidP="00FB52D2">
      <w:pPr>
        <w:widowControl w:val="0"/>
        <w:numPr>
          <w:ilvl w:val="0"/>
          <w:numId w:val="7"/>
        </w:numPr>
        <w:tabs>
          <w:tab w:val="left" w:pos="0"/>
        </w:tabs>
        <w:suppressAutoHyphens/>
        <w:jc w:val="left"/>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7A4EE2A7" w14:textId="77777777" w:rsidR="00FB52D2" w:rsidRPr="00F7395F" w:rsidRDefault="00FB52D2" w:rsidP="00FB52D2">
      <w:pPr>
        <w:tabs>
          <w:tab w:val="left" w:pos="0"/>
        </w:tabs>
        <w:suppressAutoHyphens/>
        <w:rPr>
          <w:sz w:val="22"/>
          <w:szCs w:val="22"/>
        </w:rPr>
      </w:pPr>
    </w:p>
    <w:p w14:paraId="3F5A16E8" w14:textId="77777777" w:rsidR="00FB52D2" w:rsidRPr="00F7395F" w:rsidRDefault="00FB52D2" w:rsidP="00FB52D2">
      <w:pPr>
        <w:widowControl w:val="0"/>
        <w:numPr>
          <w:ilvl w:val="0"/>
          <w:numId w:val="7"/>
        </w:numPr>
        <w:tabs>
          <w:tab w:val="left" w:pos="0"/>
        </w:tabs>
        <w:suppressAutoHyphens/>
        <w:jc w:val="left"/>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7E2D8E08" w14:textId="77777777" w:rsidR="00FB52D2" w:rsidRPr="00F7395F" w:rsidRDefault="00FB52D2" w:rsidP="00FB52D2">
      <w:pPr>
        <w:tabs>
          <w:tab w:val="left" w:pos="0"/>
        </w:tabs>
        <w:suppressAutoHyphens/>
        <w:rPr>
          <w:spacing w:val="-3"/>
          <w:sz w:val="22"/>
          <w:szCs w:val="22"/>
        </w:rPr>
      </w:pPr>
    </w:p>
    <w:p w14:paraId="34AEBB3F" w14:textId="77777777" w:rsidR="00FB52D2" w:rsidRPr="00F7395F" w:rsidRDefault="00FB52D2" w:rsidP="00880E41">
      <w:pPr>
        <w:pStyle w:val="Heading3"/>
      </w:pPr>
      <w:bookmarkStart w:id="172" w:name="_Toc523995988"/>
      <w:r w:rsidRPr="00F7395F">
        <w:t>Notices</w:t>
      </w:r>
      <w:bookmarkEnd w:id="172"/>
    </w:p>
    <w:p w14:paraId="2E5240EC" w14:textId="77777777" w:rsidR="00FB52D2" w:rsidRPr="00F7395F" w:rsidRDefault="00FB52D2" w:rsidP="00FB52D2">
      <w:pPr>
        <w:tabs>
          <w:tab w:val="left" w:pos="0"/>
        </w:tabs>
        <w:suppressAutoHyphens/>
        <w:rPr>
          <w:spacing w:val="-3"/>
          <w:sz w:val="22"/>
          <w:szCs w:val="22"/>
        </w:rPr>
      </w:pPr>
    </w:p>
    <w:p w14:paraId="249159D4" w14:textId="77777777" w:rsidR="00FB52D2" w:rsidRPr="00F7395F" w:rsidRDefault="00FB52D2" w:rsidP="00FB52D2">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72FE76A" w14:textId="77777777" w:rsidR="00FB52D2" w:rsidRPr="00F7395F" w:rsidRDefault="00FB52D2" w:rsidP="00FB52D2">
      <w:pPr>
        <w:pStyle w:val="BodyText2"/>
        <w:ind w:right="1440"/>
        <w:jc w:val="left"/>
        <w:rPr>
          <w:sz w:val="22"/>
          <w:szCs w:val="22"/>
        </w:rPr>
      </w:pPr>
    </w:p>
    <w:p w14:paraId="074008FA" w14:textId="77777777" w:rsidR="00FB52D2" w:rsidRPr="00F7395F" w:rsidRDefault="00FB52D2" w:rsidP="00FB52D2">
      <w:pPr>
        <w:pStyle w:val="BodyText2"/>
        <w:jc w:val="left"/>
        <w:rPr>
          <w:sz w:val="22"/>
          <w:szCs w:val="22"/>
          <w:u w:val="single"/>
        </w:rPr>
      </w:pPr>
      <w:r w:rsidRPr="00F7395F">
        <w:rPr>
          <w:sz w:val="22"/>
          <w:szCs w:val="22"/>
          <w:u w:val="single"/>
        </w:rPr>
        <w:t>Miscellaneous</w:t>
      </w:r>
    </w:p>
    <w:p w14:paraId="3EA51538" w14:textId="77777777" w:rsidR="00FB52D2" w:rsidRPr="00F7395F" w:rsidRDefault="00FB52D2" w:rsidP="00FB52D2">
      <w:pPr>
        <w:pStyle w:val="BodyText2"/>
        <w:jc w:val="left"/>
        <w:rPr>
          <w:sz w:val="22"/>
          <w:szCs w:val="22"/>
          <w:u w:val="single"/>
        </w:rPr>
      </w:pPr>
    </w:p>
    <w:p w14:paraId="5E2BDA3C" w14:textId="77777777" w:rsidR="00FB52D2" w:rsidRPr="00F7395F" w:rsidRDefault="00FB52D2" w:rsidP="00FB52D2">
      <w:pPr>
        <w:widowControl w:val="0"/>
        <w:numPr>
          <w:ilvl w:val="0"/>
          <w:numId w:val="8"/>
        </w:numPr>
        <w:tabs>
          <w:tab w:val="clear" w:pos="1080"/>
          <w:tab w:val="num" w:pos="360"/>
        </w:tabs>
        <w:ind w:left="360" w:hanging="360"/>
        <w:jc w:val="left"/>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3602848" w14:textId="77777777" w:rsidR="00FB52D2" w:rsidRPr="00F7395F" w:rsidRDefault="00FB52D2" w:rsidP="00FB52D2">
      <w:pPr>
        <w:ind w:left="360"/>
        <w:rPr>
          <w:spacing w:val="-3"/>
          <w:sz w:val="22"/>
          <w:szCs w:val="22"/>
        </w:rPr>
      </w:pPr>
    </w:p>
    <w:p w14:paraId="2AF62EFE" w14:textId="77777777" w:rsidR="00FB52D2" w:rsidRPr="00F7395F" w:rsidRDefault="00FB52D2" w:rsidP="00FB52D2">
      <w:pPr>
        <w:widowControl w:val="0"/>
        <w:numPr>
          <w:ilvl w:val="0"/>
          <w:numId w:val="8"/>
        </w:numPr>
        <w:tabs>
          <w:tab w:val="clear" w:pos="1080"/>
          <w:tab w:val="num" w:pos="360"/>
        </w:tabs>
        <w:ind w:left="360" w:hanging="360"/>
        <w:jc w:val="left"/>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4175A223" w14:textId="77777777" w:rsidR="00FB52D2" w:rsidRPr="00DF61A6" w:rsidRDefault="00FB52D2" w:rsidP="00FB52D2">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8D9E6B7" w14:textId="77777777" w:rsidR="00FB52D2" w:rsidRPr="00F7395F" w:rsidRDefault="00FB52D2" w:rsidP="00FB52D2">
      <w:pPr>
        <w:pStyle w:val="EndnoteText"/>
        <w:rPr>
          <w:sz w:val="22"/>
          <w:szCs w:val="22"/>
        </w:rPr>
      </w:pPr>
    </w:p>
    <w:p w14:paraId="3A74D7B1" w14:textId="77777777" w:rsidR="00FB52D2" w:rsidRPr="00F7395F" w:rsidRDefault="00FB52D2" w:rsidP="00FB52D2">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F8379A4" w14:textId="01791778" w:rsidR="00FB52D2" w:rsidRPr="00F7395F" w:rsidRDefault="00FB52D2" w:rsidP="006D5157">
      <w:pPr>
        <w:ind w:left="2160"/>
        <w:rPr>
          <w:sz w:val="22"/>
          <w:szCs w:val="22"/>
        </w:rPr>
      </w:pPr>
      <w:r w:rsidRPr="00F7395F">
        <w:rPr>
          <w:sz w:val="22"/>
          <w:szCs w:val="22"/>
        </w:rPr>
        <w:t>Bureau of Contracts</w:t>
      </w:r>
    </w:p>
    <w:p w14:paraId="61DE6856" w14:textId="64ADCE11" w:rsidR="00FB52D2" w:rsidRPr="00F7395F" w:rsidRDefault="00FB52D2" w:rsidP="006D5157">
      <w:pPr>
        <w:ind w:left="2160"/>
        <w:rPr>
          <w:sz w:val="22"/>
          <w:szCs w:val="22"/>
        </w:rPr>
      </w:pPr>
      <w:r w:rsidRPr="00F7395F">
        <w:rPr>
          <w:sz w:val="22"/>
          <w:szCs w:val="22"/>
        </w:rPr>
        <w:t>110 State Street, 11</w:t>
      </w:r>
      <w:r w:rsidRPr="00F7395F">
        <w:rPr>
          <w:sz w:val="22"/>
          <w:szCs w:val="22"/>
          <w:vertAlign w:val="superscript"/>
        </w:rPr>
        <w:t>th</w:t>
      </w:r>
      <w:r w:rsidRPr="00F7395F">
        <w:rPr>
          <w:sz w:val="22"/>
          <w:szCs w:val="22"/>
        </w:rPr>
        <w:t xml:space="preserve"> Floor</w:t>
      </w:r>
    </w:p>
    <w:p w14:paraId="2C558A54" w14:textId="749A2CC7" w:rsidR="00FB52D2" w:rsidRPr="00F7395F" w:rsidRDefault="00FB52D2" w:rsidP="006D5157">
      <w:pPr>
        <w:ind w:left="2160"/>
        <w:rPr>
          <w:sz w:val="22"/>
          <w:szCs w:val="22"/>
        </w:rPr>
      </w:pPr>
      <w:r w:rsidRPr="00F7395F">
        <w:rPr>
          <w:sz w:val="22"/>
          <w:szCs w:val="22"/>
        </w:rPr>
        <w:t>Albany, NY 12236</w:t>
      </w:r>
    </w:p>
    <w:p w14:paraId="68A87F3F" w14:textId="360DA3B7" w:rsidR="00FB52D2" w:rsidRPr="00F7395F" w:rsidRDefault="00FB52D2" w:rsidP="006D5157">
      <w:pPr>
        <w:ind w:left="2160"/>
        <w:rPr>
          <w:sz w:val="22"/>
          <w:szCs w:val="22"/>
        </w:rPr>
      </w:pPr>
      <w:r w:rsidRPr="00F7395F">
        <w:rPr>
          <w:sz w:val="22"/>
          <w:szCs w:val="22"/>
        </w:rPr>
        <w:t>Attn:  Consultant Reporting</w:t>
      </w:r>
    </w:p>
    <w:p w14:paraId="23267FB6" w14:textId="77777777" w:rsidR="00FB52D2" w:rsidRDefault="00FB52D2" w:rsidP="00FB52D2">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16FE2B35" w14:textId="77777777" w:rsidR="00FB52D2" w:rsidRDefault="00FB52D2" w:rsidP="00FB52D2">
      <w:pPr>
        <w:ind w:left="360"/>
      </w:pPr>
    </w:p>
    <w:p w14:paraId="4B7FE0E6" w14:textId="77777777" w:rsidR="00FB52D2" w:rsidRPr="00F7395F" w:rsidRDefault="00FB52D2" w:rsidP="00FB52D2">
      <w:pPr>
        <w:ind w:left="360"/>
        <w:rPr>
          <w:sz w:val="22"/>
          <w:szCs w:val="22"/>
        </w:rPr>
      </w:pPr>
      <w:r w:rsidRPr="00F7395F">
        <w:rPr>
          <w:sz w:val="22"/>
          <w:szCs w:val="22"/>
        </w:rPr>
        <w:t>Reports to DCS are to be transmitted as follows:</w:t>
      </w:r>
    </w:p>
    <w:p w14:paraId="03E3A21D" w14:textId="77777777" w:rsidR="00FB52D2" w:rsidRPr="00F7395F" w:rsidRDefault="00FB52D2" w:rsidP="00FB52D2">
      <w:pPr>
        <w:ind w:left="360"/>
        <w:rPr>
          <w:sz w:val="22"/>
          <w:szCs w:val="22"/>
        </w:rPr>
      </w:pPr>
    </w:p>
    <w:p w14:paraId="4ECEDBBF" w14:textId="77777777" w:rsidR="00FB52D2" w:rsidRPr="00F7395F" w:rsidRDefault="00FB52D2" w:rsidP="00FB52D2">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70D1047A" w14:textId="001C79EB" w:rsidR="00FB52D2" w:rsidRPr="00F7395F" w:rsidRDefault="00FB52D2" w:rsidP="006D5157">
      <w:pPr>
        <w:ind w:left="2160"/>
        <w:rPr>
          <w:sz w:val="22"/>
          <w:szCs w:val="22"/>
        </w:rPr>
      </w:pPr>
      <w:r w:rsidRPr="00F7395F">
        <w:rPr>
          <w:sz w:val="22"/>
          <w:szCs w:val="22"/>
        </w:rPr>
        <w:t>Office of Counsel</w:t>
      </w:r>
    </w:p>
    <w:p w14:paraId="1DA5B136" w14:textId="24F568E1" w:rsidR="00FB52D2" w:rsidRPr="00F7395F" w:rsidRDefault="00FB52D2" w:rsidP="006D5157">
      <w:pPr>
        <w:ind w:left="2160"/>
        <w:rPr>
          <w:sz w:val="22"/>
          <w:szCs w:val="22"/>
        </w:rPr>
      </w:pPr>
      <w:r w:rsidRPr="00F7395F">
        <w:rPr>
          <w:sz w:val="22"/>
          <w:szCs w:val="22"/>
        </w:rPr>
        <w:t>Alfred E. Smith Office Building</w:t>
      </w:r>
    </w:p>
    <w:p w14:paraId="788C25E0" w14:textId="1AEEFC5A" w:rsidR="00FB52D2" w:rsidRPr="00F7395F" w:rsidRDefault="00FB52D2" w:rsidP="006D5157">
      <w:pPr>
        <w:ind w:left="2160"/>
        <w:rPr>
          <w:sz w:val="22"/>
          <w:szCs w:val="22"/>
        </w:rPr>
      </w:pPr>
      <w:r w:rsidRPr="00F7395F">
        <w:rPr>
          <w:sz w:val="22"/>
          <w:szCs w:val="22"/>
        </w:rPr>
        <w:t>Albany, NY 12239</w:t>
      </w:r>
    </w:p>
    <w:p w14:paraId="33960A99" w14:textId="77777777" w:rsidR="00FB52D2" w:rsidRPr="00F7395F" w:rsidRDefault="00FB52D2" w:rsidP="00FB52D2">
      <w:pPr>
        <w:rPr>
          <w:sz w:val="22"/>
          <w:szCs w:val="22"/>
        </w:rPr>
      </w:pPr>
    </w:p>
    <w:p w14:paraId="1E214BC0" w14:textId="77777777" w:rsidR="00FB52D2" w:rsidRPr="00F7395F" w:rsidRDefault="00FB52D2" w:rsidP="00FB52D2">
      <w:pPr>
        <w:ind w:left="360"/>
        <w:rPr>
          <w:sz w:val="22"/>
          <w:szCs w:val="22"/>
        </w:rPr>
      </w:pPr>
      <w:r w:rsidRPr="00F7395F">
        <w:rPr>
          <w:sz w:val="22"/>
          <w:szCs w:val="22"/>
        </w:rPr>
        <w:t>Reports to NYSED are to be transmitted as follows:</w:t>
      </w:r>
    </w:p>
    <w:p w14:paraId="7E63D91E" w14:textId="77777777" w:rsidR="00FB52D2" w:rsidRPr="00F7395F" w:rsidRDefault="00FB52D2" w:rsidP="00FB52D2">
      <w:pPr>
        <w:ind w:left="360"/>
        <w:rPr>
          <w:sz w:val="22"/>
          <w:szCs w:val="22"/>
        </w:rPr>
      </w:pPr>
    </w:p>
    <w:p w14:paraId="578D41F8" w14:textId="77777777" w:rsidR="00FB52D2" w:rsidRPr="00F7395F" w:rsidRDefault="00FB52D2" w:rsidP="00FB52D2">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61289A7D" w14:textId="79AA90A9" w:rsidR="00FB52D2" w:rsidRPr="00F7395F" w:rsidRDefault="00FB52D2" w:rsidP="006D5157">
      <w:pPr>
        <w:ind w:left="2160"/>
        <w:rPr>
          <w:sz w:val="22"/>
          <w:szCs w:val="22"/>
        </w:rPr>
      </w:pPr>
      <w:r w:rsidRPr="00F7395F">
        <w:rPr>
          <w:sz w:val="22"/>
          <w:szCs w:val="22"/>
        </w:rPr>
        <w:t>Contract Administration Unit</w:t>
      </w:r>
    </w:p>
    <w:p w14:paraId="6DBB8D9E" w14:textId="0E8E6DA8" w:rsidR="00FB52D2" w:rsidRPr="00967ADB" w:rsidRDefault="00FB52D2" w:rsidP="006D5157">
      <w:pPr>
        <w:ind w:left="2160"/>
        <w:rPr>
          <w:sz w:val="22"/>
          <w:szCs w:val="22"/>
          <w:lang w:val="pl-PL"/>
        </w:rPr>
      </w:pPr>
      <w:r w:rsidRPr="00967ADB">
        <w:rPr>
          <w:sz w:val="22"/>
          <w:szCs w:val="22"/>
          <w:lang w:val="pl-PL"/>
        </w:rPr>
        <w:t>Room 50</w:t>
      </w:r>
      <w:r w:rsidR="006D5157">
        <w:rPr>
          <w:sz w:val="22"/>
          <w:szCs w:val="22"/>
          <w:lang w:val="pl-PL"/>
        </w:rPr>
        <w:t>3</w:t>
      </w:r>
      <w:r w:rsidRPr="00967ADB">
        <w:rPr>
          <w:sz w:val="22"/>
          <w:szCs w:val="22"/>
          <w:lang w:val="pl-PL"/>
        </w:rPr>
        <w:t xml:space="preserve"> W EB</w:t>
      </w:r>
    </w:p>
    <w:p w14:paraId="4F34C8EE" w14:textId="13D6284C" w:rsidR="00FB52D2" w:rsidRPr="00967ADB" w:rsidRDefault="00FB52D2" w:rsidP="006D5157">
      <w:pPr>
        <w:ind w:left="2160"/>
        <w:rPr>
          <w:sz w:val="22"/>
          <w:szCs w:val="22"/>
          <w:lang w:val="pl-PL"/>
        </w:rPr>
      </w:pPr>
      <w:r w:rsidRPr="00967ADB">
        <w:rPr>
          <w:sz w:val="22"/>
          <w:szCs w:val="22"/>
          <w:lang w:val="pl-PL"/>
        </w:rPr>
        <w:t>Albany, NY 12234</w:t>
      </w:r>
    </w:p>
    <w:p w14:paraId="370D26E8" w14:textId="77777777" w:rsidR="00FB52D2" w:rsidRPr="00F7395F" w:rsidRDefault="00FB52D2" w:rsidP="00FB52D2">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0E9A60F6" w14:textId="77777777" w:rsidR="00FB52D2" w:rsidRPr="00F7395F" w:rsidRDefault="00FB52D2" w:rsidP="00FB52D2">
      <w:pPr>
        <w:rPr>
          <w:sz w:val="22"/>
          <w:szCs w:val="22"/>
        </w:rPr>
      </w:pPr>
    </w:p>
    <w:p w14:paraId="53866634" w14:textId="51ACB16C" w:rsidR="00FB52D2" w:rsidRDefault="00FB52D2" w:rsidP="00FB52D2">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60BB281" w14:textId="77777777" w:rsidR="00FB52D2" w:rsidRDefault="00FB52D2" w:rsidP="00FB52D2">
      <w:pPr>
        <w:tabs>
          <w:tab w:val="left" w:pos="360"/>
        </w:tabs>
        <w:autoSpaceDE w:val="0"/>
        <w:autoSpaceDN w:val="0"/>
        <w:adjustRightInd w:val="0"/>
        <w:ind w:left="360" w:hanging="360"/>
        <w:rPr>
          <w:sz w:val="22"/>
          <w:szCs w:val="22"/>
        </w:rPr>
      </w:pPr>
    </w:p>
    <w:p w14:paraId="69CBE1FE" w14:textId="77777777" w:rsidR="00FB52D2" w:rsidRPr="00ED39D6" w:rsidRDefault="00FB52D2" w:rsidP="00FB52D2">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DA9B307" w14:textId="77777777" w:rsidR="00FB52D2" w:rsidRPr="00ED39D6" w:rsidRDefault="00FB52D2" w:rsidP="00FB52D2">
      <w:pPr>
        <w:tabs>
          <w:tab w:val="left" w:pos="360"/>
        </w:tabs>
        <w:autoSpaceDE w:val="0"/>
        <w:autoSpaceDN w:val="0"/>
        <w:adjustRightInd w:val="0"/>
        <w:ind w:left="360" w:hanging="360"/>
        <w:rPr>
          <w:sz w:val="22"/>
          <w:szCs w:val="22"/>
        </w:rPr>
      </w:pPr>
    </w:p>
    <w:p w14:paraId="0245E0A6" w14:textId="09118114" w:rsidR="00FB52D2" w:rsidRPr="00ED39D6" w:rsidRDefault="00FB52D2" w:rsidP="006D5157">
      <w:pPr>
        <w:tabs>
          <w:tab w:val="left" w:pos="360"/>
        </w:tabs>
        <w:autoSpaceDE w:val="0"/>
        <w:autoSpaceDN w:val="0"/>
        <w:adjustRightInd w:val="0"/>
        <w:ind w:left="720" w:hanging="360"/>
        <w:rPr>
          <w:sz w:val="22"/>
          <w:szCs w:val="22"/>
        </w:rPr>
      </w:pPr>
      <w:r w:rsidRPr="00ED39D6">
        <w:rPr>
          <w:sz w:val="22"/>
          <w:szCs w:val="22"/>
        </w:rPr>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4DC7F042" w14:textId="7F9194D5" w:rsidR="00FB52D2" w:rsidRPr="00ED39D6" w:rsidRDefault="00FB52D2" w:rsidP="006D5157">
      <w:pPr>
        <w:tabs>
          <w:tab w:val="left" w:pos="360"/>
        </w:tabs>
        <w:autoSpaceDE w:val="0"/>
        <w:autoSpaceDN w:val="0"/>
        <w:adjustRightInd w:val="0"/>
        <w:ind w:left="720" w:hanging="360"/>
        <w:rPr>
          <w:sz w:val="22"/>
          <w:szCs w:val="22"/>
        </w:rPr>
      </w:pPr>
      <w:r w:rsidRPr="00ED39D6">
        <w:rPr>
          <w:sz w:val="22"/>
          <w:szCs w:val="22"/>
        </w:rPr>
        <w:t>2.</w:t>
      </w:r>
      <w:r w:rsidRPr="00ED39D6">
        <w:rPr>
          <w:sz w:val="22"/>
          <w:szCs w:val="22"/>
        </w:rPr>
        <w:tab/>
      </w:r>
      <w:r>
        <w:rPr>
          <w:sz w:val="22"/>
          <w:szCs w:val="22"/>
        </w:rPr>
        <w:t>State of New York Agreement</w:t>
      </w:r>
    </w:p>
    <w:p w14:paraId="0A58F76A" w14:textId="0F07B4E8" w:rsidR="00FB52D2" w:rsidRDefault="00FB52D2" w:rsidP="006D5157">
      <w:pPr>
        <w:tabs>
          <w:tab w:val="left" w:pos="360"/>
        </w:tabs>
        <w:autoSpaceDE w:val="0"/>
        <w:autoSpaceDN w:val="0"/>
        <w:adjustRightInd w:val="0"/>
        <w:ind w:left="720" w:hanging="360"/>
        <w:rPr>
          <w:spacing w:val="-3"/>
          <w:sz w:val="22"/>
          <w:szCs w:val="22"/>
        </w:rPr>
      </w:pPr>
      <w:r w:rsidRPr="00ED39D6">
        <w:rPr>
          <w:sz w:val="22"/>
          <w:szCs w:val="22"/>
        </w:rPr>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1218430D" w14:textId="35B3CFC5" w:rsidR="00FB52D2" w:rsidRPr="00ED39D6" w:rsidRDefault="00FB52D2" w:rsidP="006D5157">
      <w:pPr>
        <w:tabs>
          <w:tab w:val="left" w:pos="360"/>
        </w:tabs>
        <w:autoSpaceDE w:val="0"/>
        <w:autoSpaceDN w:val="0"/>
        <w:adjustRightInd w:val="0"/>
        <w:ind w:left="720" w:hanging="360"/>
        <w:rPr>
          <w:sz w:val="22"/>
          <w:szCs w:val="22"/>
        </w:rPr>
      </w:pPr>
      <w:r>
        <w:rPr>
          <w:spacing w:val="-3"/>
          <w:sz w:val="22"/>
          <w:szCs w:val="22"/>
        </w:rPr>
        <w:t>4.</w:t>
      </w:r>
      <w:r>
        <w:rPr>
          <w:spacing w:val="-3"/>
          <w:sz w:val="22"/>
          <w:szCs w:val="22"/>
        </w:rPr>
        <w:tab/>
        <w:t>Appendix X - Sample Modification Agreement Form (where applicable)</w:t>
      </w:r>
    </w:p>
    <w:p w14:paraId="47D0FD46" w14:textId="4E3687D7" w:rsidR="00FB52D2" w:rsidRPr="00ED39D6" w:rsidRDefault="00FB52D2" w:rsidP="006D5157">
      <w:pPr>
        <w:tabs>
          <w:tab w:val="left" w:pos="360"/>
        </w:tabs>
        <w:autoSpaceDE w:val="0"/>
        <w:autoSpaceDN w:val="0"/>
        <w:adjustRightInd w:val="0"/>
        <w:ind w:left="720" w:hanging="360"/>
        <w:rPr>
          <w:sz w:val="22"/>
          <w:szCs w:val="22"/>
        </w:rPr>
      </w:pP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37913F12" w14:textId="1D0623B1" w:rsidR="00FB52D2" w:rsidRPr="00ED39D6" w:rsidRDefault="00FB52D2" w:rsidP="006D5157">
      <w:pPr>
        <w:tabs>
          <w:tab w:val="left" w:pos="360"/>
        </w:tabs>
        <w:autoSpaceDE w:val="0"/>
        <w:autoSpaceDN w:val="0"/>
        <w:adjustRightInd w:val="0"/>
        <w:ind w:left="720" w:hanging="360"/>
        <w:rPr>
          <w:sz w:val="22"/>
          <w:szCs w:val="22"/>
        </w:rPr>
      </w:pP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5A2D6ACE" w14:textId="0F93F5F3" w:rsidR="00FB52D2" w:rsidRDefault="00FB52D2" w:rsidP="006D5157">
      <w:pPr>
        <w:tabs>
          <w:tab w:val="left" w:pos="360"/>
        </w:tabs>
        <w:autoSpaceDE w:val="0"/>
        <w:autoSpaceDN w:val="0"/>
        <w:adjustRightInd w:val="0"/>
        <w:ind w:left="720" w:hanging="360"/>
        <w:rPr>
          <w:sz w:val="22"/>
          <w:szCs w:val="22"/>
        </w:rPr>
      </w:pP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1B6755CD" w14:textId="3A4F2B0B" w:rsidR="00FB52D2" w:rsidRDefault="00FB52D2" w:rsidP="006D5157">
      <w:pPr>
        <w:tabs>
          <w:tab w:val="left" w:pos="360"/>
        </w:tabs>
        <w:autoSpaceDE w:val="0"/>
        <w:autoSpaceDN w:val="0"/>
        <w:adjustRightInd w:val="0"/>
        <w:ind w:left="720" w:hanging="360"/>
        <w:rPr>
          <w:sz w:val="22"/>
          <w:szCs w:val="22"/>
        </w:rPr>
      </w:pPr>
      <w:r>
        <w:rPr>
          <w:sz w:val="22"/>
          <w:szCs w:val="22"/>
        </w:rPr>
        <w:t>8.</w:t>
      </w:r>
      <w:r>
        <w:rPr>
          <w:sz w:val="22"/>
          <w:szCs w:val="22"/>
        </w:rPr>
        <w:tab/>
        <w:t>Appendix R – Data Security and Privacy Plan (where applicable)</w:t>
      </w:r>
    </w:p>
    <w:p w14:paraId="665361B4" w14:textId="0A330E94" w:rsidR="00FB52D2" w:rsidRDefault="00FB52D2" w:rsidP="006D5157">
      <w:pPr>
        <w:tabs>
          <w:tab w:val="left" w:pos="360"/>
        </w:tabs>
        <w:autoSpaceDE w:val="0"/>
        <w:autoSpaceDN w:val="0"/>
        <w:adjustRightInd w:val="0"/>
        <w:ind w:left="720" w:hanging="360"/>
        <w:rPr>
          <w:sz w:val="22"/>
          <w:szCs w:val="22"/>
        </w:rPr>
      </w:pPr>
      <w:r>
        <w:rPr>
          <w:sz w:val="22"/>
          <w:szCs w:val="22"/>
        </w:rPr>
        <w:t>9.</w:t>
      </w:r>
      <w:r>
        <w:rPr>
          <w:sz w:val="22"/>
          <w:szCs w:val="22"/>
        </w:rPr>
        <w:tab/>
        <w:t>Appendix S – Parents’ Bill of Rights for Data Privacy and Security (where applicable)</w:t>
      </w:r>
    </w:p>
    <w:p w14:paraId="27D81421" w14:textId="6C7609A0" w:rsidR="00FB52D2" w:rsidRDefault="006D5157" w:rsidP="006D5157">
      <w:pPr>
        <w:tabs>
          <w:tab w:val="left" w:pos="360"/>
        </w:tabs>
        <w:autoSpaceDE w:val="0"/>
        <w:autoSpaceDN w:val="0"/>
        <w:adjustRightInd w:val="0"/>
        <w:ind w:left="360"/>
        <w:rPr>
          <w:sz w:val="22"/>
          <w:szCs w:val="22"/>
        </w:rPr>
      </w:pPr>
      <w:r>
        <w:rPr>
          <w:sz w:val="22"/>
          <w:szCs w:val="22"/>
        </w:rPr>
        <w:t>1</w:t>
      </w:r>
      <w:r w:rsidR="00FB52D2">
        <w:rPr>
          <w:sz w:val="22"/>
          <w:szCs w:val="22"/>
        </w:rPr>
        <w:t>0.</w:t>
      </w:r>
      <w:r>
        <w:rPr>
          <w:sz w:val="22"/>
          <w:szCs w:val="22"/>
        </w:rPr>
        <w:tab/>
      </w:r>
      <w:r w:rsidR="00FB52D2">
        <w:rPr>
          <w:sz w:val="22"/>
          <w:szCs w:val="22"/>
        </w:rPr>
        <w:t>Appendix S-1 - Attachment to Parents’ Bill of Rights (where applicable)</w:t>
      </w:r>
    </w:p>
    <w:p w14:paraId="2788F262" w14:textId="075C2AA7" w:rsidR="00FB52D2" w:rsidRDefault="00FB52D2" w:rsidP="006D5157">
      <w:pPr>
        <w:tabs>
          <w:tab w:val="left" w:pos="360"/>
        </w:tabs>
        <w:autoSpaceDE w:val="0"/>
        <w:autoSpaceDN w:val="0"/>
        <w:adjustRightInd w:val="0"/>
        <w:ind w:left="720" w:hanging="360"/>
        <w:rPr>
          <w:sz w:val="22"/>
          <w:szCs w:val="22"/>
        </w:rPr>
      </w:pP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4BC75C83" w14:textId="77777777" w:rsidR="00FB52D2" w:rsidRDefault="00FB52D2" w:rsidP="00FB52D2">
      <w:pPr>
        <w:jc w:val="right"/>
        <w:rPr>
          <w:sz w:val="16"/>
          <w:szCs w:val="16"/>
        </w:rPr>
      </w:pPr>
    </w:p>
    <w:p w14:paraId="2F7FFD13" w14:textId="3A34EF4C" w:rsidR="0005264B" w:rsidRDefault="00FB52D2" w:rsidP="00880E41">
      <w:pPr>
        <w:jc w:val="right"/>
        <w:rPr>
          <w:sz w:val="22"/>
          <w:szCs w:val="22"/>
        </w:rPr>
      </w:pPr>
      <w:r>
        <w:rPr>
          <w:sz w:val="16"/>
          <w:szCs w:val="16"/>
        </w:rPr>
        <w:t>Revised 6/12/17</w:t>
      </w:r>
    </w:p>
    <w:p w14:paraId="1AD86D0E" w14:textId="77777777" w:rsidR="00880E41" w:rsidRDefault="00880E41" w:rsidP="008645FC">
      <w:pPr>
        <w:pStyle w:val="Heading2"/>
        <w:sectPr w:rsidR="00880E41" w:rsidSect="00DB2EB9">
          <w:pgSz w:w="12240" w:h="15840" w:code="1"/>
          <w:pgMar w:top="720" w:right="720" w:bottom="720" w:left="720" w:header="0" w:footer="720" w:gutter="0"/>
          <w:cols w:space="720"/>
          <w:docGrid w:linePitch="326"/>
        </w:sectPr>
      </w:pPr>
      <w:bookmarkStart w:id="173" w:name="_APPENDIX_R:_"/>
      <w:bookmarkStart w:id="174" w:name="_Hlk509322281"/>
      <w:bookmarkEnd w:id="173"/>
    </w:p>
    <w:p w14:paraId="5C1C9CAD" w14:textId="51468E93" w:rsidR="0005264B" w:rsidRPr="007A7E71" w:rsidRDefault="0005264B" w:rsidP="008645FC">
      <w:pPr>
        <w:pStyle w:val="Heading2"/>
      </w:pPr>
      <w:bookmarkStart w:id="175" w:name="_Toc523995989"/>
      <w:r w:rsidRPr="007A7E71">
        <w:t>APPENDIX R</w:t>
      </w:r>
      <w:r w:rsidR="006662FD">
        <w:t xml:space="preserve">:  </w:t>
      </w:r>
      <w:r w:rsidRPr="007A7E71">
        <w:t>DATA SECURITY AND PRIVACY PLAN PROVISIONS</w:t>
      </w:r>
      <w:bookmarkEnd w:id="175"/>
    </w:p>
    <w:bookmarkEnd w:id="174"/>
    <w:p w14:paraId="50B38814" w14:textId="77777777" w:rsidR="0005264B" w:rsidRDefault="0005264B" w:rsidP="0005264B">
      <w:pPr>
        <w:jc w:val="center"/>
        <w:rPr>
          <w:rFonts w:ascii="Arial" w:hAnsi="Arial"/>
          <w:b/>
        </w:rPr>
      </w:pPr>
    </w:p>
    <w:p w14:paraId="127846BA" w14:textId="77777777" w:rsidR="0005264B" w:rsidRPr="00F5328B" w:rsidRDefault="0005264B" w:rsidP="0005264B">
      <w:pPr>
        <w:rPr>
          <w:rStyle w:val="StyleArial"/>
        </w:rPr>
      </w:pPr>
      <w:r w:rsidRPr="00F5328B">
        <w:rPr>
          <w:rStyle w:val="StyleArial"/>
        </w:rPr>
        <w:t>1.</w:t>
      </w:r>
      <w:r w:rsidRPr="00F5328B">
        <w:rPr>
          <w:rStyle w:val="StyleArial"/>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2B3E10C8" w14:textId="77777777" w:rsidR="0005264B" w:rsidRPr="00F5328B" w:rsidRDefault="0005264B" w:rsidP="0005264B">
      <w:pPr>
        <w:rPr>
          <w:rStyle w:val="StyleArial"/>
        </w:rPr>
      </w:pPr>
      <w:r w:rsidRPr="00F5328B">
        <w:rPr>
          <w:rStyle w:val="StyleArial"/>
        </w:rPr>
        <w:tab/>
      </w:r>
    </w:p>
    <w:p w14:paraId="07169FE0" w14:textId="77777777" w:rsidR="0005264B" w:rsidRPr="00F5328B" w:rsidRDefault="0005264B" w:rsidP="0005264B">
      <w:pPr>
        <w:rPr>
          <w:rStyle w:val="StyleArial"/>
        </w:rPr>
      </w:pPr>
      <w:r w:rsidRPr="00F5328B">
        <w:rPr>
          <w:rStyle w:val="StyleArial"/>
        </w:rPr>
        <w:t>2.</w:t>
      </w:r>
      <w:r w:rsidRPr="00F5328B">
        <w:rPr>
          <w:rStyle w:val="StyleArial"/>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0A001857" w14:textId="77777777" w:rsidR="0005264B" w:rsidRPr="00F5328B" w:rsidRDefault="0005264B" w:rsidP="0005264B">
      <w:pPr>
        <w:rPr>
          <w:rStyle w:val="StyleArial"/>
        </w:rPr>
      </w:pPr>
    </w:p>
    <w:p w14:paraId="40B26B6A" w14:textId="77777777" w:rsidR="0005264B" w:rsidRPr="00F5328B" w:rsidRDefault="0005264B" w:rsidP="0005264B">
      <w:pPr>
        <w:rPr>
          <w:rStyle w:val="StyleArial"/>
        </w:rPr>
      </w:pPr>
      <w:r w:rsidRPr="00F5328B">
        <w:rPr>
          <w:rStyle w:val="StyleArial"/>
        </w:rPr>
        <w:t>3.</w:t>
      </w:r>
      <w:r w:rsidRPr="00F5328B">
        <w:rPr>
          <w:rStyle w:val="StyleArial"/>
        </w:rPr>
        <w:tab/>
        <w:t>The Contractor's security measures must also include:</w:t>
      </w:r>
    </w:p>
    <w:p w14:paraId="17CFA8FD" w14:textId="77777777" w:rsidR="0005264B" w:rsidRPr="00F5328B" w:rsidRDefault="0005264B" w:rsidP="0005264B">
      <w:pPr>
        <w:rPr>
          <w:rStyle w:val="StyleArial"/>
        </w:rPr>
      </w:pPr>
    </w:p>
    <w:p w14:paraId="14929F78" w14:textId="77777777" w:rsidR="0005264B" w:rsidRPr="00F5328B" w:rsidRDefault="0005264B" w:rsidP="0005264B">
      <w:pPr>
        <w:rPr>
          <w:rStyle w:val="StyleArial"/>
        </w:rPr>
      </w:pPr>
      <w:r w:rsidRPr="00F5328B">
        <w:rPr>
          <w:rStyle w:val="StyleArial"/>
        </w:rPr>
        <w:t>a.</w:t>
      </w:r>
      <w:r w:rsidRPr="00F5328B">
        <w:rPr>
          <w:rStyle w:val="StyleArial"/>
        </w:rPr>
        <w:tab/>
        <w:t>Provision that access to the Data is restricted solely to staff who need such access to carry out the responsibilities of the Contractor under this agreement, and that such staff will not release such Data to any unauthorized party;</w:t>
      </w:r>
    </w:p>
    <w:p w14:paraId="57FC82DA" w14:textId="77777777" w:rsidR="0005264B" w:rsidRPr="00F5328B" w:rsidRDefault="0005264B" w:rsidP="0005264B">
      <w:pPr>
        <w:rPr>
          <w:rStyle w:val="StyleArial"/>
        </w:rPr>
      </w:pPr>
      <w:r w:rsidRPr="00F5328B">
        <w:rPr>
          <w:rStyle w:val="StyleArial"/>
        </w:rPr>
        <w:t>b.</w:t>
      </w:r>
      <w:r w:rsidRPr="00F5328B">
        <w:rPr>
          <w:rStyle w:val="StyleArial"/>
        </w:rPr>
        <w:tab/>
        <w:t>All confidential Data are stored on computer and storage facilities maintained within Contractor's computer networks, behind appropriate firewalls;</w:t>
      </w:r>
    </w:p>
    <w:p w14:paraId="0D34D13F" w14:textId="77777777" w:rsidR="0005264B" w:rsidRPr="00F5328B" w:rsidRDefault="0005264B" w:rsidP="0005264B">
      <w:pPr>
        <w:rPr>
          <w:rStyle w:val="StyleArial"/>
        </w:rPr>
      </w:pPr>
      <w:r w:rsidRPr="00F5328B">
        <w:rPr>
          <w:rStyle w:val="StyleArial"/>
        </w:rPr>
        <w:t>c.</w:t>
      </w:r>
      <w:r w:rsidRPr="00F5328B">
        <w:rPr>
          <w:rStyle w:val="StyleArial"/>
        </w:rPr>
        <w:tab/>
        <w:t>Access to computer applications and Data are managed through appropriate userID/password procedures;</w:t>
      </w:r>
    </w:p>
    <w:p w14:paraId="3E4C0E84" w14:textId="319E92AA" w:rsidR="0005264B" w:rsidRPr="00F5328B" w:rsidRDefault="0005264B" w:rsidP="0005264B">
      <w:pPr>
        <w:rPr>
          <w:rStyle w:val="StyleArial"/>
        </w:rPr>
      </w:pPr>
      <w:r w:rsidRPr="00F5328B">
        <w:rPr>
          <w:rStyle w:val="StyleArial"/>
        </w:rPr>
        <w:t>d.</w:t>
      </w:r>
      <w:r w:rsidRPr="00F5328B">
        <w:rPr>
          <w:rStyle w:val="StyleArial"/>
        </w:rPr>
        <w:tab/>
        <w:t>Contractor's computer network storing the Data is scanned for inappropriate access through an intrusion detection system. NYSED has the right to perform a site visit to review the vendor’s security practices if NYSED feels it is necessary;</w:t>
      </w:r>
    </w:p>
    <w:p w14:paraId="06D5B360" w14:textId="77777777" w:rsidR="0005264B" w:rsidRPr="00F5328B" w:rsidRDefault="0005264B" w:rsidP="0005264B">
      <w:pPr>
        <w:rPr>
          <w:rStyle w:val="StyleArial"/>
        </w:rPr>
      </w:pPr>
      <w:r w:rsidRPr="00F5328B">
        <w:rPr>
          <w:rStyle w:val="StyleArial"/>
        </w:rPr>
        <w:t>e.</w:t>
      </w:r>
      <w:r w:rsidRPr="00F5328B">
        <w:rPr>
          <w:rStyle w:val="StyleArial"/>
        </w:rPr>
        <w:tab/>
        <w:t>That Contractor has a disaster recovery plan that is acceptable to the State;</w:t>
      </w:r>
    </w:p>
    <w:p w14:paraId="4F4F200C" w14:textId="77777777" w:rsidR="0005264B" w:rsidRPr="00F5328B" w:rsidRDefault="0005264B" w:rsidP="0005264B">
      <w:pPr>
        <w:rPr>
          <w:rStyle w:val="StyleArial"/>
        </w:rPr>
      </w:pPr>
      <w:r w:rsidRPr="00F5328B">
        <w:rPr>
          <w:rStyle w:val="StyleArial"/>
        </w:rPr>
        <w:t>f.</w:t>
      </w:r>
      <w:r w:rsidRPr="00F5328B">
        <w:rPr>
          <w:rStyle w:val="StyleArial"/>
        </w:rPr>
        <w:tab/>
        <w:t>Satisfactory redundant and uninterruptible power and fiber infrastructure provisions; and</w:t>
      </w:r>
    </w:p>
    <w:p w14:paraId="298D52B7" w14:textId="77777777" w:rsidR="0005264B" w:rsidRPr="00F5328B" w:rsidRDefault="0005264B" w:rsidP="0005264B">
      <w:pPr>
        <w:rPr>
          <w:rStyle w:val="StyleArial"/>
        </w:rPr>
      </w:pPr>
      <w:r w:rsidRPr="00F5328B">
        <w:rPr>
          <w:rStyle w:val="StyleArial"/>
        </w:rPr>
        <w:t>g.</w:t>
      </w:r>
      <w:r w:rsidRPr="00F5328B">
        <w:rPr>
          <w:rStyle w:val="StyleArial"/>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2DAAEE9A" w14:textId="77777777" w:rsidR="0005264B" w:rsidRPr="00F5328B" w:rsidRDefault="0005264B" w:rsidP="0005264B">
      <w:pPr>
        <w:rPr>
          <w:rStyle w:val="StyleArial"/>
        </w:rPr>
      </w:pPr>
    </w:p>
    <w:p w14:paraId="119065A9" w14:textId="77777777" w:rsidR="0005264B" w:rsidRPr="00F5328B" w:rsidRDefault="0005264B" w:rsidP="0005264B">
      <w:pPr>
        <w:rPr>
          <w:rStyle w:val="StyleArial"/>
        </w:rPr>
      </w:pPr>
      <w:r w:rsidRPr="00F5328B">
        <w:rPr>
          <w:rStyle w:val="StyleArial"/>
        </w:rPr>
        <w:t>4.</w:t>
      </w:r>
      <w:r w:rsidRPr="00F5328B">
        <w:rPr>
          <w:rStyle w:val="StyleArial"/>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6B98C475" w14:textId="77777777" w:rsidR="0005264B" w:rsidRPr="00F5328B" w:rsidRDefault="0005264B" w:rsidP="0005264B">
      <w:pPr>
        <w:rPr>
          <w:rStyle w:val="StyleArial"/>
        </w:rPr>
      </w:pPr>
    </w:p>
    <w:p w14:paraId="5EB5A1F5" w14:textId="77777777" w:rsidR="0005264B" w:rsidRPr="00F5328B" w:rsidRDefault="0005264B" w:rsidP="0005264B">
      <w:pPr>
        <w:rPr>
          <w:rStyle w:val="StyleArial"/>
        </w:rPr>
      </w:pPr>
      <w:r w:rsidRPr="00F5328B">
        <w:rPr>
          <w:rStyle w:val="StyleArial"/>
        </w:rPr>
        <w:t>5.</w:t>
      </w:r>
      <w:r w:rsidRPr="00F5328B">
        <w:rPr>
          <w:rStyle w:val="StyleArial"/>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79130BBE" w14:textId="77777777" w:rsidR="0005264B" w:rsidRPr="00F5328B" w:rsidRDefault="0005264B" w:rsidP="0005264B">
      <w:pPr>
        <w:rPr>
          <w:rStyle w:val="StyleArial"/>
        </w:rPr>
      </w:pPr>
    </w:p>
    <w:p w14:paraId="6AB66CC2" w14:textId="7B79855B" w:rsidR="0005264B" w:rsidRPr="00F5328B" w:rsidRDefault="0005264B" w:rsidP="003E33B7">
      <w:pPr>
        <w:rPr>
          <w:rStyle w:val="StyleArial"/>
        </w:rPr>
      </w:pPr>
      <w:r w:rsidRPr="00F5328B">
        <w:rPr>
          <w:rStyle w:val="StyleArial"/>
        </w:rPr>
        <w:t>a.</w:t>
      </w:r>
      <w:r w:rsidRPr="00F5328B">
        <w:rPr>
          <w:rStyle w:val="StyleArial"/>
        </w:rPr>
        <w:tab/>
        <w:t xml:space="preserve">Any officers or employees of </w:t>
      </w:r>
      <w:r w:rsidR="003E33B7" w:rsidRPr="00F5328B">
        <w:rPr>
          <w:rStyle w:val="StyleArial"/>
        </w:rPr>
        <w:t xml:space="preserve">the </w:t>
      </w:r>
      <w:r w:rsidR="005529C8" w:rsidRPr="00F5328B">
        <w:rPr>
          <w:rStyle w:val="StyleArial"/>
        </w:rPr>
        <w:t>third-party</w:t>
      </w:r>
      <w:r w:rsidR="003E33B7" w:rsidRPr="00F5328B">
        <w:rPr>
          <w:rStyle w:val="StyleArial"/>
        </w:rPr>
        <w:t xml:space="preserve"> contractor </w:t>
      </w:r>
      <w:r w:rsidR="005529C8" w:rsidRPr="00F5328B">
        <w:rPr>
          <w:rStyle w:val="StyleArial"/>
        </w:rPr>
        <w:t>and its</w:t>
      </w:r>
      <w:r w:rsidRPr="00F5328B">
        <w:rPr>
          <w:rStyle w:val="StyleArial"/>
        </w:rPr>
        <w:t xml:space="preserve"> assignees who have access to student data or teacher or principal data have received or will receive training on the federal and state law governing confidentiality of such data prior to receiving access;</w:t>
      </w:r>
    </w:p>
    <w:p w14:paraId="73774EAD" w14:textId="5F0CF8FE" w:rsidR="0005264B" w:rsidRPr="00F5328B" w:rsidRDefault="0005264B" w:rsidP="003E33B7">
      <w:pPr>
        <w:rPr>
          <w:rStyle w:val="StyleArial"/>
        </w:rPr>
      </w:pPr>
      <w:r w:rsidRPr="00F5328B">
        <w:rPr>
          <w:rStyle w:val="StyleArial"/>
        </w:rPr>
        <w:t>b.</w:t>
      </w:r>
      <w:r w:rsidR="003E33B7" w:rsidRPr="00F5328B">
        <w:rPr>
          <w:rStyle w:val="StyleArial"/>
        </w:rPr>
        <w:tab/>
        <w:t xml:space="preserve"> </w:t>
      </w:r>
      <w:r w:rsidR="005529C8" w:rsidRPr="00F5328B">
        <w:rPr>
          <w:rStyle w:val="StyleArial"/>
        </w:rPr>
        <w:t>limits</w:t>
      </w:r>
      <w:r w:rsidRPr="00F5328B">
        <w:rPr>
          <w:rStyle w:val="StyleArial"/>
        </w:rPr>
        <w:t xml:space="preserve"> internal access to education records to those individuals that are determined to have legitimate educational interests;</w:t>
      </w:r>
    </w:p>
    <w:p w14:paraId="43123AE2" w14:textId="4F275FD6" w:rsidR="0005264B" w:rsidRPr="00F5328B" w:rsidRDefault="0005264B" w:rsidP="003E33B7">
      <w:pPr>
        <w:rPr>
          <w:rStyle w:val="StyleArial"/>
        </w:rPr>
      </w:pPr>
      <w:r w:rsidRPr="00F5328B">
        <w:rPr>
          <w:rStyle w:val="StyleArial"/>
        </w:rPr>
        <w:t>c.</w:t>
      </w:r>
      <w:r w:rsidR="005529C8" w:rsidRPr="00F5328B">
        <w:rPr>
          <w:rStyle w:val="StyleArial"/>
        </w:rPr>
        <w:tab/>
        <w:t xml:space="preserve"> not</w:t>
      </w:r>
      <w:r w:rsidRPr="00F5328B">
        <w:rPr>
          <w:rStyle w:val="StyleArial"/>
        </w:rPr>
        <w:t xml:space="preserve"> use the education records for any other purposes than those explicitly authorized in its contract;</w:t>
      </w:r>
    </w:p>
    <w:p w14:paraId="2D69C9A4" w14:textId="26B41E2B" w:rsidR="0005264B" w:rsidRPr="00F5328B" w:rsidRDefault="0005264B" w:rsidP="0005264B">
      <w:pPr>
        <w:rPr>
          <w:rStyle w:val="StyleArial"/>
        </w:rPr>
      </w:pPr>
      <w:r w:rsidRPr="00F5328B">
        <w:rPr>
          <w:rStyle w:val="StyleArial"/>
        </w:rPr>
        <w:t>d.</w:t>
      </w:r>
      <w:r w:rsidR="005529C8" w:rsidRPr="00F5328B">
        <w:rPr>
          <w:rStyle w:val="StyleArial"/>
        </w:rPr>
        <w:tab/>
        <w:t xml:space="preserve"> except</w:t>
      </w:r>
      <w:r w:rsidRPr="00F5328B">
        <w:rPr>
          <w:rStyle w:val="StyleArial"/>
        </w:rPr>
        <w:t xml:space="preserve"> for authorized representatives of the </w:t>
      </w:r>
      <w:r w:rsidR="005529C8" w:rsidRPr="00F5328B">
        <w:rPr>
          <w:rStyle w:val="StyleArial"/>
        </w:rPr>
        <w:t>third-party</w:t>
      </w:r>
      <w:r w:rsidRPr="00F5328B">
        <w:rPr>
          <w:rStyle w:val="StyleArial"/>
        </w:rPr>
        <w:t xml:space="preserve"> contractor to the extent they are carrying out the contract, </w:t>
      </w:r>
      <w:r w:rsidR="005529C8" w:rsidRPr="00F5328B">
        <w:rPr>
          <w:rStyle w:val="StyleArial"/>
        </w:rPr>
        <w:t>not disclose any</w:t>
      </w:r>
      <w:r w:rsidRPr="00F5328B">
        <w:rPr>
          <w:rStyle w:val="StyleArial"/>
        </w:rPr>
        <w:t xml:space="preserve"> personally identifiable information to any other party:</w:t>
      </w:r>
    </w:p>
    <w:p w14:paraId="4E6974BD" w14:textId="408B58CA" w:rsidR="0005264B" w:rsidRPr="00F5328B" w:rsidRDefault="0005264B" w:rsidP="0005264B">
      <w:pPr>
        <w:rPr>
          <w:rStyle w:val="StyleArial"/>
        </w:rPr>
      </w:pPr>
      <w:r w:rsidRPr="00F5328B">
        <w:rPr>
          <w:rStyle w:val="StyleArial"/>
        </w:rPr>
        <w:t xml:space="preserve">(i)  without </w:t>
      </w:r>
      <w:r w:rsidR="005529C8" w:rsidRPr="00F5328B">
        <w:rPr>
          <w:rStyle w:val="StyleArial"/>
        </w:rPr>
        <w:t>the prior written consent of the</w:t>
      </w:r>
      <w:r w:rsidRPr="00F5328B">
        <w:rPr>
          <w:rStyle w:val="StyleArial"/>
        </w:rPr>
        <w:t xml:space="preserve"> parent or eligible student; or</w:t>
      </w:r>
    </w:p>
    <w:p w14:paraId="3EB06089" w14:textId="614A29C8" w:rsidR="0005264B" w:rsidRPr="00F5328B" w:rsidRDefault="0005264B" w:rsidP="0005264B">
      <w:pPr>
        <w:rPr>
          <w:rStyle w:val="StyleArial"/>
        </w:rPr>
      </w:pPr>
      <w:r w:rsidRPr="00F5328B">
        <w:rPr>
          <w:rStyle w:val="StyleArial"/>
        </w:rPr>
        <w:t xml:space="preserve">(ii) unless required by statute or court order and the party provides a notice of the disclosure to the department, district board of education, or institution that provided the information no later than the time the </w:t>
      </w:r>
      <w:r w:rsidR="005529C8" w:rsidRPr="00F5328B">
        <w:rPr>
          <w:rStyle w:val="StyleArial"/>
        </w:rPr>
        <w:t>information is disclosed, unless providing notice</w:t>
      </w:r>
      <w:r w:rsidRPr="00F5328B">
        <w:rPr>
          <w:rStyle w:val="StyleArial"/>
        </w:rPr>
        <w:t xml:space="preserve"> of the disclosure is expressly prohibited by the statute or court order;</w:t>
      </w:r>
    </w:p>
    <w:p w14:paraId="0F743480" w14:textId="78773E53" w:rsidR="0005264B" w:rsidRPr="00F5328B" w:rsidRDefault="0005264B" w:rsidP="0005264B">
      <w:pPr>
        <w:rPr>
          <w:rStyle w:val="StyleArial"/>
        </w:rPr>
      </w:pPr>
      <w:r w:rsidRPr="00F5328B">
        <w:rPr>
          <w:rStyle w:val="StyleArial"/>
        </w:rPr>
        <w:t>e.</w:t>
      </w:r>
      <w:r w:rsidRPr="00F5328B">
        <w:rPr>
          <w:rStyle w:val="StyleArial"/>
        </w:rPr>
        <w:tab/>
        <w:t xml:space="preserve"> </w:t>
      </w:r>
      <w:r w:rsidR="005529C8" w:rsidRPr="00F5328B">
        <w:rPr>
          <w:rStyle w:val="StyleArial"/>
        </w:rPr>
        <w:t>maintains</w:t>
      </w:r>
      <w:r w:rsidRPr="00F5328B">
        <w:rPr>
          <w:rStyle w:val="StyleArial"/>
        </w:rPr>
        <w:t xml:space="preserve"> reasonable administrative, technical and physical safeguards to protect the </w:t>
      </w:r>
      <w:r w:rsidR="005529C8" w:rsidRPr="00F5328B">
        <w:rPr>
          <w:rStyle w:val="StyleArial"/>
        </w:rPr>
        <w:t>security, confidentiality and integrity</w:t>
      </w:r>
      <w:r w:rsidRPr="00F5328B">
        <w:rPr>
          <w:rStyle w:val="StyleArial"/>
        </w:rPr>
        <w:t xml:space="preserve"> of personally identifiable student information in its custody; and</w:t>
      </w:r>
    </w:p>
    <w:p w14:paraId="780EC5F9" w14:textId="43CA3AC7" w:rsidR="0005264B" w:rsidRPr="00F5328B" w:rsidRDefault="0005264B" w:rsidP="0005264B">
      <w:pPr>
        <w:rPr>
          <w:rStyle w:val="StyleArial"/>
        </w:rPr>
      </w:pPr>
      <w:r w:rsidRPr="00F5328B">
        <w:rPr>
          <w:rStyle w:val="StyleArial"/>
        </w:rPr>
        <w:t>f.</w:t>
      </w:r>
      <w:r w:rsidRPr="00F5328B">
        <w:rPr>
          <w:rStyle w:val="StyleArial"/>
        </w:rPr>
        <w:tab/>
        <w:t xml:space="preserve"> </w:t>
      </w:r>
      <w:r w:rsidR="005529C8" w:rsidRPr="00F5328B">
        <w:rPr>
          <w:rStyle w:val="StyleArial"/>
        </w:rPr>
        <w:t>uses</w:t>
      </w:r>
      <w:r w:rsidRPr="00F5328B">
        <w:rPr>
          <w:rStyle w:val="StyleArial"/>
        </w:rPr>
        <w:t xml:space="preserve"> encryption technology consistent with Education Law §2-d and any implementing regulations.</w:t>
      </w:r>
    </w:p>
    <w:p w14:paraId="69CDD97D" w14:textId="77777777" w:rsidR="0005264B" w:rsidRPr="00F5328B" w:rsidRDefault="0005264B" w:rsidP="0005264B">
      <w:pPr>
        <w:rPr>
          <w:rStyle w:val="StyleArial"/>
        </w:rPr>
      </w:pPr>
    </w:p>
    <w:p w14:paraId="191D9051" w14:textId="77777777" w:rsidR="0005264B" w:rsidRPr="00F5328B" w:rsidRDefault="0005264B" w:rsidP="0005264B">
      <w:pPr>
        <w:rPr>
          <w:rStyle w:val="StyleArial"/>
        </w:rPr>
      </w:pPr>
      <w:r w:rsidRPr="00F5328B">
        <w:rPr>
          <w:rStyle w:val="StyleArial"/>
        </w:rPr>
        <w:t>6.</w:t>
      </w:r>
      <w:r w:rsidRPr="00F5328B">
        <w:rPr>
          <w:rStyle w:val="StyleArial"/>
        </w:rPr>
        <w:tab/>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1E36293A" w14:textId="77777777" w:rsidR="0005264B" w:rsidRPr="00F5328B" w:rsidRDefault="0005264B" w:rsidP="0005264B">
      <w:pPr>
        <w:rPr>
          <w:rStyle w:val="StyleArial"/>
        </w:rPr>
      </w:pPr>
    </w:p>
    <w:p w14:paraId="1ED85995" w14:textId="1EA69D01" w:rsidR="0005264B" w:rsidRPr="00F5328B" w:rsidRDefault="0005264B" w:rsidP="0005264B">
      <w:pPr>
        <w:rPr>
          <w:rStyle w:val="StyleArial"/>
        </w:rPr>
      </w:pPr>
      <w:r w:rsidRPr="00F5328B">
        <w:rPr>
          <w:rStyle w:val="StyleArial"/>
        </w:rPr>
        <w:t>7.</w:t>
      </w:r>
      <w:r w:rsidRPr="00F5328B">
        <w:rPr>
          <w:rStyle w:val="StyleArial"/>
        </w:rPr>
        <w:tab/>
        <w:t xml:space="preserve">Contractor agrees that all Data shall remain at all times the property of the </w:t>
      </w:r>
      <w:r w:rsidR="003E33B7" w:rsidRPr="00F5328B">
        <w:rPr>
          <w:rStyle w:val="StyleArial"/>
        </w:rPr>
        <w:t>State and</w:t>
      </w:r>
      <w:r w:rsidRPr="00F5328B">
        <w:rPr>
          <w:rStyle w:val="StyleArial"/>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6CF175DA" w14:textId="77777777" w:rsidR="0005264B" w:rsidRPr="00F5328B" w:rsidRDefault="0005264B" w:rsidP="0005264B">
      <w:pPr>
        <w:rPr>
          <w:rStyle w:val="StyleArial"/>
        </w:rPr>
      </w:pPr>
    </w:p>
    <w:p w14:paraId="06432C67" w14:textId="77777777" w:rsidR="0005264B" w:rsidRPr="00F5328B" w:rsidRDefault="0005264B" w:rsidP="0005264B">
      <w:pPr>
        <w:rPr>
          <w:rStyle w:val="StyleArial"/>
        </w:rPr>
      </w:pPr>
      <w:r w:rsidRPr="00F5328B">
        <w:rPr>
          <w:rStyle w:val="StyleArial"/>
        </w:rPr>
        <w:t>8.</w:t>
      </w:r>
      <w:r w:rsidRPr="00F5328B">
        <w:rPr>
          <w:rStyle w:val="StyleArial"/>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5A0B16CD" w14:textId="77777777" w:rsidR="0005264B" w:rsidRPr="00F5328B" w:rsidRDefault="0005264B" w:rsidP="0005264B">
      <w:pPr>
        <w:rPr>
          <w:rStyle w:val="StyleArial"/>
        </w:rPr>
      </w:pPr>
    </w:p>
    <w:p w14:paraId="767696D4" w14:textId="1079D93B" w:rsidR="0005264B" w:rsidRPr="00F5328B" w:rsidRDefault="0005264B" w:rsidP="0005264B">
      <w:pPr>
        <w:rPr>
          <w:rStyle w:val="StyleArial"/>
        </w:rPr>
      </w:pPr>
      <w:r w:rsidRPr="00F5328B">
        <w:rPr>
          <w:rStyle w:val="StyleArial"/>
        </w:rPr>
        <w:t>9.</w:t>
      </w:r>
      <w:r w:rsidRPr="00F5328B">
        <w:rPr>
          <w:rStyle w:val="StyleArial"/>
        </w:rPr>
        <w:tab/>
        <w:t>Hardware, software and services acquired by the Contractor under this Agreement may not be used for other activities beyond those described in the scope of the contract unless authorized in advance by NYSED.</w:t>
      </w:r>
    </w:p>
    <w:p w14:paraId="3E85337C" w14:textId="77777777" w:rsidR="0005264B" w:rsidRPr="00F5328B" w:rsidRDefault="0005264B" w:rsidP="0005264B">
      <w:pPr>
        <w:rPr>
          <w:rStyle w:val="StyleArial"/>
        </w:rPr>
      </w:pPr>
    </w:p>
    <w:p w14:paraId="1714E840" w14:textId="77777777" w:rsidR="0005264B" w:rsidRPr="00F5328B" w:rsidRDefault="0005264B" w:rsidP="0005264B">
      <w:pPr>
        <w:rPr>
          <w:rStyle w:val="StyleArial"/>
        </w:rPr>
      </w:pPr>
      <w:r w:rsidRPr="00F5328B">
        <w:rPr>
          <w:rStyle w:val="StyleArial"/>
        </w:rPr>
        <w:t>10.</w:t>
      </w:r>
      <w:r w:rsidRPr="00F5328B">
        <w:rPr>
          <w:rStyle w:val="StyleArial"/>
        </w:rPr>
        <w:tab/>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181EAEAD" w14:textId="77777777" w:rsidR="0005264B" w:rsidRPr="00F5328B" w:rsidRDefault="0005264B" w:rsidP="0005264B">
      <w:pPr>
        <w:rPr>
          <w:rStyle w:val="StyleArial"/>
        </w:rPr>
      </w:pPr>
    </w:p>
    <w:p w14:paraId="6C1FEB00" w14:textId="74199461" w:rsidR="0005264B" w:rsidRPr="00F5328B" w:rsidRDefault="0005264B" w:rsidP="0005264B">
      <w:pPr>
        <w:rPr>
          <w:rStyle w:val="StyleArial"/>
        </w:rPr>
      </w:pPr>
      <w:r w:rsidRPr="00F5328B">
        <w:rPr>
          <w:rStyle w:val="StyleArial"/>
        </w:rPr>
        <w:t>11.</w:t>
      </w:r>
      <w:r w:rsidRPr="00F5328B">
        <w:rPr>
          <w:rStyle w:val="StyleArial"/>
        </w:rPr>
        <w:tab/>
        <w:t>Breach Notification.</w:t>
      </w:r>
    </w:p>
    <w:p w14:paraId="1F875C22" w14:textId="77777777" w:rsidR="0005264B" w:rsidRPr="00F5328B" w:rsidRDefault="0005264B" w:rsidP="0005264B">
      <w:pPr>
        <w:rPr>
          <w:rStyle w:val="StyleArial"/>
        </w:rPr>
      </w:pPr>
    </w:p>
    <w:p w14:paraId="26E64504" w14:textId="77777777" w:rsidR="0005264B" w:rsidRPr="00F5328B" w:rsidRDefault="0005264B" w:rsidP="0005264B">
      <w:pPr>
        <w:rPr>
          <w:rStyle w:val="StyleArial"/>
        </w:rPr>
      </w:pPr>
      <w:r w:rsidRPr="00F5328B">
        <w:rPr>
          <w:rStyle w:val="StyleArial"/>
        </w:rPr>
        <w:t>a.</w:t>
      </w:r>
      <w:r w:rsidRPr="00F5328B">
        <w:rPr>
          <w:rStyle w:val="StyleArial"/>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6AF27AEC" w14:textId="77777777" w:rsidR="0005264B" w:rsidRPr="00F5328B" w:rsidRDefault="0005264B" w:rsidP="0005264B">
      <w:pPr>
        <w:rPr>
          <w:rStyle w:val="StyleArial"/>
        </w:rPr>
      </w:pPr>
    </w:p>
    <w:p w14:paraId="7362B315" w14:textId="77777777" w:rsidR="0005264B" w:rsidRPr="00F5328B" w:rsidRDefault="0005264B" w:rsidP="0005264B">
      <w:pPr>
        <w:rPr>
          <w:rStyle w:val="StyleArial"/>
        </w:rPr>
      </w:pPr>
      <w:r w:rsidRPr="00F5328B">
        <w:rPr>
          <w:rStyle w:val="StyleArial"/>
        </w:rPr>
        <w:t>b.</w:t>
      </w:r>
      <w:r w:rsidRPr="00F5328B">
        <w:rPr>
          <w:rStyle w:val="StyleArial"/>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2C7D1681" w14:textId="77777777" w:rsidR="0005264B" w:rsidRPr="00F5328B" w:rsidRDefault="0005264B" w:rsidP="0005264B">
      <w:pPr>
        <w:rPr>
          <w:rStyle w:val="StyleArial"/>
        </w:rPr>
      </w:pPr>
    </w:p>
    <w:p w14:paraId="55D51FAA" w14:textId="5D243CCA" w:rsidR="0005264B" w:rsidRPr="00F5328B" w:rsidRDefault="0005264B" w:rsidP="0005264B">
      <w:pPr>
        <w:rPr>
          <w:rStyle w:val="StyleArial"/>
        </w:rPr>
      </w:pPr>
      <w:r w:rsidRPr="00F5328B">
        <w:rPr>
          <w:rStyle w:val="StyleArial"/>
        </w:rPr>
        <w:t>c.</w:t>
      </w:r>
      <w:r w:rsidRPr="00F5328B">
        <w:rPr>
          <w:rStyle w:val="StyleArial"/>
        </w:rPr>
        <w:tab/>
        <w:t>Contractor acknowledges that it may be subject to penalties under Education Law §§2-</w:t>
      </w:r>
      <w:r w:rsidR="005529C8" w:rsidRPr="00F5328B">
        <w:rPr>
          <w:rStyle w:val="StyleArial"/>
        </w:rPr>
        <w:t>d (</w:t>
      </w:r>
      <w:r w:rsidRPr="00F5328B">
        <w:rPr>
          <w:rStyle w:val="StyleArial"/>
        </w:rPr>
        <w:t>6)and 2-d(7) for unauthorized disclosure of personally identifiable student, teacher or principal data.</w:t>
      </w:r>
    </w:p>
    <w:p w14:paraId="6C2C9D90" w14:textId="77777777" w:rsidR="0005264B" w:rsidRPr="00F5328B" w:rsidRDefault="0005264B" w:rsidP="0005264B">
      <w:pPr>
        <w:rPr>
          <w:rStyle w:val="StyleArial"/>
        </w:rPr>
      </w:pPr>
    </w:p>
    <w:p w14:paraId="06A5913B" w14:textId="09D8B1C9" w:rsidR="0005264B" w:rsidRDefault="0005264B" w:rsidP="0005264B">
      <w:pPr>
        <w:rPr>
          <w:rStyle w:val="StyleArial"/>
        </w:rPr>
      </w:pPr>
      <w:r w:rsidRPr="00F5328B">
        <w:rPr>
          <w:rStyle w:val="StyleArial"/>
        </w:rPr>
        <w:t>d.</w:t>
      </w:r>
      <w:r w:rsidRPr="00F5328B">
        <w:rPr>
          <w:rStyle w:val="StyleArial"/>
        </w:rPr>
        <w:tab/>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r w:rsidR="003E33B7" w:rsidRPr="00F5328B">
        <w:rPr>
          <w:rStyle w:val="StyleArial"/>
        </w:rPr>
        <w:t>inspection and</w:t>
      </w:r>
      <w:r w:rsidRPr="00F5328B">
        <w:rPr>
          <w:rStyle w:val="StyleArial"/>
        </w:rPr>
        <w:t xml:space="preserve"> will provide at its own cost necessary documentation or testimony of any employee, representative or assignee of Contractor relating to the alleged improper disclosure of data.</w:t>
      </w:r>
    </w:p>
    <w:p w14:paraId="592916A7" w14:textId="77777777" w:rsidR="009341F2" w:rsidRPr="00F5328B" w:rsidRDefault="009341F2" w:rsidP="0005264B">
      <w:pPr>
        <w:rPr>
          <w:rStyle w:val="StyleArial"/>
        </w:rPr>
      </w:pPr>
    </w:p>
    <w:p w14:paraId="5D31B2EB" w14:textId="1FD8B96D" w:rsidR="0005264B" w:rsidRDefault="0005264B" w:rsidP="0005264B">
      <w:pPr>
        <w:rPr>
          <w:rFonts w:ascii="Tahoma" w:hAnsi="Tahoma" w:cs="Tahoma"/>
          <w:sz w:val="20"/>
        </w:rPr>
      </w:pPr>
      <w:r>
        <w:rPr>
          <w:rFonts w:ascii="Tahoma" w:hAnsi="Tahoma" w:cs="Tahoma"/>
          <w:b/>
          <w:sz w:val="20"/>
        </w:rPr>
        <w:t>* The Laws of New York State</w:t>
      </w:r>
      <w:r>
        <w:rPr>
          <w:rFonts w:ascii="Tahoma" w:hAnsi="Tahoma" w:cs="Tahoma"/>
          <w:sz w:val="20"/>
        </w:rPr>
        <w:t xml:space="preserve">:  </w:t>
      </w:r>
      <w:hyperlink r:id="rId49" w:history="1">
        <w:r>
          <w:rPr>
            <w:rStyle w:val="Hyperlink"/>
            <w:rFonts w:ascii="Tahoma" w:eastAsiaTheme="majorEastAsia" w:hAnsi="Tahoma" w:cs="Tahoma"/>
            <w:sz w:val="20"/>
          </w:rPr>
          <w:t>http://public.leginfo.state.ny.us/menugetf.cgi?COMMONQUERY=LAWS</w:t>
        </w:r>
      </w:hyperlink>
      <w:r>
        <w:rPr>
          <w:rFonts w:ascii="Tahoma" w:hAnsi="Tahoma" w:cs="Tahoma"/>
          <w:sz w:val="20"/>
        </w:rPr>
        <w:t>:</w:t>
      </w:r>
      <w:r>
        <w:rPr>
          <w:rFonts w:ascii="Tahoma" w:hAnsi="Tahoma" w:cs="Tahoma"/>
          <w:b/>
          <w:sz w:val="20"/>
        </w:rPr>
        <w:t xml:space="preserve"> </w:t>
      </w:r>
      <w:r>
        <w:rPr>
          <w:rFonts w:ascii="Tahoma" w:hAnsi="Tahoma" w:cs="Tahoma"/>
          <w:i/>
          <w:sz w:val="20"/>
        </w:rPr>
        <w:t xml:space="preserve">Regulations for New York State Social Services </w:t>
      </w:r>
      <w:r>
        <w:rPr>
          <w:rFonts w:ascii="Tahoma" w:hAnsi="Tahoma" w:cs="Tahoma"/>
          <w:sz w:val="20"/>
        </w:rPr>
        <w:t>: Social Services Law §§ 136, 372, 390(3)(c)(iv), 409-f, 422, 444 and 460-e;18 NYCRR Part 339, Part 357, § 414.15(a)(5), § 416.15(a)(7), § 417.15 (a)(7), § 418-1.15 (a) (5), § 418-2.15(a) (7), Part 445 and Part 466</w:t>
      </w:r>
    </w:p>
    <w:p w14:paraId="56A9D3B6" w14:textId="5B4ADD96" w:rsidR="0005264B" w:rsidRDefault="0005264B" w:rsidP="0005264B">
      <w:pPr>
        <w:rPr>
          <w:rFonts w:ascii="Tahoma" w:hAnsi="Tahoma" w:cs="Tahoma"/>
          <w:sz w:val="20"/>
        </w:rPr>
      </w:pPr>
      <w:r>
        <w:rPr>
          <w:rFonts w:ascii="Tahoma" w:hAnsi="Tahoma" w:cs="Tahoma"/>
          <w:sz w:val="20"/>
        </w:rPr>
        <w:t xml:space="preserve">  </w:t>
      </w:r>
      <w:r>
        <w:rPr>
          <w:rFonts w:ascii="Tahoma" w:hAnsi="Tahoma" w:cs="Tahoma"/>
          <w:i/>
          <w:sz w:val="20"/>
        </w:rPr>
        <w:t>New York State Personal Privacy Laws (PPPL</w:t>
      </w:r>
      <w:r>
        <w:rPr>
          <w:rFonts w:ascii="Tahoma" w:hAnsi="Tahoma" w:cs="Tahoma"/>
          <w:sz w:val="20"/>
        </w:rPr>
        <w:t>):  21 NYCRR Chapter XXV and 19 NYCRR Part 81</w:t>
      </w:r>
    </w:p>
    <w:p w14:paraId="4C2BCE00" w14:textId="4CCFCF27" w:rsidR="0005264B" w:rsidRDefault="0005264B" w:rsidP="0005264B">
      <w:pPr>
        <w:rPr>
          <w:rFonts w:ascii="Arial" w:hAnsi="Arial"/>
          <w:sz w:val="20"/>
        </w:rPr>
      </w:pPr>
      <w:r>
        <w:rPr>
          <w:rFonts w:ascii="Tahoma" w:hAnsi="Tahoma" w:cs="Tahoma"/>
          <w:sz w:val="20"/>
        </w:rPr>
        <w:t xml:space="preserve"> </w:t>
      </w:r>
      <w:r>
        <w:rPr>
          <w:rFonts w:ascii="Tahoma" w:hAnsi="Tahoma" w:cs="Tahoma"/>
          <w:i/>
          <w:sz w:val="20"/>
        </w:rPr>
        <w:t>SED-specific PPPL regulations</w:t>
      </w:r>
      <w:r>
        <w:rPr>
          <w:rFonts w:ascii="Tahoma" w:hAnsi="Tahoma" w:cs="Tahoma"/>
          <w:sz w:val="20"/>
        </w:rPr>
        <w:t>:  8 NYCRR Part 187</w:t>
      </w:r>
    </w:p>
    <w:p w14:paraId="478AAA85" w14:textId="77777777" w:rsidR="00CB3C3D" w:rsidRDefault="00CB3C3D">
      <w:pPr>
        <w:rPr>
          <w:sz w:val="22"/>
          <w:szCs w:val="22"/>
        </w:rPr>
      </w:pPr>
      <w:r>
        <w:rPr>
          <w:sz w:val="22"/>
          <w:szCs w:val="22"/>
        </w:rPr>
        <w:br w:type="page"/>
      </w:r>
    </w:p>
    <w:p w14:paraId="2DBC85F6" w14:textId="77777777" w:rsidR="00CB3C3D" w:rsidRDefault="00CB3C3D" w:rsidP="008645FC">
      <w:pPr>
        <w:pStyle w:val="Heading2"/>
      </w:pPr>
      <w:bookmarkStart w:id="176" w:name="_Appendix_S:_PARENTS’"/>
      <w:bookmarkStart w:id="177" w:name="_Toc523995990"/>
      <w:bookmarkEnd w:id="176"/>
      <w:r>
        <w:t>Appendix S</w:t>
      </w:r>
      <w:r w:rsidR="006662FD">
        <w:t xml:space="preserve">: </w:t>
      </w:r>
      <w:r>
        <w:t>PARENTS’ BILL OF RIGHTS</w:t>
      </w:r>
      <w:r w:rsidR="006662FD">
        <w:t xml:space="preserve"> </w:t>
      </w:r>
      <w:r>
        <w:t>FOR DATA PRIVACY AND SECURITY</w:t>
      </w:r>
      <w:bookmarkEnd w:id="177"/>
    </w:p>
    <w:p w14:paraId="346BF972" w14:textId="77777777" w:rsidR="00CB3C3D" w:rsidRPr="00F5328B" w:rsidRDefault="00CB3C3D" w:rsidP="00CB3C3D">
      <w:pPr>
        <w:rPr>
          <w:rStyle w:val="StyleArial"/>
        </w:rPr>
      </w:pPr>
    </w:p>
    <w:p w14:paraId="2D4D6468" w14:textId="77777777" w:rsidR="00CB3C3D" w:rsidRDefault="00CB3C3D" w:rsidP="00CB3C3D">
      <w:pPr>
        <w:ind w:firstLine="720"/>
        <w:rPr>
          <w:rFonts w:ascii="Arial" w:hAnsi="Arial" w:cs="Arial"/>
          <w:szCs w:val="24"/>
        </w:rPr>
      </w:pPr>
      <w:r>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0D11A308" w14:textId="77777777" w:rsidR="00CB3C3D" w:rsidRDefault="00CB3C3D" w:rsidP="00CB3C3D">
      <w:pPr>
        <w:ind w:firstLine="360"/>
        <w:rPr>
          <w:rFonts w:ascii="Arial" w:hAnsi="Arial" w:cs="Arial"/>
          <w:szCs w:val="24"/>
        </w:rPr>
      </w:pPr>
    </w:p>
    <w:p w14:paraId="78A814B0" w14:textId="0FF7E246" w:rsidR="00CB3C3D" w:rsidRDefault="00CB3C3D" w:rsidP="00CB3C3D">
      <w:pPr>
        <w:ind w:firstLine="720"/>
        <w:rPr>
          <w:rFonts w:ascii="Arial" w:hAnsi="Arial" w:cs="Arial"/>
          <w:szCs w:val="24"/>
        </w:rPr>
      </w:pPr>
      <w:r>
        <w:rPr>
          <w:rFonts w:ascii="Arial" w:hAnsi="Arial" w:cs="Arial"/>
          <w:szCs w:val="24"/>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632E9946" w14:textId="77777777" w:rsidR="00CB3C3D" w:rsidRDefault="00CB3C3D" w:rsidP="00CB3C3D">
      <w:pPr>
        <w:ind w:firstLine="720"/>
        <w:rPr>
          <w:rFonts w:ascii="Arial" w:hAnsi="Arial" w:cs="Arial"/>
          <w:szCs w:val="24"/>
        </w:rPr>
      </w:pPr>
    </w:p>
    <w:p w14:paraId="0DBAFDA8" w14:textId="77777777" w:rsidR="00CB3C3D" w:rsidRDefault="00CB3C3D" w:rsidP="005A0478">
      <w:pPr>
        <w:numPr>
          <w:ilvl w:val="0"/>
          <w:numId w:val="25"/>
        </w:numPr>
        <w:ind w:left="360"/>
        <w:contextualSpacing/>
        <w:rPr>
          <w:rFonts w:ascii="Arial" w:hAnsi="Arial" w:cs="Arial"/>
          <w:b/>
          <w:szCs w:val="24"/>
          <w:u w:val="single"/>
        </w:rPr>
      </w:pPr>
      <w:r>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14:paraId="59A1C6BC" w14:textId="77777777" w:rsidR="00CB3C3D" w:rsidRDefault="00CB3C3D" w:rsidP="00CB3C3D">
      <w:pPr>
        <w:ind w:firstLine="360"/>
        <w:rPr>
          <w:rFonts w:ascii="Arial" w:hAnsi="Arial" w:cs="Arial"/>
          <w:b/>
          <w:szCs w:val="24"/>
          <w:u w:val="single"/>
        </w:rPr>
      </w:pPr>
    </w:p>
    <w:p w14:paraId="2E51F6AF" w14:textId="77777777" w:rsidR="00CB3C3D" w:rsidRPr="00F5328B" w:rsidRDefault="00CB3C3D" w:rsidP="00CB3C3D">
      <w:pPr>
        <w:ind w:left="360"/>
        <w:rPr>
          <w:rStyle w:val="StyleArial"/>
        </w:rPr>
      </w:pPr>
      <w:r w:rsidRPr="00F5328B">
        <w:rPr>
          <w:rStyle w:val="Style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0" w:history="1">
        <w:r>
          <w:rPr>
            <w:rStyle w:val="Hyperlink"/>
            <w:rFonts w:ascii="Arial" w:hAnsi="Arial" w:cs="Arial"/>
            <w:szCs w:val="24"/>
          </w:rPr>
          <w:t>http://www2.ed.gov/policy/gen/guid/fpco/ferpa/lea-officials.html</w:t>
        </w:r>
      </w:hyperlink>
      <w:r w:rsidRPr="00F5328B">
        <w:rPr>
          <w:rStyle w:val="Style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19716FFE" w14:textId="77777777" w:rsidR="00CB3C3D" w:rsidRDefault="00CB3C3D" w:rsidP="00CB3C3D">
      <w:pPr>
        <w:ind w:left="360"/>
        <w:rPr>
          <w:rFonts w:ascii="Arial" w:hAnsi="Arial" w:cs="Arial"/>
          <w:szCs w:val="24"/>
        </w:rPr>
      </w:pPr>
    </w:p>
    <w:p w14:paraId="2FE223A3" w14:textId="77777777" w:rsidR="00CB3C3D" w:rsidRDefault="00CB3C3D" w:rsidP="00CB3C3D">
      <w:pPr>
        <w:ind w:left="360"/>
        <w:rPr>
          <w:rFonts w:ascii="Arial" w:hAnsi="Arial" w:cs="Arial"/>
          <w:szCs w:val="24"/>
        </w:rPr>
      </w:pPr>
      <w:r>
        <w:rPr>
          <w:rFonts w:ascii="Arial" w:hAnsi="Arial" w:cs="Arial"/>
          <w:szCs w:val="24"/>
        </w:rPr>
        <w:t>Parents’ rights under FERPA include:</w:t>
      </w:r>
    </w:p>
    <w:p w14:paraId="117DFF2E" w14:textId="77777777" w:rsidR="00CB3C3D" w:rsidRDefault="00CB3C3D" w:rsidP="00CB3C3D">
      <w:pPr>
        <w:ind w:left="360"/>
        <w:rPr>
          <w:rFonts w:ascii="Arial" w:hAnsi="Arial" w:cs="Arial"/>
          <w:szCs w:val="24"/>
        </w:rPr>
      </w:pPr>
    </w:p>
    <w:p w14:paraId="29B34ED2" w14:textId="77777777" w:rsidR="00CB3C3D" w:rsidRDefault="00CB3C3D" w:rsidP="005A0478">
      <w:pPr>
        <w:numPr>
          <w:ilvl w:val="0"/>
          <w:numId w:val="26"/>
        </w:numPr>
        <w:spacing w:after="240"/>
        <w:ind w:left="1080"/>
        <w:rPr>
          <w:rFonts w:ascii="Arial" w:hAnsi="Arial" w:cs="Arial"/>
          <w:szCs w:val="24"/>
        </w:rPr>
      </w:pPr>
      <w:r>
        <w:rPr>
          <w:rFonts w:ascii="Arial" w:hAnsi="Arial" w:cs="Arial"/>
          <w:szCs w:val="24"/>
        </w:rPr>
        <w:t xml:space="preserve">The right to inspect and review the student's education records within 45 days after the day the school or school district receives a request for access. </w:t>
      </w:r>
    </w:p>
    <w:p w14:paraId="5EE39039" w14:textId="77777777" w:rsidR="00CB3C3D" w:rsidRDefault="00CB3C3D" w:rsidP="005A0478">
      <w:pPr>
        <w:numPr>
          <w:ilvl w:val="0"/>
          <w:numId w:val="26"/>
        </w:numPr>
        <w:spacing w:after="240"/>
        <w:ind w:left="1080"/>
        <w:rPr>
          <w:rFonts w:ascii="Arial" w:hAnsi="Arial" w:cs="Arial"/>
          <w:szCs w:val="24"/>
        </w:rPr>
      </w:pPr>
      <w:r>
        <w:rPr>
          <w:rFonts w:ascii="Arial" w:hAnsi="Arial" w:cs="Arial"/>
          <w:szCs w:val="24"/>
        </w:rPr>
        <w:t xml:space="preserve">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 Schools and school districts are in the best position to make corrections to students’ education records. </w:t>
      </w:r>
    </w:p>
    <w:p w14:paraId="5B20D4EA" w14:textId="2410B320" w:rsidR="00CB3C3D" w:rsidRDefault="00CB3C3D" w:rsidP="005A0478">
      <w:pPr>
        <w:numPr>
          <w:ilvl w:val="0"/>
          <w:numId w:val="26"/>
        </w:numPr>
        <w:tabs>
          <w:tab w:val="left" w:pos="720"/>
        </w:tabs>
        <w:spacing w:after="240"/>
        <w:ind w:left="1080"/>
        <w:rPr>
          <w:rFonts w:ascii="Arial" w:hAnsi="Arial" w:cs="Arial"/>
          <w:szCs w:val="24"/>
        </w:rPr>
      </w:pPr>
      <w:r>
        <w:rPr>
          <w:rFonts w:ascii="Arial" w:hAnsi="Arial" w:cs="Arial"/>
          <w:szCs w:val="24"/>
        </w:rPr>
        <w:t>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w:t>
      </w:r>
    </w:p>
    <w:p w14:paraId="1594F8AA" w14:textId="77777777" w:rsidR="00CB3C3D" w:rsidRDefault="00CB3C3D" w:rsidP="005A0478">
      <w:pPr>
        <w:numPr>
          <w:ilvl w:val="0"/>
          <w:numId w:val="26"/>
        </w:numPr>
        <w:tabs>
          <w:tab w:val="left" w:pos="720"/>
        </w:tabs>
        <w:spacing w:after="240"/>
        <w:ind w:left="1080"/>
        <w:rPr>
          <w:rFonts w:ascii="Arial" w:hAnsi="Arial" w:cs="Arial"/>
          <w:szCs w:val="24"/>
        </w:rPr>
      </w:pPr>
      <w:r>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w:t>
      </w:r>
      <w:proofErr w:type="gramStart"/>
      <w:r>
        <w:rPr>
          <w:rFonts w:ascii="Arial" w:hAnsi="Arial" w:cs="Arial"/>
          <w:szCs w:val="24"/>
        </w:rPr>
        <w:t>received</w:t>
      </w:r>
      <w:proofErr w:type="gramEnd"/>
      <w:r>
        <w:rPr>
          <w:rFonts w:ascii="Arial" w:hAnsi="Arial" w:cs="Arial"/>
          <w:szCs w:val="24"/>
        </w:rPr>
        <w:t xml:space="preserve">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0F145B91" w14:textId="77777777" w:rsidR="00CB3C3D" w:rsidRDefault="00CB3C3D" w:rsidP="005A0478">
      <w:pPr>
        <w:numPr>
          <w:ilvl w:val="0"/>
          <w:numId w:val="26"/>
        </w:numPr>
        <w:spacing w:after="240"/>
        <w:rPr>
          <w:rFonts w:ascii="Arial" w:hAnsi="Arial" w:cs="Arial"/>
          <w:szCs w:val="24"/>
        </w:rPr>
      </w:pPr>
      <w:r>
        <w:rPr>
          <w:rFonts w:ascii="Arial" w:hAnsi="Arial" w:cs="Arial"/>
          <w:szCs w:val="24"/>
        </w:rPr>
        <w:t>The right to file a complaint with the U.S. Department of Education concerning alleged failures by the S</w:t>
      </w:r>
      <w:r>
        <w:rPr>
          <w:rFonts w:ascii="Arial" w:hAnsi="Arial" w:cs="Arial"/>
          <w:iCs/>
          <w:szCs w:val="24"/>
        </w:rPr>
        <w:t>chool</w:t>
      </w:r>
      <w:r>
        <w:rPr>
          <w:rFonts w:ascii="Arial" w:hAnsi="Arial" w:cs="Arial"/>
          <w:szCs w:val="24"/>
        </w:rPr>
        <w:t xml:space="preserve"> to comply with the requirements of FERPA.  </w:t>
      </w:r>
    </w:p>
    <w:p w14:paraId="1B0979EF" w14:textId="77777777" w:rsidR="00CB3C3D" w:rsidRDefault="00CB3C3D" w:rsidP="005A0478">
      <w:pPr>
        <w:numPr>
          <w:ilvl w:val="0"/>
          <w:numId w:val="25"/>
        </w:numPr>
        <w:tabs>
          <w:tab w:val="left" w:pos="360"/>
        </w:tabs>
        <w:spacing w:after="240"/>
        <w:ind w:left="360"/>
        <w:contextualSpacing/>
        <w:rPr>
          <w:rFonts w:ascii="Arial" w:hAnsi="Arial" w:cs="Arial"/>
          <w:b/>
          <w:szCs w:val="24"/>
          <w:u w:val="single"/>
        </w:rPr>
      </w:pPr>
      <w:r>
        <w:rPr>
          <w:rFonts w:ascii="Arial" w:hAnsi="Arial" w:cs="Arial"/>
          <w:b/>
          <w:szCs w:val="24"/>
          <w:u w:val="single"/>
        </w:rPr>
        <w:t>What are parents’ rights under the Personal Privacy Protection Law (PPPL), Article 6-A of the Public Officers Law relating to records held by State agencies?</w:t>
      </w:r>
    </w:p>
    <w:p w14:paraId="55977866" w14:textId="77777777" w:rsidR="00CB3C3D" w:rsidRDefault="00CB3C3D" w:rsidP="00CB3C3D">
      <w:pPr>
        <w:spacing w:after="240"/>
        <w:ind w:left="360"/>
        <w:rPr>
          <w:rFonts w:ascii="Arial" w:hAnsi="Arial" w:cs="Arial"/>
          <w:szCs w:val="24"/>
        </w:rPr>
      </w:pPr>
      <w:r>
        <w:rPr>
          <w:rFonts w:ascii="Arial" w:hAnsi="Arial" w:cs="Arial"/>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2EF2D233" w14:textId="77777777" w:rsidR="00CB3C3D" w:rsidRDefault="00CB3C3D" w:rsidP="00CB3C3D">
      <w:pPr>
        <w:shd w:val="clear" w:color="auto" w:fill="FFFFFF"/>
        <w:spacing w:before="100" w:beforeAutospacing="1" w:after="100" w:afterAutospacing="1"/>
        <w:ind w:left="360"/>
        <w:rPr>
          <w:rFonts w:ascii="Arial" w:hAnsi="Arial" w:cs="Arial"/>
          <w:color w:val="000000"/>
          <w:szCs w:val="24"/>
        </w:rPr>
      </w:pPr>
      <w:r w:rsidRPr="00F5328B">
        <w:rPr>
          <w:rStyle w:val="StyleArial"/>
        </w:rPr>
        <w:t xml:space="preserve">A more detailed description of the PPPL is available from the Committee on Open Government of the New York Department of State.  Guidance on what you should know about the PPPL can be accessed at </w:t>
      </w:r>
      <w:hyperlink r:id="rId51" w:history="1">
        <w:r>
          <w:rPr>
            <w:rStyle w:val="Hyperlink"/>
            <w:rFonts w:ascii="Arial" w:hAnsi="Arial" w:cs="Arial"/>
            <w:szCs w:val="24"/>
          </w:rPr>
          <w:t>http://www.dos.ny.gov/coog/shldno1.html</w:t>
        </w:r>
      </w:hyperlink>
      <w:r w:rsidRPr="00F5328B">
        <w:rPr>
          <w:rStyle w:val="StyleArial"/>
        </w:rPr>
        <w:t xml:space="preserve">.  The Committee on Open Government’s address is Committee on Open Government, Department of State, One Commerce Plaza, 99 Washington Avenue, suite 650, Albany, NY 12231, their email address is </w:t>
      </w:r>
      <w:hyperlink r:id="rId52" w:history="1">
        <w:r>
          <w:rPr>
            <w:rStyle w:val="Hyperlink"/>
            <w:rFonts w:ascii="Arial" w:hAnsi="Arial" w:cs="Arial"/>
            <w:szCs w:val="24"/>
          </w:rPr>
          <w:t>coog@dos.ny.gov</w:t>
        </w:r>
      </w:hyperlink>
      <w:r w:rsidRPr="00F5328B">
        <w:rPr>
          <w:rStyle w:val="StyleArial"/>
        </w:rPr>
        <w:t xml:space="preserve">, and their telephone number is </w:t>
      </w:r>
      <w:r>
        <w:rPr>
          <w:rFonts w:ascii="Arial" w:hAnsi="Arial" w:cs="Arial"/>
          <w:color w:val="000000"/>
          <w:szCs w:val="24"/>
        </w:rPr>
        <w:t>(518) 474-2518.</w:t>
      </w:r>
    </w:p>
    <w:p w14:paraId="3476ACA5" w14:textId="77777777" w:rsidR="00CB3C3D" w:rsidRDefault="00CB3C3D" w:rsidP="00CB3C3D">
      <w:pPr>
        <w:shd w:val="clear" w:color="auto" w:fill="FFFFFF"/>
        <w:tabs>
          <w:tab w:val="left" w:pos="360"/>
        </w:tabs>
        <w:spacing w:before="100" w:beforeAutospacing="1" w:after="100" w:afterAutospacing="1"/>
        <w:ind w:left="360" w:hanging="360"/>
        <w:rPr>
          <w:rFonts w:ascii="Arial" w:hAnsi="Arial" w:cs="Arial"/>
          <w:b/>
          <w:color w:val="000000"/>
          <w:szCs w:val="24"/>
        </w:rPr>
      </w:pPr>
      <w:r>
        <w:rPr>
          <w:rFonts w:ascii="Arial" w:hAnsi="Arial" w:cs="Arial"/>
          <w:b/>
          <w:color w:val="000000"/>
          <w:szCs w:val="24"/>
        </w:rPr>
        <w:t xml:space="preserve">C. </w:t>
      </w:r>
      <w:r>
        <w:rPr>
          <w:rFonts w:ascii="Arial" w:hAnsi="Arial" w:cs="Arial"/>
          <w:b/>
          <w:color w:val="000000"/>
          <w:szCs w:val="24"/>
        </w:rPr>
        <w:tab/>
      </w:r>
      <w:r>
        <w:rPr>
          <w:rFonts w:ascii="Arial" w:hAnsi="Arial" w:cs="Arial"/>
          <w:b/>
          <w:color w:val="000000"/>
          <w:szCs w:val="24"/>
          <w:u w:val="single"/>
        </w:rPr>
        <w:t>Parents’ Rights Under Education Law §2-d relating to Unauthorized Release of Personally Identifiable Information</w:t>
      </w:r>
      <w:r>
        <w:rPr>
          <w:rFonts w:ascii="Arial" w:hAnsi="Arial" w:cs="Arial"/>
          <w:b/>
          <w:color w:val="000000"/>
          <w:szCs w:val="24"/>
        </w:rPr>
        <w:t xml:space="preserve"> </w:t>
      </w:r>
    </w:p>
    <w:p w14:paraId="47C9FFAC" w14:textId="77777777" w:rsidR="00CB3C3D" w:rsidRDefault="00CB3C3D" w:rsidP="005A0478">
      <w:pPr>
        <w:numPr>
          <w:ilvl w:val="0"/>
          <w:numId w:val="27"/>
        </w:numPr>
        <w:rPr>
          <w:rFonts w:ascii="Arial" w:hAnsi="Arial" w:cs="Arial"/>
          <w:b/>
          <w:szCs w:val="24"/>
        </w:rPr>
      </w:pPr>
      <w:r>
        <w:rPr>
          <w:rFonts w:ascii="Arial" w:hAnsi="Arial" w:cs="Arial"/>
          <w:b/>
          <w:szCs w:val="24"/>
        </w:rPr>
        <w:t>What “educational agencies” are included in the requirements of Education Law §2</w:t>
      </w:r>
      <w:r>
        <w:rPr>
          <w:rFonts w:ascii="Arial" w:hAnsi="Arial" w:cs="Arial"/>
          <w:b/>
          <w:szCs w:val="24"/>
        </w:rPr>
        <w:noBreakHyphen/>
        <w:t>d?</w:t>
      </w:r>
    </w:p>
    <w:p w14:paraId="2B623922" w14:textId="77777777" w:rsidR="00CB3C3D" w:rsidRDefault="00CB3C3D" w:rsidP="00CB3C3D">
      <w:pPr>
        <w:ind w:left="360"/>
        <w:rPr>
          <w:rFonts w:ascii="Arial" w:hAnsi="Arial" w:cs="Arial"/>
          <w:szCs w:val="24"/>
        </w:rPr>
      </w:pPr>
    </w:p>
    <w:p w14:paraId="7236AA69" w14:textId="77777777" w:rsidR="00CB3C3D" w:rsidRPr="00F5328B" w:rsidRDefault="00CB3C3D" w:rsidP="005A0478">
      <w:pPr>
        <w:numPr>
          <w:ilvl w:val="0"/>
          <w:numId w:val="28"/>
        </w:numPr>
        <w:tabs>
          <w:tab w:val="num" w:pos="2520"/>
        </w:tabs>
        <w:rPr>
          <w:rStyle w:val="StyleArial"/>
        </w:rPr>
      </w:pPr>
      <w:r w:rsidRPr="00F5328B">
        <w:rPr>
          <w:rStyle w:val="StyleArial"/>
        </w:rPr>
        <w:t xml:space="preserve">The New York State Education Department (“NYSED”); </w:t>
      </w:r>
    </w:p>
    <w:p w14:paraId="36346EEA" w14:textId="3712164C" w:rsidR="00CB3C3D" w:rsidRPr="00F5328B" w:rsidRDefault="00CB3C3D" w:rsidP="005A0478">
      <w:pPr>
        <w:numPr>
          <w:ilvl w:val="0"/>
          <w:numId w:val="28"/>
        </w:numPr>
        <w:tabs>
          <w:tab w:val="num" w:pos="2160"/>
        </w:tabs>
        <w:rPr>
          <w:rStyle w:val="StyleArial"/>
        </w:rPr>
      </w:pPr>
      <w:r w:rsidRPr="00F5328B">
        <w:rPr>
          <w:rStyle w:val="StyleArial"/>
        </w:rPr>
        <w:t xml:space="preserve">Each </w:t>
      </w:r>
      <w:r w:rsidR="005529C8" w:rsidRPr="00F5328B">
        <w:rPr>
          <w:rStyle w:val="StyleArial"/>
        </w:rPr>
        <w:t>public-school</w:t>
      </w:r>
      <w:r w:rsidRPr="00F5328B">
        <w:rPr>
          <w:rStyle w:val="StyleArial"/>
        </w:rPr>
        <w:t xml:space="preserve"> district; </w:t>
      </w:r>
    </w:p>
    <w:p w14:paraId="148FC8B9" w14:textId="77777777" w:rsidR="00CB3C3D" w:rsidRPr="00F5328B" w:rsidRDefault="00CB3C3D" w:rsidP="005A0478">
      <w:pPr>
        <w:numPr>
          <w:ilvl w:val="0"/>
          <w:numId w:val="28"/>
        </w:numPr>
        <w:tabs>
          <w:tab w:val="num" w:pos="1800"/>
        </w:tabs>
        <w:rPr>
          <w:rStyle w:val="StyleArial"/>
        </w:rPr>
      </w:pPr>
      <w:r w:rsidRPr="00F5328B">
        <w:rPr>
          <w:rStyle w:val="StyleArial"/>
        </w:rPr>
        <w:t xml:space="preserve">Each Board of Cooperative Educational Services or BOCES; and </w:t>
      </w:r>
    </w:p>
    <w:p w14:paraId="6B142025" w14:textId="77777777" w:rsidR="00CB3C3D" w:rsidRPr="00F5328B" w:rsidRDefault="00CB3C3D" w:rsidP="005A0478">
      <w:pPr>
        <w:numPr>
          <w:ilvl w:val="0"/>
          <w:numId w:val="28"/>
        </w:numPr>
        <w:tabs>
          <w:tab w:val="num" w:pos="1440"/>
        </w:tabs>
        <w:rPr>
          <w:rStyle w:val="StyleArial"/>
        </w:rPr>
      </w:pPr>
      <w:r w:rsidRPr="00F5328B">
        <w:rPr>
          <w:rStyle w:val="StyleArial"/>
        </w:rPr>
        <w:t>All schools that are:</w:t>
      </w:r>
    </w:p>
    <w:p w14:paraId="7E221B75" w14:textId="77777777" w:rsidR="00CB3C3D" w:rsidRPr="00F5328B" w:rsidRDefault="00CB3C3D" w:rsidP="005A0478">
      <w:pPr>
        <w:numPr>
          <w:ilvl w:val="1"/>
          <w:numId w:val="28"/>
        </w:numPr>
        <w:rPr>
          <w:rStyle w:val="StyleArial"/>
        </w:rPr>
      </w:pPr>
      <w:r w:rsidRPr="00F5328B">
        <w:rPr>
          <w:rStyle w:val="StyleArial"/>
        </w:rPr>
        <w:t xml:space="preserve">a public elementary or secondary school; </w:t>
      </w:r>
    </w:p>
    <w:p w14:paraId="7D84469E" w14:textId="77777777" w:rsidR="00CB3C3D" w:rsidRPr="00F5328B" w:rsidRDefault="00CB3C3D" w:rsidP="005A0478">
      <w:pPr>
        <w:numPr>
          <w:ilvl w:val="1"/>
          <w:numId w:val="28"/>
        </w:numPr>
        <w:rPr>
          <w:rStyle w:val="StyleArial"/>
        </w:rPr>
      </w:pPr>
      <w:r w:rsidRPr="00F5328B">
        <w:rPr>
          <w:rStyle w:val="StyleArial"/>
        </w:rPr>
        <w:t>a universal pre-kindergarten program authorized pursuant to Education Law §3602-e;</w:t>
      </w:r>
    </w:p>
    <w:p w14:paraId="569629FC" w14:textId="77777777" w:rsidR="00CB3C3D" w:rsidRPr="00F5328B" w:rsidRDefault="00CB3C3D" w:rsidP="005A0478">
      <w:pPr>
        <w:numPr>
          <w:ilvl w:val="1"/>
          <w:numId w:val="28"/>
        </w:numPr>
        <w:rPr>
          <w:rStyle w:val="StyleArial"/>
        </w:rPr>
      </w:pPr>
      <w:r w:rsidRPr="00F5328B">
        <w:rPr>
          <w:rStyle w:val="StyleArial"/>
        </w:rPr>
        <w:t>an approved provider of preschool special education services;</w:t>
      </w:r>
    </w:p>
    <w:p w14:paraId="59D59BDC" w14:textId="77777777" w:rsidR="00CB3C3D" w:rsidRPr="00F5328B" w:rsidRDefault="00CB3C3D" w:rsidP="005A0478">
      <w:pPr>
        <w:numPr>
          <w:ilvl w:val="1"/>
          <w:numId w:val="28"/>
        </w:numPr>
        <w:rPr>
          <w:rStyle w:val="StyleArial"/>
        </w:rPr>
      </w:pPr>
      <w:r w:rsidRPr="00F5328B">
        <w:rPr>
          <w:rStyle w:val="StyleArial"/>
        </w:rPr>
        <w:t xml:space="preserve">any other publicly funded pre-kindergarten program; </w:t>
      </w:r>
    </w:p>
    <w:p w14:paraId="72C935AA" w14:textId="77777777" w:rsidR="00CB3C3D" w:rsidRPr="00F5328B" w:rsidRDefault="00CB3C3D" w:rsidP="005A0478">
      <w:pPr>
        <w:numPr>
          <w:ilvl w:val="1"/>
          <w:numId w:val="28"/>
        </w:numPr>
        <w:rPr>
          <w:rStyle w:val="StyleArial"/>
        </w:rPr>
      </w:pPr>
      <w:r w:rsidRPr="00F5328B">
        <w:rPr>
          <w:rStyle w:val="StyleArial"/>
        </w:rPr>
        <w:t>a school serving children in a special act school district as defined in Education Law 4001; or</w:t>
      </w:r>
    </w:p>
    <w:p w14:paraId="2C1CA66E" w14:textId="77777777" w:rsidR="00CB3C3D" w:rsidRPr="00F5328B" w:rsidRDefault="00CB3C3D" w:rsidP="005A0478">
      <w:pPr>
        <w:numPr>
          <w:ilvl w:val="1"/>
          <w:numId w:val="28"/>
        </w:numPr>
        <w:rPr>
          <w:rStyle w:val="StyleArial"/>
        </w:rPr>
      </w:pPr>
      <w:r w:rsidRPr="00F5328B">
        <w:rPr>
          <w:rStyle w:val="StyleArial"/>
        </w:rPr>
        <w:t>certain schools for the education of students with disabilities - an approved private school, a state-supported school subject to the provisions of Education Law Article 85, or a state-operated school subject to Education Law Article 87 or 88.</w:t>
      </w:r>
    </w:p>
    <w:p w14:paraId="6229A48C" w14:textId="77777777" w:rsidR="00CB3C3D" w:rsidRPr="00F5328B" w:rsidRDefault="00CB3C3D" w:rsidP="00CB3C3D">
      <w:pPr>
        <w:rPr>
          <w:rStyle w:val="StyleArial"/>
        </w:rPr>
      </w:pPr>
    </w:p>
    <w:p w14:paraId="729A7FD9" w14:textId="77777777" w:rsidR="00CB3C3D" w:rsidRDefault="00CB3C3D" w:rsidP="00CB3C3D">
      <w:pPr>
        <w:tabs>
          <w:tab w:val="left" w:pos="720"/>
        </w:tabs>
        <w:ind w:left="720" w:hanging="360"/>
        <w:rPr>
          <w:rFonts w:ascii="Arial" w:hAnsi="Arial" w:cs="Arial"/>
          <w:b/>
          <w:szCs w:val="24"/>
        </w:rPr>
      </w:pPr>
      <w:r>
        <w:rPr>
          <w:rFonts w:ascii="Arial" w:hAnsi="Arial" w:cs="Arial"/>
          <w:b/>
          <w:szCs w:val="24"/>
        </w:rPr>
        <w:t>2.  What kind of student data is subject to the confidentiality and security requirements of Education Law §2-d?</w:t>
      </w:r>
    </w:p>
    <w:p w14:paraId="2C27A4BD" w14:textId="77777777" w:rsidR="00CB3C3D" w:rsidRPr="00F5328B" w:rsidRDefault="00CB3C3D" w:rsidP="00CB3C3D">
      <w:pPr>
        <w:rPr>
          <w:rStyle w:val="StyleArial"/>
        </w:rPr>
      </w:pPr>
    </w:p>
    <w:p w14:paraId="07E7B8B6" w14:textId="77777777" w:rsidR="00CB3C3D" w:rsidRDefault="00CB3C3D" w:rsidP="00CB3C3D">
      <w:pPr>
        <w:tabs>
          <w:tab w:val="left" w:pos="720"/>
        </w:tabs>
        <w:autoSpaceDE w:val="0"/>
        <w:autoSpaceDN w:val="0"/>
        <w:adjustRightInd w:val="0"/>
        <w:ind w:left="720"/>
        <w:rPr>
          <w:rFonts w:ascii="Arial" w:hAnsi="Arial" w:cs="Arial"/>
          <w:color w:val="000000"/>
          <w:szCs w:val="24"/>
        </w:rPr>
      </w:pPr>
      <w:r>
        <w:rPr>
          <w:rFonts w:ascii="Arial" w:hAnsi="Arial" w:cs="Arial"/>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5FA5CD9F" w14:textId="77777777" w:rsidR="00CB3C3D" w:rsidRDefault="00CB3C3D" w:rsidP="00CB3C3D">
      <w:pPr>
        <w:autoSpaceDE w:val="0"/>
        <w:autoSpaceDN w:val="0"/>
        <w:adjustRightInd w:val="0"/>
        <w:ind w:left="360"/>
        <w:rPr>
          <w:rFonts w:ascii="Arial" w:hAnsi="Arial" w:cs="Arial"/>
          <w:color w:val="000000"/>
          <w:szCs w:val="24"/>
        </w:rPr>
      </w:pPr>
    </w:p>
    <w:p w14:paraId="76CE2CBE"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(a) The student’s name; </w:t>
      </w:r>
    </w:p>
    <w:p w14:paraId="5E976903"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(b) The name of the student’s parent or other family members; </w:t>
      </w:r>
    </w:p>
    <w:p w14:paraId="71A478D2"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(c) The address of the student or student’s family; </w:t>
      </w:r>
    </w:p>
    <w:p w14:paraId="4DBBFD3C"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(d) A personal identifier, such as the student’s social security number, student number, or biometric record; </w:t>
      </w:r>
      <w:r>
        <w:rPr>
          <w:rFonts w:ascii="Arial" w:hAnsi="Arial" w:cs="Arial"/>
          <w:color w:val="000000"/>
          <w:szCs w:val="24"/>
        </w:rPr>
        <w:tab/>
      </w:r>
    </w:p>
    <w:p w14:paraId="3FEEC4D5"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(e) Other indirect identifiers, such as the student’s date of birth, place of birth, and Mother’s Maiden Name</w:t>
      </w:r>
      <w:r>
        <w:rPr>
          <w:rFonts w:ascii="Arial" w:hAnsi="Arial" w:cs="Arial"/>
          <w:color w:val="000000"/>
          <w:szCs w:val="24"/>
          <w:vertAlign w:val="superscript"/>
        </w:rPr>
        <w:footnoteReference w:id="3"/>
      </w:r>
      <w:r>
        <w:rPr>
          <w:rFonts w:ascii="Arial" w:hAnsi="Arial" w:cs="Arial"/>
          <w:color w:val="000000"/>
          <w:szCs w:val="24"/>
        </w:rPr>
        <w:t xml:space="preserve">; </w:t>
      </w:r>
    </w:p>
    <w:p w14:paraId="4601F7A5"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54864DBB"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(g) Information requested by a person who the educational agency or institution reasonably believes knows the identity of the student to whom the education record relates.</w:t>
      </w:r>
    </w:p>
    <w:p w14:paraId="3F60E224" w14:textId="77777777" w:rsidR="00CB3C3D" w:rsidRDefault="00CB3C3D" w:rsidP="00CB3C3D">
      <w:pPr>
        <w:rPr>
          <w:rFonts w:ascii="Arial" w:hAnsi="Arial" w:cs="Arial"/>
          <w:color w:val="000000"/>
          <w:szCs w:val="24"/>
        </w:rPr>
      </w:pPr>
    </w:p>
    <w:p w14:paraId="02D04571" w14:textId="77777777" w:rsidR="00CB3C3D" w:rsidRDefault="00CB3C3D" w:rsidP="00CB3C3D">
      <w:pPr>
        <w:tabs>
          <w:tab w:val="left" w:pos="720"/>
        </w:tabs>
        <w:ind w:left="720" w:hanging="360"/>
        <w:rPr>
          <w:rFonts w:ascii="Arial" w:hAnsi="Arial" w:cs="Arial"/>
          <w:b/>
          <w:szCs w:val="24"/>
        </w:rPr>
      </w:pPr>
      <w:r>
        <w:rPr>
          <w:rFonts w:ascii="Arial" w:hAnsi="Arial" w:cs="Arial"/>
          <w:b/>
          <w:szCs w:val="24"/>
        </w:rPr>
        <w:t xml:space="preserve">3.  What kind of student data is </w:t>
      </w:r>
      <w:r>
        <w:rPr>
          <w:rFonts w:ascii="Arial" w:hAnsi="Arial" w:cs="Arial"/>
          <w:b/>
          <w:i/>
          <w:szCs w:val="24"/>
        </w:rPr>
        <w:t>not</w:t>
      </w:r>
      <w:r>
        <w:rPr>
          <w:rFonts w:ascii="Arial" w:hAnsi="Arial" w:cs="Arial"/>
          <w:b/>
          <w:szCs w:val="24"/>
        </w:rPr>
        <w:t xml:space="preserve"> subject to the confidentiality and security requirements of Education Law §2-d?</w:t>
      </w:r>
    </w:p>
    <w:p w14:paraId="0B04A2AC" w14:textId="77777777" w:rsidR="00CB3C3D" w:rsidRDefault="00CB3C3D" w:rsidP="00CB3C3D">
      <w:pPr>
        <w:rPr>
          <w:rFonts w:ascii="Arial" w:hAnsi="Arial" w:cs="Arial"/>
          <w:color w:val="000000"/>
          <w:szCs w:val="24"/>
        </w:rPr>
      </w:pPr>
    </w:p>
    <w:p w14:paraId="4BE150D1" w14:textId="77777777" w:rsidR="00CB3C3D" w:rsidRDefault="00CB3C3D" w:rsidP="00CB3C3D">
      <w:pPr>
        <w:ind w:left="720"/>
        <w:rPr>
          <w:rFonts w:ascii="Arial" w:hAnsi="Arial" w:cs="Arial"/>
          <w:szCs w:val="24"/>
        </w:rPr>
      </w:pPr>
      <w:r>
        <w:rPr>
          <w:rFonts w:ascii="Arial" w:hAnsi="Arial" w:cs="Arial"/>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1DE63277" w14:textId="77777777" w:rsidR="00CB3C3D" w:rsidRPr="00F5328B" w:rsidRDefault="00CB3C3D" w:rsidP="00CB3C3D">
      <w:pPr>
        <w:rPr>
          <w:rStyle w:val="StyleArial"/>
        </w:rPr>
      </w:pPr>
    </w:p>
    <w:p w14:paraId="232AD3E7" w14:textId="77777777" w:rsidR="00CB3C3D" w:rsidRDefault="00CB3C3D" w:rsidP="00CB3C3D">
      <w:pPr>
        <w:ind w:left="720" w:hanging="360"/>
        <w:rPr>
          <w:rFonts w:ascii="Arial" w:hAnsi="Arial" w:cs="Arial"/>
          <w:b/>
          <w:szCs w:val="24"/>
        </w:rPr>
      </w:pPr>
      <w:r>
        <w:rPr>
          <w:rFonts w:ascii="Arial" w:hAnsi="Arial" w:cs="Arial"/>
          <w:b/>
          <w:szCs w:val="24"/>
        </w:rPr>
        <w:t>4.  What are my rights under Education Law § 2-d as a parent regarding my student’s PII?</w:t>
      </w:r>
    </w:p>
    <w:p w14:paraId="3D100223" w14:textId="77777777" w:rsidR="00CB3C3D" w:rsidRDefault="00CB3C3D" w:rsidP="00CB3C3D">
      <w:pPr>
        <w:rPr>
          <w:rFonts w:ascii="Arial" w:hAnsi="Arial" w:cs="Arial"/>
          <w:b/>
          <w:szCs w:val="24"/>
        </w:rPr>
      </w:pPr>
    </w:p>
    <w:p w14:paraId="2A2EBB8D" w14:textId="77777777" w:rsidR="00CB3C3D" w:rsidRDefault="00CB3C3D" w:rsidP="00CB3C3D">
      <w:pPr>
        <w:autoSpaceDE w:val="0"/>
        <w:autoSpaceDN w:val="0"/>
        <w:adjustRightInd w:val="0"/>
        <w:spacing w:before="100" w:after="100"/>
        <w:ind w:left="720"/>
        <w:rPr>
          <w:rFonts w:ascii="Arial" w:hAnsi="Arial" w:cs="Arial"/>
          <w:szCs w:val="24"/>
        </w:rPr>
      </w:pPr>
      <w:bookmarkStart w:id="178" w:name="SP_34c10000c3ea7"/>
      <w:bookmarkEnd w:id="178"/>
      <w:r>
        <w:rPr>
          <w:rFonts w:ascii="Arial" w:hAnsi="Arial" w:cs="Arial"/>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5DDDEAF6" w14:textId="77777777" w:rsidR="00CB3C3D" w:rsidRDefault="00CB3C3D" w:rsidP="00CB3C3D">
      <w:pPr>
        <w:autoSpaceDE w:val="0"/>
        <w:autoSpaceDN w:val="0"/>
        <w:adjustRightInd w:val="0"/>
        <w:spacing w:before="100" w:after="100"/>
        <w:ind w:left="1440" w:hanging="360"/>
        <w:rPr>
          <w:rFonts w:ascii="Arial" w:hAnsi="Arial" w:cs="Arial"/>
          <w:szCs w:val="24"/>
        </w:rPr>
      </w:pPr>
      <w:r>
        <w:rPr>
          <w:rFonts w:ascii="Arial" w:hAnsi="Arial" w:cs="Arial"/>
          <w:szCs w:val="24"/>
        </w:rPr>
        <w:t>(A) A student's PII cannot be sold or released by the educational agency for any commercial or marketing purposes.</w:t>
      </w:r>
    </w:p>
    <w:p w14:paraId="258BB7EF" w14:textId="77777777" w:rsidR="00CB3C3D" w:rsidRDefault="00CB3C3D" w:rsidP="005A0478">
      <w:pPr>
        <w:numPr>
          <w:ilvl w:val="0"/>
          <w:numId w:val="29"/>
        </w:numPr>
        <w:tabs>
          <w:tab w:val="num" w:pos="1800"/>
        </w:tabs>
        <w:autoSpaceDE w:val="0"/>
        <w:autoSpaceDN w:val="0"/>
        <w:adjustRightInd w:val="0"/>
        <w:spacing w:before="100" w:after="100"/>
        <w:ind w:firstLine="360"/>
        <w:rPr>
          <w:rFonts w:ascii="Arial" w:hAnsi="Arial" w:cs="Arial"/>
          <w:szCs w:val="24"/>
        </w:rPr>
      </w:pPr>
      <w:r>
        <w:rPr>
          <w:rFonts w:ascii="Arial" w:hAnsi="Arial" w:cs="Arial"/>
          <w:szCs w:val="24"/>
        </w:rPr>
        <w:t>PII may be used for purposes of a contract that provides payment to a vendor for providing services to an educational agency as permitted by law.</w:t>
      </w:r>
    </w:p>
    <w:p w14:paraId="7C1C1A1F" w14:textId="77777777" w:rsidR="00CB3C3D" w:rsidRDefault="00CB3C3D" w:rsidP="005A0478">
      <w:pPr>
        <w:numPr>
          <w:ilvl w:val="0"/>
          <w:numId w:val="29"/>
        </w:numPr>
        <w:tabs>
          <w:tab w:val="num" w:pos="1800"/>
        </w:tabs>
        <w:autoSpaceDE w:val="0"/>
        <w:autoSpaceDN w:val="0"/>
        <w:adjustRightInd w:val="0"/>
        <w:spacing w:before="100" w:after="100"/>
        <w:ind w:firstLine="360"/>
        <w:rPr>
          <w:rFonts w:ascii="Arial" w:hAnsi="Arial" w:cs="Arial"/>
          <w:szCs w:val="24"/>
        </w:rPr>
      </w:pPr>
      <w:r>
        <w:rPr>
          <w:rFonts w:ascii="Arial" w:hAnsi="Arial" w:cs="Arial"/>
          <w:szCs w:val="24"/>
        </w:rPr>
        <w:t>However, sale of PII to a third party solely for commercial purposes or receipt of payment by an educational agency, or disclosure of PII that is not related to a service being provided to the educational agency, is strictly prohibited.</w:t>
      </w:r>
      <w:r>
        <w:rPr>
          <w:rFonts w:ascii="Arial" w:hAnsi="Arial" w:cs="Arial"/>
          <w:szCs w:val="24"/>
        </w:rPr>
        <w:br/>
      </w:r>
      <w:bookmarkStart w:id="179" w:name="ID40A5B71BE7011E38A6ACAF569961A61"/>
      <w:bookmarkStart w:id="180" w:name="ID3B13F01BE7011E38A6ACAF569961A61"/>
      <w:bookmarkEnd w:id="179"/>
      <w:bookmarkEnd w:id="180"/>
    </w:p>
    <w:p w14:paraId="5D231058" w14:textId="77777777" w:rsidR="00CB3C3D" w:rsidRDefault="00CB3C3D" w:rsidP="00CB3C3D">
      <w:pPr>
        <w:autoSpaceDE w:val="0"/>
        <w:autoSpaceDN w:val="0"/>
        <w:adjustRightInd w:val="0"/>
        <w:spacing w:before="100" w:after="100"/>
        <w:ind w:left="1440" w:hanging="360"/>
        <w:rPr>
          <w:rFonts w:ascii="Arial" w:hAnsi="Arial" w:cs="Arial"/>
          <w:szCs w:val="24"/>
        </w:rPr>
      </w:pPr>
      <w:bookmarkStart w:id="181" w:name="SP_6def00008c180"/>
      <w:bookmarkEnd w:id="181"/>
      <w:r>
        <w:rPr>
          <w:rFonts w:ascii="Arial" w:hAnsi="Arial" w:cs="Arial"/>
          <w:szCs w:val="24"/>
        </w:rPr>
        <w:t>(B) Parents have the right to inspect and review the complete contents of their child's education record including any student data stored or maintained by an educational agency.</w:t>
      </w:r>
    </w:p>
    <w:p w14:paraId="2536EE31" w14:textId="77777777" w:rsidR="00CB3C3D" w:rsidRDefault="00CB3C3D" w:rsidP="005A0478">
      <w:pPr>
        <w:numPr>
          <w:ilvl w:val="0"/>
          <w:numId w:val="30"/>
        </w:numPr>
        <w:autoSpaceDE w:val="0"/>
        <w:autoSpaceDN w:val="0"/>
        <w:adjustRightInd w:val="0"/>
        <w:spacing w:before="100" w:after="100"/>
        <w:rPr>
          <w:rFonts w:ascii="Arial" w:hAnsi="Arial" w:cs="Arial"/>
          <w:szCs w:val="24"/>
        </w:rPr>
      </w:pPr>
      <w:r>
        <w:rPr>
          <w:rFonts w:ascii="Arial" w:hAnsi="Arial" w:cs="Arial"/>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475C88B2" w14:textId="77777777" w:rsidR="00CB3C3D" w:rsidRDefault="00CB3C3D" w:rsidP="005A0478">
      <w:pPr>
        <w:numPr>
          <w:ilvl w:val="0"/>
          <w:numId w:val="30"/>
        </w:numPr>
        <w:autoSpaceDE w:val="0"/>
        <w:autoSpaceDN w:val="0"/>
        <w:adjustRightInd w:val="0"/>
        <w:spacing w:before="100" w:after="100"/>
        <w:rPr>
          <w:rFonts w:ascii="Arial" w:hAnsi="Arial" w:cs="Arial"/>
          <w:szCs w:val="24"/>
        </w:rPr>
      </w:pPr>
      <w:r>
        <w:rPr>
          <w:rFonts w:ascii="Arial" w:hAnsi="Arial" w:cs="Arial"/>
          <w:szCs w:val="24"/>
        </w:rPr>
        <w:t>NYSED will develop policies for annual notification by educational agencies to parents regarding the right to request student data.  Such policies will specify a reasonable time for the educational agency to comply with such requests.</w:t>
      </w:r>
    </w:p>
    <w:p w14:paraId="43F4E5A9" w14:textId="77777777" w:rsidR="00CB3C3D" w:rsidRDefault="00CB3C3D" w:rsidP="005A0478">
      <w:pPr>
        <w:numPr>
          <w:ilvl w:val="0"/>
          <w:numId w:val="30"/>
        </w:numPr>
        <w:autoSpaceDE w:val="0"/>
        <w:autoSpaceDN w:val="0"/>
        <w:adjustRightInd w:val="0"/>
        <w:rPr>
          <w:rFonts w:ascii="Arial" w:hAnsi="Arial" w:cs="Arial"/>
          <w:color w:val="000000"/>
          <w:szCs w:val="24"/>
        </w:rPr>
      </w:pPr>
      <w:r>
        <w:rPr>
          <w:rFonts w:ascii="Arial" w:hAnsi="Arial" w:cs="Arial"/>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82" w:name="ID40A8280BE7011E38A6ACAF569961A61"/>
      <w:bookmarkStart w:id="183" w:name="ID3B13F02BE7011E38A6ACAF569961A61"/>
      <w:bookmarkEnd w:id="182"/>
      <w:bookmarkEnd w:id="183"/>
    </w:p>
    <w:p w14:paraId="251B6BCC" w14:textId="77777777" w:rsidR="00CB3C3D" w:rsidRDefault="00CB3C3D" w:rsidP="00CB3C3D">
      <w:pPr>
        <w:autoSpaceDE w:val="0"/>
        <w:autoSpaceDN w:val="0"/>
        <w:adjustRightInd w:val="0"/>
        <w:rPr>
          <w:rFonts w:ascii="Arial" w:hAnsi="Arial" w:cs="Arial"/>
          <w:color w:val="000000"/>
          <w:szCs w:val="24"/>
        </w:rPr>
      </w:pPr>
    </w:p>
    <w:p w14:paraId="28033E10" w14:textId="77777777" w:rsidR="00CB3C3D" w:rsidRDefault="00CB3C3D" w:rsidP="00CB3C3D">
      <w:pPr>
        <w:ind w:left="1440" w:hanging="360"/>
        <w:rPr>
          <w:rFonts w:ascii="Arial" w:hAnsi="Arial" w:cs="Arial"/>
          <w:szCs w:val="24"/>
        </w:rPr>
      </w:pPr>
      <w:bookmarkStart w:id="184" w:name="SP_b2ce000046703"/>
      <w:bookmarkEnd w:id="184"/>
      <w:r>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1F70B432" w14:textId="77777777" w:rsidR="00CB3C3D" w:rsidRDefault="00CB3C3D" w:rsidP="00CB3C3D">
      <w:pPr>
        <w:ind w:left="360"/>
        <w:rPr>
          <w:rFonts w:ascii="Arial" w:hAnsi="Arial" w:cs="Arial"/>
          <w:szCs w:val="24"/>
        </w:rPr>
      </w:pPr>
    </w:p>
    <w:p w14:paraId="41BDA779" w14:textId="77777777" w:rsidR="00CB3C3D" w:rsidRDefault="00CB3C3D" w:rsidP="00CB3C3D">
      <w:pPr>
        <w:autoSpaceDE w:val="0"/>
        <w:autoSpaceDN w:val="0"/>
        <w:adjustRightInd w:val="0"/>
        <w:spacing w:before="100" w:after="100"/>
        <w:ind w:left="720"/>
        <w:rPr>
          <w:rFonts w:ascii="Arial" w:hAnsi="Arial" w:cs="Arial"/>
          <w:szCs w:val="24"/>
        </w:rPr>
      </w:pPr>
      <w:r>
        <w:rPr>
          <w:rFonts w:ascii="Arial" w:hAnsi="Arial" w:cs="Arial"/>
          <w:szCs w:val="24"/>
        </w:rPr>
        <w:t xml:space="preserve">Education Law §2-d also specifically provides certain limitations on the collection of data by educational agencies, including, but not limited to: </w:t>
      </w:r>
    </w:p>
    <w:p w14:paraId="23CEA779" w14:textId="2FB4A01A" w:rsidR="00CB3C3D" w:rsidRPr="00F5328B" w:rsidRDefault="00CB3C3D" w:rsidP="005A0478">
      <w:pPr>
        <w:numPr>
          <w:ilvl w:val="0"/>
          <w:numId w:val="31"/>
        </w:numPr>
        <w:contextualSpacing/>
        <w:rPr>
          <w:rStyle w:val="StyleArial"/>
        </w:rPr>
      </w:pPr>
      <w:r w:rsidRPr="00F5328B">
        <w:rPr>
          <w:rStyle w:val="StyleArial"/>
        </w:rPr>
        <w:t xml:space="preserve"> A mandate that, except as otherwise specifically authorized by law, NYSED shall only collect PII relating to an educational purpose;</w:t>
      </w:r>
    </w:p>
    <w:p w14:paraId="49FB909E" w14:textId="77777777" w:rsidR="00CB3C3D" w:rsidRPr="00F5328B" w:rsidRDefault="00CB3C3D" w:rsidP="00CB3C3D">
      <w:pPr>
        <w:rPr>
          <w:rStyle w:val="StyleArial"/>
        </w:rPr>
      </w:pPr>
    </w:p>
    <w:p w14:paraId="52E7D810" w14:textId="77777777" w:rsidR="00CB3C3D" w:rsidRDefault="00CB3C3D" w:rsidP="005A0478">
      <w:pPr>
        <w:numPr>
          <w:ilvl w:val="0"/>
          <w:numId w:val="31"/>
        </w:numPr>
        <w:autoSpaceDE w:val="0"/>
        <w:autoSpaceDN w:val="0"/>
        <w:adjustRightInd w:val="0"/>
        <w:spacing w:before="100" w:after="100"/>
        <w:contextualSpacing/>
        <w:rPr>
          <w:rFonts w:ascii="Arial" w:hAnsi="Arial" w:cs="Arial"/>
          <w:szCs w:val="24"/>
        </w:rPr>
      </w:pPr>
      <w:r>
        <w:rPr>
          <w:rFonts w:ascii="Arial" w:hAnsi="Arial" w:cs="Arial"/>
          <w:szCs w:val="24"/>
        </w:rPr>
        <w:t xml:space="preserve"> NYSED may </w:t>
      </w:r>
      <w:bookmarkStart w:id="185" w:name="ID40C0920BE7011E38A6ACAF569961A61"/>
      <w:bookmarkStart w:id="186" w:name="ID3B13F0FBE7011E38A6ACAF569961A61"/>
      <w:bookmarkStart w:id="187" w:name="SP_7e8400004d4e2"/>
      <w:bookmarkEnd w:id="185"/>
      <w:bookmarkEnd w:id="186"/>
      <w:bookmarkEnd w:id="187"/>
      <w:r>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188" w:name="ID40C5740BE7011E38A6ACAF569961A61"/>
      <w:bookmarkStart w:id="189" w:name="ID3B13F10BE7011E38A6ACAF569961A61"/>
      <w:bookmarkEnd w:id="188"/>
      <w:bookmarkEnd w:id="189"/>
      <w:r>
        <w:rPr>
          <w:rFonts w:ascii="Arial" w:hAnsi="Arial" w:cs="Arial"/>
          <w:szCs w:val="24"/>
        </w:rPr>
        <w:t>and</w:t>
      </w:r>
      <w:bookmarkStart w:id="190" w:name="SP_9f550000104b2"/>
      <w:bookmarkEnd w:id="190"/>
    </w:p>
    <w:p w14:paraId="2358AF69" w14:textId="77777777" w:rsidR="00CB3C3D" w:rsidRDefault="00CB3C3D" w:rsidP="005A0478">
      <w:pPr>
        <w:numPr>
          <w:ilvl w:val="0"/>
          <w:numId w:val="31"/>
        </w:numPr>
        <w:autoSpaceDE w:val="0"/>
        <w:autoSpaceDN w:val="0"/>
        <w:adjustRightInd w:val="0"/>
        <w:spacing w:before="100" w:after="100"/>
        <w:rPr>
          <w:rFonts w:ascii="Arial" w:hAnsi="Arial" w:cs="Arial"/>
          <w:szCs w:val="24"/>
        </w:rPr>
      </w:pPr>
      <w:r>
        <w:rPr>
          <w:rFonts w:ascii="Arial" w:hAnsi="Arial" w:cs="Arial"/>
          <w:szCs w:val="24"/>
        </w:rPr>
        <w:t xml:space="preserve"> Except as required by law or in the case of educational enrollment data, school districts shall not report to NYSED student data regarding </w:t>
      </w:r>
      <w:bookmarkStart w:id="191" w:name="ID40C7E50BE7011E38A6ACAF569961A61"/>
      <w:bookmarkStart w:id="192" w:name="ID3B13F11BE7011E38A6ACAF569961A61"/>
      <w:bookmarkStart w:id="193" w:name="SP_666000003f7d3"/>
      <w:bookmarkEnd w:id="191"/>
      <w:bookmarkEnd w:id="192"/>
      <w:bookmarkEnd w:id="193"/>
      <w:r>
        <w:rPr>
          <w:rFonts w:ascii="Arial" w:hAnsi="Arial" w:cs="Arial"/>
          <w:szCs w:val="24"/>
        </w:rPr>
        <w:t>juvenile delinquency records</w:t>
      </w:r>
      <w:bookmarkStart w:id="194" w:name="ID40C7E51BE7011E38A6ACAF569961A61"/>
      <w:bookmarkStart w:id="195" w:name="ID3B13F12BE7011E38A6ACAF569961A61"/>
      <w:bookmarkStart w:id="196" w:name="SP_f3320000158a4"/>
      <w:bookmarkEnd w:id="194"/>
      <w:bookmarkEnd w:id="195"/>
      <w:bookmarkEnd w:id="196"/>
      <w:r>
        <w:rPr>
          <w:rFonts w:ascii="Arial" w:hAnsi="Arial" w:cs="Arial"/>
          <w:szCs w:val="24"/>
        </w:rPr>
        <w:t xml:space="preserve">, criminal records, </w:t>
      </w:r>
      <w:bookmarkStart w:id="197" w:name="ID40C7E52BE7011E38A6ACAF569961A61"/>
      <w:bookmarkStart w:id="198" w:name="ID3B13F13BE7011E38A6ACAF569961A61"/>
      <w:bookmarkStart w:id="199" w:name="SP_fdc7000028bd5"/>
      <w:bookmarkEnd w:id="197"/>
      <w:bookmarkEnd w:id="198"/>
      <w:bookmarkEnd w:id="199"/>
      <w:r>
        <w:rPr>
          <w:rFonts w:ascii="Arial" w:hAnsi="Arial" w:cs="Arial"/>
          <w:szCs w:val="24"/>
        </w:rPr>
        <w:t xml:space="preserve">medical and health records or </w:t>
      </w:r>
      <w:bookmarkStart w:id="200" w:name="ID40CA560BE7011E38A6ACAF569961A61"/>
      <w:bookmarkStart w:id="201" w:name="ID3B13F14BE7011E38A6ACAF569961A61"/>
      <w:bookmarkStart w:id="202" w:name="SP_17720000bae27"/>
      <w:bookmarkEnd w:id="200"/>
      <w:bookmarkEnd w:id="201"/>
      <w:bookmarkEnd w:id="202"/>
      <w:r>
        <w:rPr>
          <w:rFonts w:ascii="Arial" w:hAnsi="Arial" w:cs="Arial"/>
          <w:szCs w:val="24"/>
        </w:rPr>
        <w:t>student biometric information.</w:t>
      </w:r>
      <w:bookmarkStart w:id="203" w:name="ID40CCC70BE7011E38A6ACAF569961A61"/>
      <w:bookmarkStart w:id="204" w:name="ID3B13F15BE7011E38A6ACAF569961A61"/>
      <w:bookmarkEnd w:id="203"/>
      <w:bookmarkEnd w:id="204"/>
    </w:p>
    <w:p w14:paraId="1C4E2191" w14:textId="77777777" w:rsidR="00CB3C3D" w:rsidRPr="00F5328B" w:rsidRDefault="00CB3C3D" w:rsidP="003E33B7">
      <w:pPr>
        <w:ind w:left="1440" w:hanging="360"/>
        <w:rPr>
          <w:rStyle w:val="StyleArial"/>
        </w:rPr>
      </w:pPr>
      <w:r w:rsidRPr="00F5328B">
        <w:rPr>
          <w:rStyle w:val="StyleArial"/>
        </w:rPr>
        <w:t>(D) Parents may access the NYSED Student Data Elements List, a complete</w:t>
      </w:r>
      <w:r w:rsidR="003E33B7" w:rsidRPr="00F5328B">
        <w:rPr>
          <w:rStyle w:val="StyleArial"/>
        </w:rPr>
        <w:br/>
      </w:r>
      <w:r w:rsidRPr="00F5328B">
        <w:rPr>
          <w:rStyle w:val="StyleArial"/>
        </w:rPr>
        <w:t xml:space="preserve"> list of all student data elements collected by NYSED, at </w:t>
      </w:r>
      <w:r>
        <w:rPr>
          <w:rFonts w:ascii="Arial" w:hAnsi="Arial" w:cs="Arial"/>
          <w:color w:val="0000FF"/>
          <w:szCs w:val="24"/>
          <w:u w:val="single"/>
        </w:rPr>
        <w:t>http://www.p12.nysed.gov/irs/sirs/documentation/NYSEDstudentData.xlsx</w:t>
      </w:r>
      <w:r w:rsidRPr="00F5328B">
        <w:rPr>
          <w:rStyle w:val="StyleArial"/>
        </w:rPr>
        <w:t>, or may obtain a copy of this list by writing to</w:t>
      </w:r>
      <w:r>
        <w:rPr>
          <w:rFonts w:ascii="Arial" w:hAnsi="Arial" w:cs="Arial"/>
          <w:color w:val="000000"/>
          <w:szCs w:val="24"/>
          <w:shd w:val="clear" w:color="auto" w:fill="FFFFFF"/>
        </w:rPr>
        <w:t xml:space="preserve"> the Office of Information &amp; Reporting Services, New York State Education </w:t>
      </w:r>
      <w:r w:rsidR="00C358AF">
        <w:rPr>
          <w:rFonts w:ascii="Arial" w:hAnsi="Arial" w:cs="Arial"/>
          <w:color w:val="000000"/>
          <w:szCs w:val="24"/>
          <w:shd w:val="clear" w:color="auto" w:fill="FFFFFF"/>
        </w:rPr>
        <w:t>Department, Room</w:t>
      </w:r>
      <w:r>
        <w:rPr>
          <w:rFonts w:ascii="Arial" w:hAnsi="Arial" w:cs="Arial"/>
          <w:color w:val="000000"/>
          <w:szCs w:val="24"/>
          <w:shd w:val="clear" w:color="auto" w:fill="FFFFFF"/>
        </w:rPr>
        <w:t xml:space="preserve"> 863 EBA, 89 Washington Avenue, Albany, NY 12234</w:t>
      </w:r>
      <w:r w:rsidRPr="00F5328B">
        <w:rPr>
          <w:rStyle w:val="StyleArial"/>
        </w:rPr>
        <w:t>; and</w:t>
      </w:r>
      <w:bookmarkStart w:id="205" w:name="ID40AA991BE7011E38A6ACAF569961A61"/>
      <w:bookmarkStart w:id="206" w:name="ID3B13F04BE7011E38A6ACAF569961A61"/>
      <w:bookmarkEnd w:id="205"/>
      <w:bookmarkEnd w:id="206"/>
    </w:p>
    <w:p w14:paraId="7C6A8A05" w14:textId="77777777" w:rsidR="00CB3C3D" w:rsidRDefault="00CB3C3D" w:rsidP="00CB3C3D">
      <w:pPr>
        <w:autoSpaceDE w:val="0"/>
        <w:autoSpaceDN w:val="0"/>
        <w:adjustRightInd w:val="0"/>
        <w:spacing w:before="100" w:after="100"/>
        <w:ind w:left="1440" w:hanging="360"/>
        <w:rPr>
          <w:rFonts w:ascii="Arial" w:hAnsi="Arial" w:cs="Arial"/>
          <w:szCs w:val="24"/>
        </w:rPr>
      </w:pPr>
      <w:bookmarkStart w:id="207" w:name="SP_4e76000020b95"/>
      <w:bookmarkEnd w:id="207"/>
      <w:r>
        <w:rPr>
          <w:rFonts w:ascii="Arial" w:hAnsi="Arial" w:cs="Arial"/>
          <w:szCs w:val="24"/>
        </w:rPr>
        <w:t xml:space="preserve">(E) Parents have the right to file complaints with an educational agency about possible breaches of student data by that educational agency’s </w:t>
      </w:r>
      <w:r w:rsidR="00C358AF">
        <w:rPr>
          <w:rFonts w:ascii="Arial" w:hAnsi="Arial" w:cs="Arial"/>
          <w:szCs w:val="24"/>
        </w:rPr>
        <w:t>third-party</w:t>
      </w:r>
      <w:r>
        <w:rPr>
          <w:rFonts w:ascii="Arial" w:hAnsi="Arial" w:cs="Arial"/>
          <w:szCs w:val="24"/>
        </w:rPr>
        <w:t xml:space="preserve">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1E3DD38F" w14:textId="77777777" w:rsidR="00CB3C3D" w:rsidRDefault="00CB3C3D" w:rsidP="005A0478">
      <w:pPr>
        <w:numPr>
          <w:ilvl w:val="0"/>
          <w:numId w:val="32"/>
        </w:numPr>
        <w:tabs>
          <w:tab w:val="num" w:pos="2160"/>
        </w:tabs>
        <w:autoSpaceDE w:val="0"/>
        <w:autoSpaceDN w:val="0"/>
        <w:adjustRightInd w:val="0"/>
        <w:spacing w:before="100" w:after="100"/>
        <w:ind w:left="1800" w:firstLine="0"/>
        <w:rPr>
          <w:rFonts w:ascii="Arial" w:hAnsi="Arial" w:cs="Arial"/>
          <w:szCs w:val="24"/>
        </w:rPr>
      </w:pPr>
      <w:r>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w:t>
      </w:r>
      <w:r w:rsidR="00C358AF">
        <w:rPr>
          <w:rFonts w:ascii="Arial" w:hAnsi="Arial" w:cs="Arial"/>
          <w:szCs w:val="24"/>
        </w:rPr>
        <w:t>third-party</w:t>
      </w:r>
      <w:r>
        <w:rPr>
          <w:rFonts w:ascii="Arial" w:hAnsi="Arial" w:cs="Arial"/>
          <w:szCs w:val="24"/>
        </w:rPr>
        <w:t xml:space="preserve"> contractor or its officers, employees or assignees. </w:t>
      </w:r>
    </w:p>
    <w:p w14:paraId="44E9E499" w14:textId="77777777" w:rsidR="00CB3C3D" w:rsidRDefault="00CB3C3D" w:rsidP="005A0478">
      <w:pPr>
        <w:numPr>
          <w:ilvl w:val="0"/>
          <w:numId w:val="32"/>
        </w:numPr>
        <w:tabs>
          <w:tab w:val="num" w:pos="2160"/>
        </w:tabs>
        <w:autoSpaceDE w:val="0"/>
        <w:autoSpaceDN w:val="0"/>
        <w:adjustRightInd w:val="0"/>
        <w:spacing w:before="100" w:after="100"/>
        <w:ind w:left="1800" w:firstLine="0"/>
        <w:rPr>
          <w:rFonts w:ascii="Arial" w:hAnsi="Arial" w:cs="Arial"/>
          <w:szCs w:val="24"/>
        </w:rPr>
      </w:pPr>
      <w:r>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5BF39EA4" w14:textId="77777777" w:rsidR="00CB3C3D" w:rsidRDefault="00CB3C3D" w:rsidP="00CB3C3D">
      <w:pPr>
        <w:rPr>
          <w:rFonts w:ascii="Arial" w:hAnsi="Arial" w:cs="Arial"/>
          <w:b/>
          <w:szCs w:val="24"/>
        </w:rPr>
      </w:pPr>
      <w:bookmarkStart w:id="208" w:name="ID40AD0A0BE7011E38A6ACAF569961A61"/>
      <w:bookmarkStart w:id="209" w:name="ID3B13F05BE7011E38A6ACAF569961A61"/>
      <w:bookmarkEnd w:id="208"/>
      <w:bookmarkEnd w:id="209"/>
      <w:r>
        <w:rPr>
          <w:rFonts w:ascii="Arial" w:hAnsi="Arial" w:cs="Arial"/>
          <w:b/>
          <w:szCs w:val="24"/>
        </w:rPr>
        <w:t>5.  Must additional elements be included in the Parents’ Bill of Rights.?</w:t>
      </w:r>
    </w:p>
    <w:p w14:paraId="2C19EA59" w14:textId="77777777" w:rsidR="00CB3C3D" w:rsidRPr="00F5328B" w:rsidRDefault="00CB3C3D" w:rsidP="00CB3C3D">
      <w:pPr>
        <w:autoSpaceDE w:val="0"/>
        <w:autoSpaceDN w:val="0"/>
        <w:adjustRightInd w:val="0"/>
        <w:spacing w:before="100" w:after="100"/>
        <w:ind w:left="720"/>
        <w:rPr>
          <w:rStyle w:val="StyleArial"/>
        </w:rPr>
      </w:pPr>
      <w:r w:rsidRPr="00F5328B">
        <w:rPr>
          <w:rStyle w:val="StyleArial"/>
        </w:rPr>
        <w:t>Yes</w:t>
      </w:r>
      <w:r>
        <w:rPr>
          <w:rFonts w:ascii="Arial" w:hAnsi="Arial" w:cs="Arial"/>
          <w:b/>
          <w:szCs w:val="24"/>
        </w:rPr>
        <w:t xml:space="preserve">.  </w:t>
      </w:r>
      <w:r w:rsidRPr="00F5328B">
        <w:rPr>
          <w:rStyle w:val="StyleArial"/>
        </w:rPr>
        <w:t xml:space="preserve">For purposes of further ensuring confidentiality and security of student data, as an appendix to the Parents’ Bill of Rights each contract an educational agency enters into with a </w:t>
      </w:r>
      <w:r w:rsidR="00C358AF" w:rsidRPr="00F5328B">
        <w:rPr>
          <w:rStyle w:val="StyleArial"/>
        </w:rPr>
        <w:t>third-party</w:t>
      </w:r>
      <w:r w:rsidRPr="00F5328B">
        <w:rPr>
          <w:rStyle w:val="StyleArial"/>
        </w:rPr>
        <w:t xml:space="preserve"> contractor shall include the following supplemental information:</w:t>
      </w:r>
    </w:p>
    <w:p w14:paraId="794019F7" w14:textId="77777777" w:rsidR="00CB3C3D" w:rsidRPr="00F5328B" w:rsidRDefault="00CB3C3D" w:rsidP="005A0478">
      <w:pPr>
        <w:numPr>
          <w:ilvl w:val="0"/>
          <w:numId w:val="33"/>
        </w:numPr>
        <w:contextualSpacing/>
        <w:rPr>
          <w:rStyle w:val="StyleArial"/>
        </w:rPr>
      </w:pPr>
      <w:r w:rsidRPr="00F5328B">
        <w:rPr>
          <w:rStyle w:val="StyleArial"/>
        </w:rPr>
        <w:t>the exclusive purposes for which the student data, or teacher or principal data, will be used;</w:t>
      </w:r>
    </w:p>
    <w:p w14:paraId="2B311D6E" w14:textId="77777777" w:rsidR="00CB3C3D" w:rsidRDefault="00CB3C3D" w:rsidP="00CB3C3D">
      <w:pPr>
        <w:ind w:left="1440"/>
        <w:contextualSpacing/>
        <w:rPr>
          <w:rFonts w:ascii="Arial" w:hAnsi="Arial" w:cs="Arial"/>
          <w:szCs w:val="24"/>
        </w:rPr>
      </w:pPr>
    </w:p>
    <w:p w14:paraId="1642D2D0" w14:textId="77777777" w:rsidR="00CB3C3D" w:rsidRDefault="00CB3C3D" w:rsidP="005A0478">
      <w:pPr>
        <w:numPr>
          <w:ilvl w:val="0"/>
          <w:numId w:val="33"/>
        </w:numPr>
        <w:autoSpaceDE w:val="0"/>
        <w:autoSpaceDN w:val="0"/>
        <w:adjustRightInd w:val="0"/>
        <w:spacing w:before="100" w:after="100"/>
        <w:contextualSpacing/>
        <w:rPr>
          <w:rFonts w:ascii="Arial" w:hAnsi="Arial" w:cs="Arial"/>
          <w:szCs w:val="24"/>
        </w:rPr>
      </w:pPr>
      <w:r>
        <w:rPr>
          <w:rFonts w:ascii="Arial" w:hAnsi="Arial" w:cs="Arial"/>
          <w:szCs w:val="24"/>
        </w:rPr>
        <w:t xml:space="preserve">how the </w:t>
      </w:r>
      <w:r w:rsidR="00C358AF">
        <w:rPr>
          <w:rFonts w:ascii="Arial" w:hAnsi="Arial" w:cs="Arial"/>
          <w:szCs w:val="24"/>
        </w:rPr>
        <w:t>third-party</w:t>
      </w:r>
      <w:r>
        <w:rPr>
          <w:rFonts w:ascii="Arial" w:hAnsi="Arial" w:cs="Arial"/>
          <w:szCs w:val="24"/>
        </w:rPr>
        <w:t xml:space="preserve"> contractor will ensure that the subcontractors, persons or entities that the </w:t>
      </w:r>
      <w:r w:rsidR="00C358AF">
        <w:rPr>
          <w:rFonts w:ascii="Arial" w:hAnsi="Arial" w:cs="Arial"/>
          <w:szCs w:val="24"/>
        </w:rPr>
        <w:t>third-party</w:t>
      </w:r>
      <w:r>
        <w:rPr>
          <w:rFonts w:ascii="Arial" w:hAnsi="Arial" w:cs="Arial"/>
          <w:szCs w:val="24"/>
        </w:rPr>
        <w:t xml:space="preserve"> contractor will share the student data or teacher or principal data with, if any, will abide by data protection and security requirements;</w:t>
      </w:r>
    </w:p>
    <w:p w14:paraId="1C9E44D7" w14:textId="77777777" w:rsidR="00CB3C3D" w:rsidRDefault="00CB3C3D" w:rsidP="00CB3C3D">
      <w:pPr>
        <w:ind w:left="720"/>
        <w:contextualSpacing/>
        <w:rPr>
          <w:rFonts w:ascii="Arial" w:hAnsi="Arial" w:cs="Arial"/>
          <w:szCs w:val="24"/>
        </w:rPr>
      </w:pPr>
    </w:p>
    <w:p w14:paraId="7EC3A652" w14:textId="77777777" w:rsidR="00CB3C3D" w:rsidRDefault="00CB3C3D" w:rsidP="005A0478">
      <w:pPr>
        <w:numPr>
          <w:ilvl w:val="0"/>
          <w:numId w:val="33"/>
        </w:numPr>
        <w:autoSpaceDE w:val="0"/>
        <w:autoSpaceDN w:val="0"/>
        <w:adjustRightInd w:val="0"/>
        <w:spacing w:before="100" w:after="100"/>
        <w:contextualSpacing/>
        <w:rPr>
          <w:rFonts w:ascii="Arial" w:hAnsi="Arial" w:cs="Arial"/>
          <w:szCs w:val="24"/>
        </w:rPr>
      </w:pPr>
      <w:r>
        <w:rPr>
          <w:rFonts w:ascii="Arial" w:hAnsi="Arial" w:cs="Arial"/>
          <w:szCs w:val="24"/>
        </w:rPr>
        <w:t xml:space="preserve">when the agreement with the </w:t>
      </w:r>
      <w:r w:rsidR="00C358AF">
        <w:rPr>
          <w:rFonts w:ascii="Arial" w:hAnsi="Arial" w:cs="Arial"/>
          <w:szCs w:val="24"/>
        </w:rPr>
        <w:t>third-party</w:t>
      </w:r>
      <w:r>
        <w:rPr>
          <w:rFonts w:ascii="Arial" w:hAnsi="Arial" w:cs="Arial"/>
          <w:szCs w:val="24"/>
        </w:rPr>
        <w:t xml:space="preserve"> contractor expires and what happens to the student data or teacher or principal data upon expiration of the agreement;</w:t>
      </w:r>
    </w:p>
    <w:p w14:paraId="32D09D2A" w14:textId="77777777" w:rsidR="00CB3C3D" w:rsidRDefault="00CB3C3D" w:rsidP="00CB3C3D">
      <w:pPr>
        <w:autoSpaceDE w:val="0"/>
        <w:autoSpaceDN w:val="0"/>
        <w:adjustRightInd w:val="0"/>
        <w:spacing w:before="100" w:after="100"/>
        <w:ind w:left="1440"/>
        <w:contextualSpacing/>
        <w:rPr>
          <w:rFonts w:ascii="Arial" w:hAnsi="Arial" w:cs="Arial"/>
          <w:szCs w:val="24"/>
        </w:rPr>
      </w:pPr>
    </w:p>
    <w:p w14:paraId="082A1407" w14:textId="77777777" w:rsidR="00CB3C3D" w:rsidRDefault="00CB3C3D" w:rsidP="005A0478">
      <w:pPr>
        <w:numPr>
          <w:ilvl w:val="0"/>
          <w:numId w:val="33"/>
        </w:numPr>
        <w:autoSpaceDE w:val="0"/>
        <w:autoSpaceDN w:val="0"/>
        <w:adjustRightInd w:val="0"/>
        <w:spacing w:before="100" w:after="100"/>
        <w:contextualSpacing/>
        <w:rPr>
          <w:rFonts w:ascii="Arial" w:hAnsi="Arial" w:cs="Arial"/>
          <w:szCs w:val="24"/>
        </w:rPr>
      </w:pPr>
      <w:r>
        <w:rPr>
          <w:rFonts w:ascii="Arial" w:hAnsi="Arial" w:cs="Arial"/>
          <w:szCs w:val="24"/>
        </w:rPr>
        <w:t>if and how a parent, student, eligible student, teacher or principal may challenge the accuracy of the student data or teacher or principal data that is collected; and</w:t>
      </w:r>
    </w:p>
    <w:p w14:paraId="514EF3C2" w14:textId="77777777" w:rsidR="00CB3C3D" w:rsidRDefault="00CB3C3D" w:rsidP="00CB3C3D">
      <w:pPr>
        <w:autoSpaceDE w:val="0"/>
        <w:autoSpaceDN w:val="0"/>
        <w:adjustRightInd w:val="0"/>
        <w:spacing w:before="100" w:after="100"/>
        <w:ind w:left="1440"/>
        <w:contextualSpacing/>
        <w:rPr>
          <w:rFonts w:ascii="Arial" w:hAnsi="Arial" w:cs="Arial"/>
          <w:szCs w:val="24"/>
        </w:rPr>
      </w:pPr>
    </w:p>
    <w:p w14:paraId="5CEA418D" w14:textId="77777777" w:rsidR="00CB3C3D" w:rsidRDefault="00CB3C3D" w:rsidP="005A0478">
      <w:pPr>
        <w:numPr>
          <w:ilvl w:val="0"/>
          <w:numId w:val="33"/>
        </w:numPr>
        <w:autoSpaceDE w:val="0"/>
        <w:autoSpaceDN w:val="0"/>
        <w:adjustRightInd w:val="0"/>
        <w:spacing w:before="100" w:after="100"/>
        <w:contextualSpacing/>
        <w:rPr>
          <w:rFonts w:ascii="Arial" w:hAnsi="Arial" w:cs="Arial"/>
          <w:szCs w:val="24"/>
        </w:rPr>
      </w:pPr>
      <w:r>
        <w:rPr>
          <w:rFonts w:ascii="Arial" w:hAnsi="Arial" w:cs="Arial"/>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21E1A387" w14:textId="77777777" w:rsidR="00CB3C3D" w:rsidRDefault="00CB3C3D" w:rsidP="005A0478">
      <w:pPr>
        <w:numPr>
          <w:ilvl w:val="1"/>
          <w:numId w:val="33"/>
        </w:numPr>
        <w:autoSpaceDE w:val="0"/>
        <w:autoSpaceDN w:val="0"/>
        <w:adjustRightInd w:val="0"/>
        <w:spacing w:before="100" w:after="100"/>
        <w:contextualSpacing/>
        <w:rPr>
          <w:rFonts w:ascii="Arial" w:hAnsi="Arial" w:cs="Arial"/>
          <w:szCs w:val="24"/>
        </w:rPr>
      </w:pPr>
      <w:r>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684B3BB2" w14:textId="77777777" w:rsidR="00CB3C3D" w:rsidRDefault="00CB3C3D" w:rsidP="00CB3C3D">
      <w:pPr>
        <w:autoSpaceDE w:val="0"/>
        <w:autoSpaceDN w:val="0"/>
        <w:adjustRightInd w:val="0"/>
        <w:spacing w:before="100" w:after="100"/>
        <w:rPr>
          <w:rFonts w:ascii="Arial" w:hAnsi="Arial" w:cs="Arial"/>
          <w:b/>
          <w:szCs w:val="24"/>
        </w:rPr>
      </w:pPr>
    </w:p>
    <w:p w14:paraId="293E0AB6" w14:textId="1DE532AD" w:rsidR="00CB3C3D" w:rsidRDefault="00CB3C3D" w:rsidP="005A0478">
      <w:pPr>
        <w:numPr>
          <w:ilvl w:val="0"/>
          <w:numId w:val="34"/>
        </w:numPr>
        <w:tabs>
          <w:tab w:val="left" w:pos="1080"/>
        </w:tabs>
        <w:autoSpaceDE w:val="0"/>
        <w:autoSpaceDN w:val="0"/>
        <w:adjustRightInd w:val="0"/>
        <w:spacing w:before="100" w:after="100"/>
        <w:contextualSpacing/>
        <w:rPr>
          <w:rFonts w:ascii="Arial" w:hAnsi="Arial" w:cs="Arial"/>
          <w:b/>
          <w:szCs w:val="24"/>
        </w:rPr>
      </w:pPr>
      <w:r>
        <w:rPr>
          <w:rFonts w:ascii="Arial" w:hAnsi="Arial" w:cs="Arial"/>
          <w:b/>
          <w:szCs w:val="24"/>
        </w:rPr>
        <w:t xml:space="preserve">What protections are required to be in place if an educational agency contracts with a </w:t>
      </w:r>
      <w:r w:rsidR="00C358AF">
        <w:rPr>
          <w:rFonts w:ascii="Arial" w:hAnsi="Arial" w:cs="Arial"/>
          <w:b/>
          <w:szCs w:val="24"/>
        </w:rPr>
        <w:t>third-party</w:t>
      </w:r>
      <w:r>
        <w:rPr>
          <w:rFonts w:ascii="Arial" w:hAnsi="Arial" w:cs="Arial"/>
          <w:b/>
          <w:szCs w:val="24"/>
        </w:rPr>
        <w:t xml:space="preserve"> contractor to provide services, and the contract requires the disclosure of PII to the </w:t>
      </w:r>
      <w:r w:rsidR="001947E5">
        <w:rPr>
          <w:rFonts w:ascii="Arial" w:hAnsi="Arial" w:cs="Arial"/>
          <w:b/>
          <w:szCs w:val="24"/>
        </w:rPr>
        <w:t>third-party</w:t>
      </w:r>
      <w:r>
        <w:rPr>
          <w:rFonts w:ascii="Arial" w:hAnsi="Arial" w:cs="Arial"/>
          <w:b/>
          <w:szCs w:val="24"/>
        </w:rPr>
        <w:t xml:space="preserve"> contractor?</w:t>
      </w:r>
    </w:p>
    <w:p w14:paraId="4C2DA2EF" w14:textId="77777777" w:rsidR="00CB3C3D" w:rsidRDefault="00CB3C3D" w:rsidP="00CB3C3D">
      <w:pPr>
        <w:autoSpaceDE w:val="0"/>
        <w:autoSpaceDN w:val="0"/>
        <w:adjustRightInd w:val="0"/>
        <w:spacing w:before="100" w:after="100"/>
        <w:ind w:left="720"/>
        <w:rPr>
          <w:rFonts w:ascii="Arial" w:hAnsi="Arial" w:cs="Arial"/>
          <w:szCs w:val="24"/>
        </w:rPr>
      </w:pPr>
      <w:r>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0DD09B38" w14:textId="77777777" w:rsidR="00CB3C3D" w:rsidRDefault="00CB3C3D" w:rsidP="00CB3C3D">
      <w:pPr>
        <w:autoSpaceDE w:val="0"/>
        <w:autoSpaceDN w:val="0"/>
        <w:adjustRightInd w:val="0"/>
        <w:spacing w:before="100" w:after="100"/>
        <w:ind w:left="720"/>
        <w:rPr>
          <w:rFonts w:ascii="Arial" w:hAnsi="Arial" w:cs="Arial"/>
          <w:szCs w:val="24"/>
        </w:rPr>
      </w:pPr>
      <w:r>
        <w:rPr>
          <w:rFonts w:ascii="Arial" w:hAnsi="Arial" w:cs="Arial"/>
          <w:szCs w:val="24"/>
        </w:rPr>
        <w:t xml:space="preserve">Services of a </w:t>
      </w:r>
      <w:r w:rsidR="00C358AF">
        <w:rPr>
          <w:rFonts w:ascii="Arial" w:hAnsi="Arial" w:cs="Arial"/>
          <w:szCs w:val="24"/>
        </w:rPr>
        <w:t>third-party</w:t>
      </w:r>
      <w:r>
        <w:rPr>
          <w:rFonts w:ascii="Arial" w:hAnsi="Arial" w:cs="Arial"/>
          <w:szCs w:val="24"/>
        </w:rPr>
        <w:t xml:space="preserve"> contractor covered under Education Law §2-d include, but not limited to, data management or storage services, conducting studies for or on behalf of the educational agency, or audit or evaluation of publicly funded programs. </w:t>
      </w:r>
    </w:p>
    <w:p w14:paraId="16DF7881" w14:textId="3A66FC11" w:rsidR="00CB3C3D" w:rsidRDefault="00CB3C3D" w:rsidP="00CB3C3D">
      <w:pPr>
        <w:autoSpaceDE w:val="0"/>
        <w:autoSpaceDN w:val="0"/>
        <w:adjustRightInd w:val="0"/>
        <w:spacing w:before="100" w:after="100"/>
        <w:ind w:left="720"/>
        <w:rPr>
          <w:rFonts w:ascii="Arial" w:hAnsi="Arial" w:cs="Arial"/>
          <w:szCs w:val="24"/>
        </w:rPr>
      </w:pPr>
      <w:r>
        <w:rPr>
          <w:rFonts w:ascii="Arial" w:hAnsi="Arial" w:cs="Arial"/>
          <w:szCs w:val="24"/>
        </w:rPr>
        <w:t xml:space="preserve">When an educational agency enters into a contract with a </w:t>
      </w:r>
      <w:r w:rsidR="008119A6">
        <w:rPr>
          <w:rFonts w:ascii="Arial" w:hAnsi="Arial" w:cs="Arial"/>
          <w:szCs w:val="24"/>
        </w:rPr>
        <w:t>third-party</w:t>
      </w:r>
      <w:r>
        <w:rPr>
          <w:rFonts w:ascii="Arial" w:hAnsi="Arial" w:cs="Arial"/>
          <w:szCs w:val="24"/>
        </w:rPr>
        <w:t xml:space="preserve"> contractor, under which the </w:t>
      </w:r>
      <w:r w:rsidR="008119A6">
        <w:rPr>
          <w:rFonts w:ascii="Arial" w:hAnsi="Arial" w:cs="Arial"/>
          <w:szCs w:val="24"/>
        </w:rPr>
        <w:t>third-party</w:t>
      </w:r>
      <w:r>
        <w:rPr>
          <w:rFonts w:ascii="Arial" w:hAnsi="Arial" w:cs="Arial"/>
          <w:szCs w:val="24"/>
        </w:rPr>
        <w:t xml:space="preserve">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w:t>
      </w:r>
      <w:r w:rsidR="00C358AF">
        <w:rPr>
          <w:rFonts w:ascii="Arial" w:hAnsi="Arial" w:cs="Arial"/>
          <w:szCs w:val="24"/>
        </w:rPr>
        <w:t>third-party</w:t>
      </w:r>
      <w:r>
        <w:rPr>
          <w:rFonts w:ascii="Arial" w:hAnsi="Arial" w:cs="Arial"/>
          <w:szCs w:val="24"/>
        </w:rPr>
        <w:t xml:space="preserve"> contractor and its assignees who have access to student data or teacher or principal data have received or will receive training on the federal and state law governing confidentiality of such data prior to receiving access.</w:t>
      </w:r>
      <w:bookmarkStart w:id="210" w:name="ID40E5310BE7011E38A6ACAF569961A61"/>
      <w:bookmarkStart w:id="211" w:name="ID3B16609BE7011E38A6ACAF569961A61"/>
      <w:bookmarkEnd w:id="210"/>
      <w:bookmarkEnd w:id="211"/>
    </w:p>
    <w:p w14:paraId="161EB971" w14:textId="77777777" w:rsidR="00CB3C3D" w:rsidRDefault="00CB3C3D" w:rsidP="00CB3C3D">
      <w:pPr>
        <w:autoSpaceDE w:val="0"/>
        <w:autoSpaceDN w:val="0"/>
        <w:adjustRightInd w:val="0"/>
        <w:spacing w:before="100" w:after="100"/>
        <w:ind w:left="720"/>
        <w:rPr>
          <w:rFonts w:ascii="Arial" w:hAnsi="Arial" w:cs="Arial"/>
          <w:szCs w:val="24"/>
        </w:rPr>
      </w:pPr>
      <w:bookmarkStart w:id="212" w:name="SP_8ec900007dc06"/>
      <w:bookmarkEnd w:id="212"/>
      <w:r>
        <w:rPr>
          <w:rFonts w:ascii="Arial" w:hAnsi="Arial" w:cs="Arial"/>
          <w:szCs w:val="24"/>
        </w:rPr>
        <w:t xml:space="preserve">Each </w:t>
      </w:r>
      <w:r w:rsidR="00C358AF">
        <w:rPr>
          <w:rFonts w:ascii="Arial" w:hAnsi="Arial" w:cs="Arial"/>
          <w:szCs w:val="24"/>
        </w:rPr>
        <w:t>third-party</w:t>
      </w:r>
      <w:r>
        <w:rPr>
          <w:rFonts w:ascii="Arial" w:hAnsi="Arial" w:cs="Arial"/>
          <w:szCs w:val="24"/>
        </w:rPr>
        <w:t xml:space="preserve"> contractor that enters into a contract or other written agreement with an educational agency under which the </w:t>
      </w:r>
      <w:r w:rsidR="00C358AF">
        <w:rPr>
          <w:rFonts w:ascii="Arial" w:hAnsi="Arial" w:cs="Arial"/>
          <w:szCs w:val="24"/>
        </w:rPr>
        <w:t>third-party</w:t>
      </w:r>
      <w:r>
        <w:rPr>
          <w:rFonts w:ascii="Arial" w:hAnsi="Arial" w:cs="Arial"/>
          <w:szCs w:val="24"/>
        </w:rPr>
        <w:t xml:space="preserve"> contractor will receive student data or teacher or principal data shall:</w:t>
      </w:r>
      <w:bookmarkStart w:id="213" w:name="ID40EA130BE7011E38A6ACAF569961A61"/>
      <w:bookmarkStart w:id="214" w:name="ID3B1660ABE7011E38A6ACAF569961A61"/>
      <w:bookmarkEnd w:id="213"/>
      <w:bookmarkEnd w:id="214"/>
    </w:p>
    <w:p w14:paraId="33BCEFF4"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15" w:name="SP_bfdc0000b4673"/>
      <w:bookmarkEnd w:id="215"/>
      <w:r>
        <w:rPr>
          <w:rFonts w:ascii="Arial" w:hAnsi="Arial" w:cs="Arial"/>
          <w:szCs w:val="24"/>
        </w:rPr>
        <w:t xml:space="preserve">limit internal access to education records to those individuals that are determined to have legitimate educational interests </w:t>
      </w:r>
    </w:p>
    <w:p w14:paraId="724E3D8D"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16" w:name="ID40EA131BE7011E38A6ACAF569961A61"/>
      <w:bookmarkStart w:id="217" w:name="ID3B1660BBE7011E38A6ACAF569961A61"/>
      <w:bookmarkStart w:id="218" w:name="SP_630800001c080"/>
      <w:bookmarkEnd w:id="216"/>
      <w:bookmarkEnd w:id="217"/>
      <w:bookmarkEnd w:id="218"/>
      <w:r>
        <w:rPr>
          <w:rFonts w:ascii="Arial" w:hAnsi="Arial" w:cs="Arial"/>
          <w:szCs w:val="24"/>
        </w:rPr>
        <w:t>not use the education records for any other purposes than those explicitly authorized in its contract;</w:t>
      </w:r>
    </w:p>
    <w:p w14:paraId="3E9C493A"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19" w:name="ID40EA132BE7011E38A6ACAF569961A61"/>
      <w:bookmarkStart w:id="220" w:name="ID3B1660CBE7011E38A6ACAF569961A61"/>
      <w:bookmarkStart w:id="221" w:name="SP_43990000fc180"/>
      <w:bookmarkEnd w:id="219"/>
      <w:bookmarkEnd w:id="220"/>
      <w:bookmarkEnd w:id="221"/>
      <w:r>
        <w:rPr>
          <w:rFonts w:ascii="Arial" w:hAnsi="Arial" w:cs="Arial"/>
          <w:szCs w:val="24"/>
        </w:rPr>
        <w:t xml:space="preserve">except for authorized representatives of the third party contractor to the extent they are carrying out the contract, not disclose any PII to any other party </w:t>
      </w:r>
      <w:bookmarkStart w:id="222" w:name="ID40EC840BE7011E38A6ACAF569961A61"/>
      <w:bookmarkStart w:id="223" w:name="ID3B1660DBE7011E38A6ACAF569961A61"/>
      <w:bookmarkStart w:id="224" w:name="SP_5aa60000744d2"/>
      <w:bookmarkEnd w:id="222"/>
      <w:bookmarkEnd w:id="223"/>
      <w:bookmarkEnd w:id="224"/>
      <w:r>
        <w:rPr>
          <w:rFonts w:ascii="Arial" w:hAnsi="Arial" w:cs="Arial"/>
          <w:szCs w:val="24"/>
        </w:rPr>
        <w:t xml:space="preserve">(i) without the prior written consent of the parent or eligible student; or </w:t>
      </w:r>
      <w:bookmarkStart w:id="225" w:name="ID40EC841BE7011E38A6ACAF569961A61"/>
      <w:bookmarkStart w:id="226" w:name="ID3B1660EBE7011E38A6ACAF569961A61"/>
      <w:bookmarkStart w:id="227" w:name="SP_4e540000476b3"/>
      <w:bookmarkEnd w:id="225"/>
      <w:bookmarkEnd w:id="226"/>
      <w:bookmarkEnd w:id="227"/>
      <w:r>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0CB20B6B"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28" w:name="ID40EEF50BE7011E38A6ACAF569961A61"/>
      <w:bookmarkStart w:id="229" w:name="ID3B1660FBE7011E38A6ACAF569961A61"/>
      <w:bookmarkStart w:id="230" w:name="SP_38cb000081854"/>
      <w:bookmarkEnd w:id="228"/>
      <w:bookmarkEnd w:id="229"/>
      <w:bookmarkEnd w:id="230"/>
      <w:r>
        <w:rPr>
          <w:rFonts w:ascii="Arial" w:hAnsi="Arial" w:cs="Arial"/>
          <w:szCs w:val="24"/>
        </w:rPr>
        <w:t>maintain reasonable administrative, technical and physical safeguards to protect the security, confidentiality and integrity of PII in its custody; and</w:t>
      </w:r>
    </w:p>
    <w:p w14:paraId="256CB714"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31" w:name="ID40EEF51BE7011E38A6ACAF569961A61"/>
      <w:bookmarkStart w:id="232" w:name="ID3B16610BE7011E38A6ACAF569961A61"/>
      <w:bookmarkStart w:id="233" w:name="SP_b74a000067603"/>
      <w:bookmarkEnd w:id="231"/>
      <w:bookmarkEnd w:id="232"/>
      <w:bookmarkEnd w:id="233"/>
      <w:r>
        <w:rPr>
          <w:rFonts w:ascii="Arial" w:hAnsi="Arial" w:cs="Arial"/>
          <w:szCs w:val="24"/>
        </w:rPr>
        <w:t>use encryption technology to protect data while in motion or in its custody from unauthorized disclosure.</w:t>
      </w:r>
    </w:p>
    <w:p w14:paraId="56B83E60" w14:textId="77777777" w:rsidR="00CB3C3D" w:rsidRDefault="00CB3C3D" w:rsidP="00CB3C3D">
      <w:pPr>
        <w:autoSpaceDE w:val="0"/>
        <w:autoSpaceDN w:val="0"/>
        <w:adjustRightInd w:val="0"/>
        <w:spacing w:before="100" w:after="100"/>
        <w:rPr>
          <w:rFonts w:ascii="Arial" w:hAnsi="Arial" w:cs="Arial"/>
          <w:b/>
          <w:szCs w:val="24"/>
        </w:rPr>
      </w:pPr>
      <w:bookmarkStart w:id="234" w:name="ID40AF7B1BE7011E38A6ACAF569961A61"/>
      <w:bookmarkStart w:id="235" w:name="ID3B13F07BE7011E38A6ACAF569961A61"/>
      <w:bookmarkStart w:id="236" w:name="SP_b3e6000070522"/>
      <w:bookmarkStart w:id="237" w:name="ID40B1EC0BE7011E38A6ACAF569961A61"/>
      <w:bookmarkStart w:id="238" w:name="ID3B13F08BE7011E38A6ACAF569961A61"/>
      <w:bookmarkStart w:id="239" w:name="SP_14a8000017fe7"/>
      <w:bookmarkStart w:id="240" w:name="ID40B1EC1BE7011E38A6ACAF569961A61"/>
      <w:bookmarkStart w:id="241" w:name="ID3B13F09BE7011E38A6ACAF569961A61"/>
      <w:bookmarkStart w:id="242" w:name="SP_f9e0000036954"/>
      <w:bookmarkStart w:id="243" w:name="ID40B45D0BE7011E38A6ACAF569961A61"/>
      <w:bookmarkStart w:id="244" w:name="ID3B13F0ABE7011E38A6ACAF569961A61"/>
      <w:bookmarkStart w:id="245" w:name="SP_c5130000feda6"/>
      <w:bookmarkStart w:id="246" w:name="ID40B6CE0BE7011E38A6ACAF569961A61"/>
      <w:bookmarkStart w:id="247" w:name="ID3B13F0BBE7011E38A6ACAF569961A6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ascii="Arial" w:hAnsi="Arial" w:cs="Arial"/>
          <w:b/>
          <w:szCs w:val="24"/>
        </w:rPr>
        <w:t>7.  What steps can and must be taken in the event of a breach of confidentiality or security?</w:t>
      </w:r>
    </w:p>
    <w:p w14:paraId="753DC6FB" w14:textId="77777777" w:rsidR="00CB3C3D" w:rsidRDefault="00CB3C3D" w:rsidP="00CB3C3D">
      <w:pPr>
        <w:autoSpaceDE w:val="0"/>
        <w:autoSpaceDN w:val="0"/>
        <w:adjustRightInd w:val="0"/>
        <w:spacing w:before="100" w:after="100"/>
        <w:ind w:left="1170"/>
        <w:contextualSpacing/>
        <w:rPr>
          <w:rFonts w:ascii="Arial" w:hAnsi="Arial" w:cs="Arial"/>
          <w:b/>
          <w:szCs w:val="24"/>
        </w:rPr>
      </w:pPr>
    </w:p>
    <w:p w14:paraId="5E0790C7" w14:textId="1C10DEE6" w:rsidR="00CB3C3D" w:rsidRDefault="00CB3C3D" w:rsidP="00CB3C3D">
      <w:pPr>
        <w:autoSpaceDE w:val="0"/>
        <w:autoSpaceDN w:val="0"/>
        <w:adjustRightInd w:val="0"/>
        <w:spacing w:before="100" w:after="100"/>
        <w:ind w:left="360"/>
        <w:contextualSpacing/>
        <w:rPr>
          <w:rFonts w:ascii="Arial" w:hAnsi="Arial" w:cs="Arial"/>
          <w:szCs w:val="24"/>
        </w:rPr>
      </w:pPr>
      <w:r>
        <w:rPr>
          <w:rFonts w:ascii="Arial" w:hAnsi="Arial" w:cs="Arial"/>
          <w:szCs w:val="24"/>
        </w:rPr>
        <w:t xml:space="preserve">Upon receipt of a complaint or other information indicating that a </w:t>
      </w:r>
      <w:r w:rsidR="008119A6">
        <w:rPr>
          <w:rFonts w:ascii="Arial" w:hAnsi="Arial" w:cs="Arial"/>
          <w:szCs w:val="24"/>
        </w:rPr>
        <w:t>third-party</w:t>
      </w:r>
      <w:r>
        <w:rPr>
          <w:rFonts w:ascii="Arial" w:hAnsi="Arial" w:cs="Arial"/>
          <w:szCs w:val="24"/>
        </w:rPr>
        <w:t xml:space="preserve"> contractor may have improperly disclosed student data, or teacher or principal APPR data, NYSED’s Chief Privacy Officer is authorized to investigate, visit, examine and inspect the </w:t>
      </w:r>
      <w:r w:rsidR="008119A6">
        <w:rPr>
          <w:rFonts w:ascii="Arial" w:hAnsi="Arial" w:cs="Arial"/>
          <w:szCs w:val="24"/>
        </w:rPr>
        <w:t>third-party</w:t>
      </w:r>
      <w:r>
        <w:rPr>
          <w:rFonts w:ascii="Arial" w:hAnsi="Arial" w:cs="Arial"/>
          <w:szCs w:val="24"/>
        </w:rPr>
        <w:t xml:space="preserve"> contractor's facilities and records and obtain documentation from, or require the testimony of, any party relating to the alleged improper disclosure of student data or teacher or principal APPR data.</w:t>
      </w:r>
    </w:p>
    <w:p w14:paraId="634A1D66" w14:textId="77777777" w:rsidR="00CB3C3D" w:rsidRDefault="00CB3C3D" w:rsidP="00CB3C3D">
      <w:pPr>
        <w:autoSpaceDE w:val="0"/>
        <w:autoSpaceDN w:val="0"/>
        <w:adjustRightInd w:val="0"/>
        <w:spacing w:before="100" w:after="100"/>
        <w:ind w:left="360"/>
        <w:rPr>
          <w:rFonts w:ascii="Arial" w:hAnsi="Arial" w:cs="Arial"/>
          <w:szCs w:val="24"/>
        </w:rPr>
      </w:pPr>
      <w:r>
        <w:rPr>
          <w:rFonts w:ascii="Arial" w:hAnsi="Arial" w:cs="Arial"/>
          <w:szCs w:val="24"/>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2D56BC9B" w14:textId="77777777" w:rsidR="00CB3C3D" w:rsidRDefault="00CB3C3D" w:rsidP="00CB3C3D">
      <w:pPr>
        <w:rPr>
          <w:rFonts w:ascii="Arial" w:hAnsi="Arial" w:cs="Arial"/>
          <w:b/>
          <w:szCs w:val="24"/>
        </w:rPr>
      </w:pPr>
      <w:r>
        <w:rPr>
          <w:rFonts w:ascii="Arial" w:hAnsi="Arial" w:cs="Arial"/>
          <w:b/>
          <w:szCs w:val="24"/>
        </w:rPr>
        <w:t>8.   Data Security and Privacy Standards</w:t>
      </w:r>
    </w:p>
    <w:p w14:paraId="738E4505" w14:textId="77777777" w:rsidR="00CB3C3D" w:rsidRPr="00F5328B" w:rsidRDefault="00CB3C3D" w:rsidP="00CB3C3D">
      <w:pPr>
        <w:autoSpaceDE w:val="0"/>
        <w:autoSpaceDN w:val="0"/>
        <w:adjustRightInd w:val="0"/>
        <w:spacing w:before="100" w:after="100"/>
        <w:ind w:left="360" w:hanging="360"/>
        <w:rPr>
          <w:rStyle w:val="StyleArial"/>
        </w:rPr>
      </w:pPr>
      <w:r>
        <w:rPr>
          <w:rFonts w:ascii="Arial" w:hAnsi="Arial" w:cs="Arial"/>
          <w:b/>
          <w:szCs w:val="24"/>
        </w:rPr>
        <w:tab/>
      </w:r>
      <w:r w:rsidRPr="00F5328B">
        <w:rPr>
          <w:rStyle w:val="StyleArial"/>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33FAD24B" w14:textId="77777777" w:rsidR="00CB3C3D" w:rsidRPr="00F5328B" w:rsidRDefault="00CB3C3D" w:rsidP="00CB3C3D">
      <w:pPr>
        <w:ind w:left="360" w:hanging="360"/>
        <w:rPr>
          <w:rStyle w:val="StyleArial"/>
        </w:rPr>
      </w:pPr>
      <w:r>
        <w:rPr>
          <w:rFonts w:ascii="Arial" w:hAnsi="Arial" w:cs="Arial"/>
          <w:b/>
          <w:szCs w:val="24"/>
        </w:rPr>
        <w:t>9.</w:t>
      </w:r>
      <w:r>
        <w:rPr>
          <w:rFonts w:ascii="Arial" w:hAnsi="Arial" w:cs="Arial"/>
          <w:b/>
          <w:szCs w:val="24"/>
        </w:rPr>
        <w:tab/>
        <w:t>No Private Right of Action</w:t>
      </w:r>
    </w:p>
    <w:p w14:paraId="38625C4A" w14:textId="77777777" w:rsidR="00CB3C3D" w:rsidRDefault="00CB3C3D" w:rsidP="00CB3C3D">
      <w:pPr>
        <w:ind w:left="360" w:hanging="360"/>
        <w:rPr>
          <w:rFonts w:ascii="Arial" w:hAnsi="Arial" w:cs="Arial"/>
          <w:szCs w:val="24"/>
        </w:rPr>
      </w:pPr>
    </w:p>
    <w:p w14:paraId="307B62F1" w14:textId="77777777" w:rsidR="00CB3C3D" w:rsidRDefault="00CB3C3D" w:rsidP="00CB3C3D">
      <w:pPr>
        <w:ind w:left="360"/>
        <w:rPr>
          <w:szCs w:val="24"/>
        </w:rPr>
      </w:pPr>
      <w:r w:rsidRPr="00F5328B">
        <w:rPr>
          <w:rStyle w:val="StyleArial"/>
        </w:rPr>
        <w:t>Please note that Education Law §2-</w:t>
      </w:r>
      <w:r w:rsidR="00C358AF" w:rsidRPr="00F5328B">
        <w:rPr>
          <w:rStyle w:val="StyleArial"/>
        </w:rPr>
        <w:t>d explicitly</w:t>
      </w:r>
      <w:r w:rsidRPr="00F5328B">
        <w:rPr>
          <w:rStyle w:val="StyleArial"/>
        </w:rPr>
        <w:t xml:space="preserve"> states that it does </w:t>
      </w:r>
      <w:r>
        <w:rPr>
          <w:rFonts w:ascii="Arial" w:hAnsi="Arial" w:cs="Arial"/>
          <w:szCs w:val="24"/>
          <w:u w:val="single"/>
        </w:rPr>
        <w:t>not</w:t>
      </w:r>
      <w:r w:rsidRPr="00F5328B">
        <w:rPr>
          <w:rStyle w:val="StyleArial"/>
        </w:rPr>
        <w:t xml:space="preserve"> create a private right of action against NYSED or any other educational agency, such as a school, school district or BOCES</w:t>
      </w:r>
      <w:r>
        <w:rPr>
          <w:szCs w:val="24"/>
        </w:rPr>
        <w:t>.</w:t>
      </w:r>
    </w:p>
    <w:p w14:paraId="088F8C26" w14:textId="77777777" w:rsidR="00CB3C3D" w:rsidRDefault="00CB3C3D" w:rsidP="00CB3C3D"/>
    <w:p w14:paraId="0600440E" w14:textId="77777777" w:rsidR="00CB3C3D" w:rsidRDefault="00CB3C3D">
      <w:pPr>
        <w:rPr>
          <w:sz w:val="22"/>
          <w:szCs w:val="22"/>
        </w:rPr>
      </w:pPr>
      <w:r>
        <w:rPr>
          <w:sz w:val="22"/>
          <w:szCs w:val="22"/>
        </w:rPr>
        <w:br w:type="page"/>
      </w:r>
    </w:p>
    <w:p w14:paraId="533F940B" w14:textId="77777777" w:rsidR="00CB3C3D" w:rsidRPr="00CB3C3D" w:rsidRDefault="00CB3C3D" w:rsidP="00C358AF">
      <w:pPr>
        <w:pStyle w:val="Heading2"/>
      </w:pPr>
      <w:bookmarkStart w:id="248" w:name="_Toc523995991"/>
      <w:r w:rsidRPr="00CB3C3D">
        <w:t>APPENDIX S-1</w:t>
      </w:r>
      <w:bookmarkEnd w:id="248"/>
    </w:p>
    <w:p w14:paraId="491F445C" w14:textId="77777777" w:rsidR="00CB3C3D" w:rsidRPr="00C358AF" w:rsidRDefault="00CB3C3D" w:rsidP="00CB3C3D">
      <w:pPr>
        <w:tabs>
          <w:tab w:val="left" w:pos="720"/>
        </w:tabs>
        <w:autoSpaceDE w:val="0"/>
        <w:autoSpaceDN w:val="0"/>
        <w:adjustRightInd w:val="0"/>
        <w:ind w:left="720" w:hanging="360"/>
        <w:jc w:val="center"/>
        <w:rPr>
          <w:rFonts w:ascii="Arial" w:hAnsi="Arial" w:cs="Arial"/>
          <w:b/>
          <w:szCs w:val="24"/>
        </w:rPr>
      </w:pPr>
      <w:r w:rsidRPr="00C358AF">
        <w:rPr>
          <w:rFonts w:ascii="Arial" w:hAnsi="Arial" w:cs="Arial"/>
          <w:b/>
          <w:szCs w:val="24"/>
        </w:rPr>
        <w:t>Attachment to Parents’ Bill of Rights</w:t>
      </w:r>
    </w:p>
    <w:p w14:paraId="4F8E5982" w14:textId="77777777" w:rsidR="00CB3C3D" w:rsidRPr="00C358AF" w:rsidRDefault="00CB3C3D" w:rsidP="00CB3C3D">
      <w:pPr>
        <w:tabs>
          <w:tab w:val="left" w:pos="720"/>
        </w:tabs>
        <w:autoSpaceDE w:val="0"/>
        <w:autoSpaceDN w:val="0"/>
        <w:adjustRightInd w:val="0"/>
        <w:ind w:left="720" w:hanging="360"/>
        <w:jc w:val="center"/>
        <w:rPr>
          <w:rFonts w:ascii="Arial" w:hAnsi="Arial" w:cs="Arial"/>
          <w:b/>
          <w:szCs w:val="24"/>
        </w:rPr>
      </w:pPr>
      <w:r w:rsidRPr="00C358AF">
        <w:rPr>
          <w:rFonts w:ascii="Arial" w:hAnsi="Arial" w:cs="Arial"/>
          <w:b/>
          <w:szCs w:val="24"/>
        </w:rPr>
        <w:t>For Contracts Involving Disclosure of Certain Personally Identifiable Information</w:t>
      </w:r>
    </w:p>
    <w:p w14:paraId="230CB322" w14:textId="77777777" w:rsidR="00CB3C3D" w:rsidRDefault="00CB3C3D" w:rsidP="00CB3C3D">
      <w:pPr>
        <w:tabs>
          <w:tab w:val="left" w:pos="720"/>
        </w:tabs>
        <w:autoSpaceDE w:val="0"/>
        <w:autoSpaceDN w:val="0"/>
        <w:adjustRightInd w:val="0"/>
        <w:ind w:left="720" w:hanging="360"/>
        <w:rPr>
          <w:b/>
          <w:szCs w:val="24"/>
        </w:rPr>
      </w:pPr>
    </w:p>
    <w:p w14:paraId="3940F033" w14:textId="77777777" w:rsidR="00CB3C3D" w:rsidRPr="00F5328B" w:rsidRDefault="00CB3C3D" w:rsidP="00CB3C3D">
      <w:pPr>
        <w:tabs>
          <w:tab w:val="left" w:pos="720"/>
        </w:tabs>
        <w:autoSpaceDE w:val="0"/>
        <w:autoSpaceDN w:val="0"/>
        <w:adjustRightInd w:val="0"/>
        <w:rPr>
          <w:rStyle w:val="StyleArial"/>
        </w:rPr>
      </w:pPr>
      <w:r>
        <w:rPr>
          <w:szCs w:val="24"/>
        </w:rPr>
        <w:tab/>
      </w:r>
      <w:r w:rsidRPr="00F5328B">
        <w:rPr>
          <w:rStyle w:val="StyleArial"/>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0B4BADFF" w14:textId="77777777" w:rsidR="00CB3C3D" w:rsidRPr="00F5328B" w:rsidRDefault="00CB3C3D" w:rsidP="00CB3C3D">
      <w:pPr>
        <w:tabs>
          <w:tab w:val="left" w:pos="720"/>
        </w:tabs>
        <w:autoSpaceDE w:val="0"/>
        <w:autoSpaceDN w:val="0"/>
        <w:adjustRightInd w:val="0"/>
        <w:rPr>
          <w:rStyle w:val="StyleArial"/>
        </w:rPr>
      </w:pPr>
    </w:p>
    <w:p w14:paraId="715EBE77"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Specify whether this Contract involves disclosure to the Contractor of Student Data, APPR Data, or both.</w:t>
      </w:r>
    </w:p>
    <w:p w14:paraId="5ABDC939" w14:textId="77777777" w:rsidR="00CB3C3D" w:rsidRPr="00CB3C3D" w:rsidRDefault="00CB3C3D" w:rsidP="00CB3C3D">
      <w:pPr>
        <w:pStyle w:val="ListParagraph"/>
        <w:tabs>
          <w:tab w:val="left" w:pos="360"/>
        </w:tabs>
        <w:autoSpaceDE w:val="0"/>
        <w:autoSpaceDN w:val="0"/>
        <w:adjustRightInd w:val="0"/>
        <w:ind w:left="360"/>
        <w:rPr>
          <w:rFonts w:ascii="Arial" w:hAnsi="Arial" w:cs="Arial"/>
        </w:rPr>
      </w:pPr>
    </w:p>
    <w:p w14:paraId="5E5E1B7F" w14:textId="55D0443E" w:rsidR="00CB3C3D" w:rsidRPr="00CB3C3D" w:rsidRDefault="00CB3C3D" w:rsidP="00CB3C3D">
      <w:pPr>
        <w:pStyle w:val="ListParagraph"/>
        <w:tabs>
          <w:tab w:val="left" w:pos="360"/>
        </w:tabs>
        <w:autoSpaceDE w:val="0"/>
        <w:autoSpaceDN w:val="0"/>
        <w:adjustRightInd w:val="0"/>
        <w:ind w:left="360"/>
        <w:rPr>
          <w:rFonts w:ascii="Arial" w:hAnsi="Arial" w:cs="Arial"/>
        </w:rPr>
      </w:pPr>
      <w:r w:rsidRPr="00CB3C3D">
        <w:rPr>
          <w:rFonts w:ascii="Arial" w:hAnsi="Arial" w:cs="Arial"/>
        </w:rPr>
        <w:tab/>
      </w:r>
      <w:r w:rsidR="00880E41">
        <w:rPr>
          <w:rFonts w:ascii="Arial" w:hAnsi="Arial" w:cs="Arial"/>
        </w:rPr>
        <w:fldChar w:fldCharType="begin">
          <w:ffData>
            <w:name w:val="Check1"/>
            <w:enabled/>
            <w:calcOnExit w:val="0"/>
            <w:checkBox>
              <w:sizeAuto/>
              <w:default w:val="1"/>
            </w:checkBox>
          </w:ffData>
        </w:fldChar>
      </w:r>
      <w:r w:rsidR="00880E41">
        <w:rPr>
          <w:rFonts w:ascii="Arial" w:hAnsi="Arial" w:cs="Arial"/>
        </w:rPr>
        <w:instrText xml:space="preserve"> </w:instrText>
      </w:r>
      <w:bookmarkStart w:id="249" w:name="Check1"/>
      <w:r w:rsidR="00880E41">
        <w:rPr>
          <w:rFonts w:ascii="Arial" w:hAnsi="Arial" w:cs="Arial"/>
        </w:rPr>
        <w:instrText xml:space="preserve">FORMCHECKBOX </w:instrText>
      </w:r>
      <w:r w:rsidR="0089177F">
        <w:rPr>
          <w:rFonts w:ascii="Arial" w:hAnsi="Arial" w:cs="Arial"/>
        </w:rPr>
      </w:r>
      <w:r w:rsidR="0089177F">
        <w:rPr>
          <w:rFonts w:ascii="Arial" w:hAnsi="Arial" w:cs="Arial"/>
        </w:rPr>
        <w:fldChar w:fldCharType="separate"/>
      </w:r>
      <w:r w:rsidR="00880E41">
        <w:rPr>
          <w:rFonts w:ascii="Arial" w:hAnsi="Arial" w:cs="Arial"/>
        </w:rPr>
        <w:fldChar w:fldCharType="end"/>
      </w:r>
      <w:bookmarkEnd w:id="249"/>
      <w:r w:rsidRPr="00CB3C3D">
        <w:rPr>
          <w:rFonts w:ascii="Arial" w:hAnsi="Arial" w:cs="Arial"/>
        </w:rPr>
        <w:t>Disclosure of Student Data</w:t>
      </w:r>
      <w:r w:rsidRPr="00CB3C3D">
        <w:rPr>
          <w:rFonts w:ascii="Arial" w:hAnsi="Arial" w:cs="Arial"/>
        </w:rPr>
        <w:tab/>
      </w:r>
      <w:r w:rsidRPr="00CB3C3D">
        <w:rPr>
          <w:rFonts w:ascii="Arial" w:hAnsi="Arial" w:cs="Arial"/>
        </w:rPr>
        <w:fldChar w:fldCharType="begin">
          <w:ffData>
            <w:name w:val="Check2"/>
            <w:enabled/>
            <w:calcOnExit w:val="0"/>
            <w:checkBox>
              <w:sizeAuto/>
              <w:default w:val="0"/>
            </w:checkBox>
          </w:ffData>
        </w:fldChar>
      </w:r>
      <w:r w:rsidRPr="00CB3C3D">
        <w:rPr>
          <w:rFonts w:ascii="Arial" w:hAnsi="Arial" w:cs="Arial"/>
        </w:rPr>
        <w:instrText xml:space="preserve"> FORMCHECKBOX </w:instrText>
      </w:r>
      <w:r w:rsidR="0089177F">
        <w:rPr>
          <w:rFonts w:ascii="Arial" w:hAnsi="Arial" w:cs="Arial"/>
        </w:rPr>
      </w:r>
      <w:r w:rsidR="0089177F">
        <w:rPr>
          <w:rFonts w:ascii="Arial" w:hAnsi="Arial" w:cs="Arial"/>
        </w:rPr>
        <w:fldChar w:fldCharType="separate"/>
      </w:r>
      <w:r w:rsidRPr="00CB3C3D">
        <w:rPr>
          <w:rFonts w:ascii="Arial" w:hAnsi="Arial" w:cs="Arial"/>
        </w:rPr>
        <w:fldChar w:fldCharType="end"/>
      </w:r>
      <w:r w:rsidRPr="00CB3C3D">
        <w:rPr>
          <w:rFonts w:ascii="Arial" w:hAnsi="Arial" w:cs="Arial"/>
        </w:rPr>
        <w:t>Disclosure of APPR Data</w:t>
      </w:r>
    </w:p>
    <w:p w14:paraId="5B51AEBA" w14:textId="77777777" w:rsidR="00CB3C3D" w:rsidRPr="00CB3C3D" w:rsidRDefault="00CB3C3D" w:rsidP="00CB3C3D">
      <w:pPr>
        <w:pStyle w:val="ListParagraph"/>
        <w:tabs>
          <w:tab w:val="left" w:pos="720"/>
        </w:tabs>
        <w:autoSpaceDE w:val="0"/>
        <w:autoSpaceDN w:val="0"/>
        <w:adjustRightInd w:val="0"/>
        <w:rPr>
          <w:rFonts w:ascii="Arial" w:hAnsi="Arial" w:cs="Arial"/>
        </w:rPr>
      </w:pPr>
    </w:p>
    <w:p w14:paraId="67A8FC5F"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Describe the exclusive purposes for which the Student Data or APPR Data will be used in the performance of this contract.</w:t>
      </w:r>
    </w:p>
    <w:p w14:paraId="064284A0" w14:textId="77777777" w:rsidR="005A5848" w:rsidRDefault="00CB3C3D" w:rsidP="005A5848">
      <w:pPr>
        <w:pStyle w:val="ListParagraph"/>
        <w:tabs>
          <w:tab w:val="left" w:pos="360"/>
        </w:tabs>
        <w:autoSpaceDE w:val="0"/>
        <w:autoSpaceDN w:val="0"/>
        <w:adjustRightInd w:val="0"/>
        <w:ind w:left="360"/>
        <w:rPr>
          <w:rFonts w:ascii="Arial" w:hAnsi="Arial" w:cs="Arial"/>
        </w:rPr>
      </w:pPr>
      <w:r w:rsidRPr="00CB3C3D">
        <w:rPr>
          <w:rFonts w:ascii="Arial" w:hAnsi="Arial" w:cs="Arial"/>
          <w:noProof/>
          <w:sz w:val="20"/>
        </w:rPr>
        <mc:AlternateContent>
          <mc:Choice Requires="wps">
            <w:drawing>
              <wp:inline distT="0" distB="0" distL="0" distR="0" wp14:anchorId="42A7DA39" wp14:editId="1B4C0403">
                <wp:extent cx="6209968" cy="502920"/>
                <wp:effectExtent l="0" t="0" r="19685" b="11430"/>
                <wp:docPr id="11" name="Text Box 11"/>
                <wp:cNvGraphicFramePr/>
                <a:graphic xmlns:a="http://schemas.openxmlformats.org/drawingml/2006/main">
                  <a:graphicData uri="http://schemas.microsoft.com/office/word/2010/wordprocessingShape">
                    <wps:wsp>
                      <wps:cNvSpPr txBox="1"/>
                      <wps:spPr>
                        <a:xfrm>
                          <a:off x="0" y="0"/>
                          <a:ext cx="6209968"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802AE" w14:textId="77777777" w:rsidR="001E0C0F" w:rsidRDefault="001E0C0F" w:rsidP="00CB3C3D">
                            <w:pPr>
                              <w:ind w:right="-168"/>
                              <w:rPr>
                                <w:b/>
                                <w:i/>
                              </w:rPr>
                            </w:pPr>
                            <w:r>
                              <w:rPr>
                                <w:b/>
                                <w:i/>
                              </w:rPr>
                              <w:t>Student Data will be provided to the Contractor for the purpose of conducting a scoring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A7DA39" id="_x0000_t202" coordsize="21600,21600" o:spt="202" path="m,l,21600r21600,l21600,xe">
                <v:stroke joinstyle="miter"/>
                <v:path gradientshapeok="t" o:connecttype="rect"/>
              </v:shapetype>
              <v:shape id="Text Box 11" o:spid="_x0000_s1026" type="#_x0000_t202" style="width:488.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" fillcolor="white [3201]" strokeweight=".5pt">
                <v:textbox>
                  <w:txbxContent>
                    <w:p w14:paraId="4B0802AE" w14:textId="77777777" w:rsidR="001E0C0F" w:rsidRDefault="001E0C0F" w:rsidP="00CB3C3D">
                      <w:pPr>
                        <w:ind w:right="-168"/>
                        <w:rPr>
                          <w:b/>
                          <w:i/>
                        </w:rPr>
                      </w:pPr>
                      <w:r>
                        <w:rPr>
                          <w:b/>
                          <w:i/>
                        </w:rPr>
                        <w:t>Student Data will be provided to the Contractor for the purpose of conducting a scoring audit.</w:t>
                      </w:r>
                    </w:p>
                  </w:txbxContent>
                </v:textbox>
                <w10:anchorlock/>
              </v:shape>
            </w:pict>
          </mc:Fallback>
        </mc:AlternateContent>
      </w:r>
    </w:p>
    <w:p w14:paraId="6CB26D04" w14:textId="77777777" w:rsidR="005A5848" w:rsidRDefault="005A5848" w:rsidP="005A5848">
      <w:pPr>
        <w:pStyle w:val="ListParagraph"/>
        <w:tabs>
          <w:tab w:val="left" w:pos="360"/>
        </w:tabs>
        <w:autoSpaceDE w:val="0"/>
        <w:autoSpaceDN w:val="0"/>
        <w:adjustRightInd w:val="0"/>
        <w:ind w:left="360"/>
        <w:rPr>
          <w:rFonts w:ascii="Arial" w:hAnsi="Arial" w:cs="Arial"/>
        </w:rPr>
      </w:pPr>
    </w:p>
    <w:p w14:paraId="486A9438" w14:textId="40E6AE1D" w:rsidR="00CB3C3D" w:rsidRPr="00CB3C3D" w:rsidRDefault="00CB3C3D" w:rsidP="005A5848">
      <w:pPr>
        <w:pStyle w:val="ListParagraph"/>
        <w:tabs>
          <w:tab w:val="left" w:pos="360"/>
        </w:tabs>
        <w:autoSpaceDE w:val="0"/>
        <w:autoSpaceDN w:val="0"/>
        <w:adjustRightInd w:val="0"/>
        <w:ind w:left="360"/>
        <w:rPr>
          <w:rFonts w:ascii="Arial" w:hAnsi="Arial" w:cs="Arial"/>
        </w:rPr>
      </w:pPr>
      <w:r w:rsidRPr="00CB3C3D">
        <w:rPr>
          <w:rFonts w:ascii="Arial" w:hAnsi="Arial" w:cs="Arial"/>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3BC513B7" w14:textId="77777777" w:rsidR="00CB3C3D" w:rsidRPr="00F5328B" w:rsidRDefault="00CB3C3D" w:rsidP="00CB3C3D">
      <w:pPr>
        <w:tabs>
          <w:tab w:val="left" w:pos="360"/>
        </w:tabs>
        <w:autoSpaceDE w:val="0"/>
        <w:autoSpaceDN w:val="0"/>
        <w:adjustRightInd w:val="0"/>
        <w:rPr>
          <w:rStyle w:val="StyleArial"/>
        </w:rPr>
      </w:pPr>
    </w:p>
    <w:p w14:paraId="1292387D" w14:textId="4462A17D" w:rsidR="00CB3C3D" w:rsidRPr="00F5328B" w:rsidRDefault="00CB3C3D" w:rsidP="00CB3C3D">
      <w:pPr>
        <w:tabs>
          <w:tab w:val="left" w:pos="360"/>
        </w:tabs>
        <w:autoSpaceDE w:val="0"/>
        <w:autoSpaceDN w:val="0"/>
        <w:adjustRightInd w:val="0"/>
        <w:rPr>
          <w:rStyle w:val="StyleArial"/>
        </w:rPr>
      </w:pPr>
      <w:r w:rsidRPr="00F5328B">
        <w:rPr>
          <w:rStyle w:val="StyleArial"/>
        </w:rPr>
        <w:t>Subcontractors or other entities with whom the Contractor will share data:</w:t>
      </w:r>
    </w:p>
    <w:p w14:paraId="0E8DC132" w14:textId="77777777" w:rsidR="00CB3C3D" w:rsidRPr="00F5328B" w:rsidRDefault="00CB3C3D" w:rsidP="00CB3C3D">
      <w:pPr>
        <w:tabs>
          <w:tab w:val="left" w:pos="360"/>
        </w:tabs>
        <w:autoSpaceDE w:val="0"/>
        <w:autoSpaceDN w:val="0"/>
        <w:adjustRightInd w:val="0"/>
        <w:rPr>
          <w:rStyle w:val="StyleArial"/>
        </w:rPr>
      </w:pPr>
      <w:r w:rsidRPr="00CB3C3D">
        <w:rPr>
          <w:rFonts w:ascii="Arial" w:hAnsi="Arial" w:cs="Arial"/>
          <w:noProof/>
          <w:sz w:val="20"/>
        </w:rPr>
        <mc:AlternateContent>
          <mc:Choice Requires="wps">
            <w:drawing>
              <wp:inline distT="0" distB="0" distL="0" distR="0" wp14:anchorId="05087B38" wp14:editId="39AFF9FD">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67178" w14:textId="77777777" w:rsidR="001E0C0F" w:rsidRPr="00AF7AF1" w:rsidRDefault="001E0C0F" w:rsidP="00CB3C3D">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087B38"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" fillcolor="white [3201]" strokeweight=".5pt">
                <v:textbox>
                  <w:txbxContent>
                    <w:p w14:paraId="0FF67178" w14:textId="77777777" w:rsidR="001E0C0F" w:rsidRPr="00AF7AF1" w:rsidRDefault="001E0C0F" w:rsidP="00CB3C3D">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v:textbox>
                <w10:anchorlock/>
              </v:shape>
            </w:pict>
          </mc:Fallback>
        </mc:AlternateContent>
      </w:r>
    </w:p>
    <w:p w14:paraId="6F394DF7" w14:textId="77777777" w:rsidR="00CB3C3D" w:rsidRPr="00F5328B" w:rsidRDefault="00CB3C3D" w:rsidP="00CB3C3D">
      <w:pPr>
        <w:tabs>
          <w:tab w:val="left" w:pos="360"/>
        </w:tabs>
        <w:autoSpaceDE w:val="0"/>
        <w:autoSpaceDN w:val="0"/>
        <w:adjustRightInd w:val="0"/>
        <w:rPr>
          <w:rStyle w:val="StyleArial"/>
        </w:rPr>
      </w:pPr>
    </w:p>
    <w:p w14:paraId="566B0C3D" w14:textId="77777777" w:rsidR="00CB3C3D" w:rsidRPr="00CB3C3D" w:rsidRDefault="00CB3C3D" w:rsidP="00CB3C3D">
      <w:pPr>
        <w:pStyle w:val="ListParagraph"/>
        <w:rPr>
          <w:rFonts w:ascii="Arial" w:hAnsi="Arial" w:cs="Arial"/>
          <w:b/>
          <w:i/>
        </w:rPr>
      </w:pPr>
      <w:r w:rsidRPr="00CB3C3D">
        <w:rPr>
          <w:rFonts w:ascii="Arial" w:hAnsi="Arial" w:cs="Arial"/>
          <w:b/>
          <w:i/>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63C16B88" w14:textId="77777777" w:rsidR="00CB3C3D" w:rsidRPr="00CB3C3D" w:rsidRDefault="00CB3C3D" w:rsidP="00CB3C3D">
      <w:pPr>
        <w:pStyle w:val="ListParagraph"/>
        <w:tabs>
          <w:tab w:val="left" w:pos="360"/>
        </w:tabs>
        <w:autoSpaceDE w:val="0"/>
        <w:autoSpaceDN w:val="0"/>
        <w:adjustRightInd w:val="0"/>
        <w:ind w:left="360"/>
        <w:rPr>
          <w:rFonts w:ascii="Arial" w:hAnsi="Arial" w:cs="Arial"/>
        </w:rPr>
      </w:pPr>
    </w:p>
    <w:p w14:paraId="0E47256A"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A73014A" w14:textId="77777777" w:rsidR="00CB3C3D" w:rsidRPr="00CB3C3D" w:rsidRDefault="00CB3C3D" w:rsidP="00CB3C3D">
      <w:pPr>
        <w:tabs>
          <w:tab w:val="left" w:pos="360"/>
        </w:tabs>
        <w:autoSpaceDE w:val="0"/>
        <w:autoSpaceDN w:val="0"/>
        <w:adjustRightInd w:val="0"/>
        <w:ind w:left="360"/>
        <w:rPr>
          <w:rFonts w:ascii="Arial" w:hAnsi="Arial" w:cs="Arial"/>
          <w:szCs w:val="24"/>
        </w:rPr>
      </w:pPr>
    </w:p>
    <w:p w14:paraId="2B69A50B" w14:textId="6F7ACB7B" w:rsidR="00CB3C3D" w:rsidRPr="0086115B" w:rsidRDefault="00CB3C3D" w:rsidP="00CB3C3D">
      <w:pPr>
        <w:tabs>
          <w:tab w:val="left" w:pos="360"/>
        </w:tabs>
        <w:autoSpaceDE w:val="0"/>
        <w:autoSpaceDN w:val="0"/>
        <w:adjustRightInd w:val="0"/>
        <w:rPr>
          <w:rStyle w:val="StyleArial"/>
          <w:b/>
        </w:rPr>
      </w:pPr>
      <w:r w:rsidRPr="00F5328B">
        <w:rPr>
          <w:rStyle w:val="StyleArial"/>
        </w:rPr>
        <w:t xml:space="preserve">Contract expiration date: </w:t>
      </w:r>
      <w:r w:rsidR="0086115B" w:rsidRPr="0086115B">
        <w:rPr>
          <w:rStyle w:val="StyleArial"/>
          <w:b/>
        </w:rPr>
        <w:t>February 24, 2024</w:t>
      </w:r>
    </w:p>
    <w:p w14:paraId="7D04D567" w14:textId="77777777" w:rsidR="0086115B" w:rsidRPr="00CB3C3D" w:rsidRDefault="0086115B" w:rsidP="00CB3C3D">
      <w:pPr>
        <w:tabs>
          <w:tab w:val="left" w:pos="360"/>
        </w:tabs>
        <w:autoSpaceDE w:val="0"/>
        <w:autoSpaceDN w:val="0"/>
        <w:adjustRightInd w:val="0"/>
        <w:rPr>
          <w:rFonts w:ascii="Arial" w:hAnsi="Arial" w:cs="Arial"/>
          <w:b/>
          <w:i/>
          <w:szCs w:val="24"/>
        </w:rPr>
      </w:pPr>
    </w:p>
    <w:p w14:paraId="0EED6F1D" w14:textId="1DAAE551" w:rsidR="00CB3C3D" w:rsidRPr="00CB3C3D" w:rsidRDefault="00CB3C3D" w:rsidP="00CB3C3D">
      <w:pPr>
        <w:tabs>
          <w:tab w:val="left" w:pos="360"/>
        </w:tabs>
        <w:autoSpaceDE w:val="0"/>
        <w:autoSpaceDN w:val="0"/>
        <w:adjustRightInd w:val="0"/>
        <w:ind w:left="1170" w:hanging="1170"/>
        <w:rPr>
          <w:rFonts w:ascii="Arial" w:hAnsi="Arial" w:cs="Arial"/>
          <w:szCs w:val="24"/>
        </w:rPr>
      </w:pPr>
      <w:r w:rsidRPr="00CB3C3D">
        <w:rPr>
          <w:rFonts w:ascii="Arial" w:hAnsi="Arial" w:cs="Arial"/>
          <w:szCs w:val="24"/>
        </w:rPr>
        <w:fldChar w:fldCharType="begin">
          <w:ffData>
            <w:name w:val="Check4"/>
            <w:enabled/>
            <w:calcOnExit w:val="0"/>
            <w:checkBox>
              <w:sizeAuto/>
              <w:default w:val="0"/>
            </w:checkBox>
          </w:ffData>
        </w:fldChar>
      </w:r>
      <w:r w:rsidRPr="00CB3C3D">
        <w:rPr>
          <w:rFonts w:ascii="Arial" w:hAnsi="Arial" w:cs="Arial"/>
          <w:szCs w:val="24"/>
        </w:rPr>
        <w:instrText xml:space="preserve"> FORMCHECKBOX </w:instrText>
      </w:r>
      <w:r w:rsidR="0089177F">
        <w:rPr>
          <w:rFonts w:ascii="Arial" w:hAnsi="Arial" w:cs="Arial"/>
          <w:szCs w:val="24"/>
        </w:rPr>
      </w:r>
      <w:r w:rsidR="0089177F">
        <w:rPr>
          <w:rFonts w:ascii="Arial" w:hAnsi="Arial" w:cs="Arial"/>
          <w:szCs w:val="24"/>
        </w:rPr>
        <w:fldChar w:fldCharType="separate"/>
      </w:r>
      <w:r w:rsidRPr="00CB3C3D">
        <w:rPr>
          <w:rFonts w:ascii="Arial" w:hAnsi="Arial" w:cs="Arial"/>
          <w:szCs w:val="24"/>
        </w:rPr>
        <w:fldChar w:fldCharType="end"/>
      </w:r>
      <w:r w:rsidRPr="00CB3C3D">
        <w:rPr>
          <w:rFonts w:ascii="Arial" w:hAnsi="Arial" w:cs="Arial"/>
          <w:szCs w:val="24"/>
        </w:rPr>
        <w:t xml:space="preserve">Contractor agrees to return the Student Data or APPR Data to NYSED consistent with the protocols set forth in Paragraph 4 of the “Data Security and Privacy Plan” set forth in Appendix R. </w:t>
      </w:r>
    </w:p>
    <w:p w14:paraId="45CC7663" w14:textId="77777777" w:rsidR="00CB3C3D" w:rsidRPr="00CB3C3D" w:rsidRDefault="00CB3C3D" w:rsidP="00CB3C3D">
      <w:pPr>
        <w:tabs>
          <w:tab w:val="left" w:pos="360"/>
        </w:tabs>
        <w:autoSpaceDE w:val="0"/>
        <w:autoSpaceDN w:val="0"/>
        <w:adjustRightInd w:val="0"/>
        <w:ind w:left="1170" w:hanging="1170"/>
        <w:rPr>
          <w:rFonts w:ascii="Arial" w:hAnsi="Arial" w:cs="Arial"/>
          <w:szCs w:val="24"/>
        </w:rPr>
      </w:pPr>
    </w:p>
    <w:p w14:paraId="4FE69F69" w14:textId="7EAF7D3F" w:rsidR="00CB3C3D" w:rsidRPr="00CB3C3D" w:rsidRDefault="00C358AF" w:rsidP="00CB3C3D">
      <w:pPr>
        <w:tabs>
          <w:tab w:val="left" w:pos="360"/>
        </w:tabs>
        <w:autoSpaceDE w:val="0"/>
        <w:autoSpaceDN w:val="0"/>
        <w:adjustRightInd w:val="0"/>
        <w:ind w:left="1170" w:hanging="1170"/>
        <w:rPr>
          <w:rFonts w:ascii="Arial" w:hAnsi="Arial" w:cs="Arial"/>
          <w:szCs w:val="24"/>
        </w:rPr>
      </w:pPr>
      <w:r>
        <w:rPr>
          <w:rFonts w:ascii="Arial" w:hAnsi="Arial" w:cs="Arial"/>
          <w:szCs w:val="24"/>
        </w:rPr>
        <w:fldChar w:fldCharType="begin">
          <w:ffData>
            <w:name w:val="Check5"/>
            <w:enabled/>
            <w:calcOnExit w:val="0"/>
            <w:checkBox>
              <w:sizeAuto/>
              <w:default w:val="1"/>
            </w:checkBox>
          </w:ffData>
        </w:fldChar>
      </w:r>
      <w:bookmarkStart w:id="250" w:name="Check5"/>
      <w:r>
        <w:rPr>
          <w:rFonts w:ascii="Arial" w:hAnsi="Arial" w:cs="Arial"/>
          <w:szCs w:val="24"/>
        </w:rPr>
        <w:instrText xml:space="preserve"> FORMCHECKBOX </w:instrText>
      </w:r>
      <w:r w:rsidR="0089177F">
        <w:rPr>
          <w:rFonts w:ascii="Arial" w:hAnsi="Arial" w:cs="Arial"/>
          <w:szCs w:val="24"/>
        </w:rPr>
      </w:r>
      <w:r w:rsidR="0089177F">
        <w:rPr>
          <w:rFonts w:ascii="Arial" w:hAnsi="Arial" w:cs="Arial"/>
          <w:szCs w:val="24"/>
        </w:rPr>
        <w:fldChar w:fldCharType="separate"/>
      </w:r>
      <w:r>
        <w:rPr>
          <w:rFonts w:ascii="Arial" w:hAnsi="Arial" w:cs="Arial"/>
          <w:szCs w:val="24"/>
        </w:rPr>
        <w:fldChar w:fldCharType="end"/>
      </w:r>
      <w:bookmarkEnd w:id="250"/>
      <w:r w:rsidR="00CB3C3D" w:rsidRPr="00CB3C3D">
        <w:rPr>
          <w:rFonts w:ascii="Arial" w:hAnsi="Arial" w:cs="Arial"/>
          <w:szCs w:val="24"/>
        </w:rPr>
        <w:t>Contractor agrees to securely destroy the Student Data or APPR Data consistent with the protocols set forth in Paragraph 4 of the “Data Security and Privacy Plan” set forth in Appendix R.</w:t>
      </w:r>
    </w:p>
    <w:p w14:paraId="5D7E6B1D" w14:textId="77777777" w:rsidR="00CB3C3D" w:rsidRPr="00F5328B" w:rsidRDefault="00CB3C3D" w:rsidP="00CB3C3D">
      <w:pPr>
        <w:tabs>
          <w:tab w:val="left" w:pos="360"/>
        </w:tabs>
        <w:autoSpaceDE w:val="0"/>
        <w:autoSpaceDN w:val="0"/>
        <w:adjustRightInd w:val="0"/>
        <w:rPr>
          <w:rStyle w:val="StyleArial"/>
        </w:rPr>
      </w:pPr>
    </w:p>
    <w:p w14:paraId="55E02DEC" w14:textId="59E44502"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 xml:space="preserve">State whether the Contractor will be collecting any data from or pertaining to students derived from the student’s education </w:t>
      </w:r>
      <w:r w:rsidR="008119A6" w:rsidRPr="00CB3C3D">
        <w:rPr>
          <w:rFonts w:ascii="Arial" w:hAnsi="Arial" w:cs="Arial"/>
        </w:rPr>
        <w:t>record or</w:t>
      </w:r>
      <w:r w:rsidRPr="00CB3C3D">
        <w:rPr>
          <w:rFonts w:ascii="Arial" w:hAnsi="Arial" w:cs="Arial"/>
        </w:rPr>
        <w:t xml:space="preserve"> pertaining to teachers or principals’ annual professional performance evaluation pursuant to the Contract, and explain if and how a parent, student, eligible student (</w:t>
      </w:r>
      <w:r w:rsidR="0086115B" w:rsidRPr="00CB3C3D">
        <w:rPr>
          <w:rFonts w:ascii="Arial" w:hAnsi="Arial" w:cs="Arial"/>
        </w:rPr>
        <w:t>student eighteen years</w:t>
      </w:r>
      <w:r w:rsidRPr="00CB3C3D">
        <w:rPr>
          <w:rFonts w:ascii="Arial" w:hAnsi="Arial" w:cs="Arial"/>
        </w:rPr>
        <w:t xml:space="preserve"> or older), teacher or principal may challenge the accuracy of the Student Data or APPR data that is collected.</w:t>
      </w:r>
    </w:p>
    <w:p w14:paraId="144E9047" w14:textId="77777777" w:rsidR="00CB3C3D" w:rsidRPr="00CB3C3D" w:rsidRDefault="00CB3C3D" w:rsidP="00CB3C3D">
      <w:pPr>
        <w:pStyle w:val="ListParagraph"/>
        <w:rPr>
          <w:rFonts w:ascii="Arial" w:hAnsi="Arial" w:cs="Arial"/>
        </w:rPr>
      </w:pPr>
    </w:p>
    <w:p w14:paraId="2501A998" w14:textId="77777777" w:rsidR="00CB3C3D" w:rsidRPr="00CB3C3D" w:rsidRDefault="00C358AF" w:rsidP="00CB3C3D">
      <w:pPr>
        <w:ind w:left="720"/>
        <w:rPr>
          <w:rFonts w:ascii="Arial" w:hAnsi="Arial" w:cs="Arial"/>
          <w:szCs w:val="24"/>
        </w:rPr>
      </w:pPr>
      <w:r>
        <w:rPr>
          <w:rFonts w:ascii="Arial" w:hAnsi="Arial" w:cs="Arial"/>
          <w:szCs w:val="24"/>
        </w:rPr>
        <w:fldChar w:fldCharType="begin">
          <w:ffData>
            <w:name w:val="Check8"/>
            <w:enabled/>
            <w:calcOnExit w:val="0"/>
            <w:checkBox>
              <w:sizeAuto/>
              <w:default w:val="1"/>
            </w:checkBox>
          </w:ffData>
        </w:fldChar>
      </w:r>
      <w:bookmarkStart w:id="251" w:name="Check8"/>
      <w:r>
        <w:rPr>
          <w:rFonts w:ascii="Arial" w:hAnsi="Arial" w:cs="Arial"/>
          <w:szCs w:val="24"/>
        </w:rPr>
        <w:instrText xml:space="preserve"> FORMCHECKBOX </w:instrText>
      </w:r>
      <w:r w:rsidR="0089177F">
        <w:rPr>
          <w:rFonts w:ascii="Arial" w:hAnsi="Arial" w:cs="Arial"/>
          <w:szCs w:val="24"/>
        </w:rPr>
      </w:r>
      <w:r w:rsidR="0089177F">
        <w:rPr>
          <w:rFonts w:ascii="Arial" w:hAnsi="Arial" w:cs="Arial"/>
          <w:szCs w:val="24"/>
        </w:rPr>
        <w:fldChar w:fldCharType="separate"/>
      </w:r>
      <w:r>
        <w:rPr>
          <w:rFonts w:ascii="Arial" w:hAnsi="Arial" w:cs="Arial"/>
          <w:szCs w:val="24"/>
        </w:rPr>
        <w:fldChar w:fldCharType="end"/>
      </w:r>
      <w:bookmarkEnd w:id="251"/>
      <w:r w:rsidR="00CB3C3D" w:rsidRPr="00CB3C3D">
        <w:rPr>
          <w:rFonts w:ascii="Arial" w:hAnsi="Arial" w:cs="Arial"/>
          <w:szCs w:val="24"/>
        </w:rPr>
        <w:t xml:space="preserve">  Student Data</w:t>
      </w:r>
    </w:p>
    <w:p w14:paraId="4BD3EFBB" w14:textId="77777777" w:rsidR="00CB3C3D" w:rsidRPr="00CB3C3D" w:rsidRDefault="00CB3C3D" w:rsidP="00CB3C3D">
      <w:pPr>
        <w:ind w:left="720"/>
        <w:rPr>
          <w:rFonts w:ascii="Arial" w:hAnsi="Arial" w:cs="Arial"/>
          <w:szCs w:val="24"/>
        </w:rPr>
      </w:pPr>
    </w:p>
    <w:p w14:paraId="1CA0A5AA" w14:textId="77777777" w:rsidR="00CB3C3D" w:rsidRPr="00CB3C3D" w:rsidRDefault="00CB3C3D" w:rsidP="00CB3C3D">
      <w:pPr>
        <w:ind w:left="720"/>
        <w:rPr>
          <w:rFonts w:ascii="Arial" w:hAnsi="Arial" w:cs="Arial"/>
          <w:b/>
          <w:i/>
          <w:szCs w:val="24"/>
        </w:rPr>
      </w:pPr>
      <w:r w:rsidRPr="00CB3C3D">
        <w:rPr>
          <w:rFonts w:ascii="Arial" w:hAnsi="Arial" w:cs="Arial"/>
          <w:szCs w:val="24"/>
        </w:rPr>
        <w:fldChar w:fldCharType="begin">
          <w:ffData>
            <w:name w:val="Check3"/>
            <w:enabled/>
            <w:calcOnExit w:val="0"/>
            <w:checkBox>
              <w:sizeAuto/>
              <w:default w:val="0"/>
            </w:checkBox>
          </w:ffData>
        </w:fldChar>
      </w:r>
      <w:r w:rsidRPr="00CB3C3D">
        <w:rPr>
          <w:rFonts w:ascii="Arial" w:hAnsi="Arial" w:cs="Arial"/>
          <w:szCs w:val="24"/>
        </w:rPr>
        <w:instrText xml:space="preserve"> FORMCHECKBOX </w:instrText>
      </w:r>
      <w:r w:rsidR="0089177F">
        <w:rPr>
          <w:rFonts w:ascii="Arial" w:hAnsi="Arial" w:cs="Arial"/>
          <w:szCs w:val="24"/>
        </w:rPr>
      </w:r>
      <w:r w:rsidR="0089177F">
        <w:rPr>
          <w:rFonts w:ascii="Arial" w:hAnsi="Arial" w:cs="Arial"/>
          <w:szCs w:val="24"/>
        </w:rPr>
        <w:fldChar w:fldCharType="separate"/>
      </w:r>
      <w:r w:rsidRPr="00CB3C3D">
        <w:rPr>
          <w:rFonts w:ascii="Arial" w:hAnsi="Arial" w:cs="Arial"/>
          <w:szCs w:val="24"/>
        </w:rPr>
        <w:fldChar w:fldCharType="end"/>
      </w:r>
      <w:r w:rsidRPr="00F5328B">
        <w:rPr>
          <w:rStyle w:val="StyleArial"/>
        </w:rPr>
        <w:t xml:space="preserve">  APPR Data</w:t>
      </w:r>
    </w:p>
    <w:p w14:paraId="5A001E3B" w14:textId="77777777" w:rsidR="00CB3C3D" w:rsidRPr="00CB3C3D" w:rsidRDefault="00CB3C3D" w:rsidP="00CB3C3D">
      <w:pPr>
        <w:ind w:left="720"/>
        <w:rPr>
          <w:rFonts w:ascii="Arial" w:hAnsi="Arial" w:cs="Arial"/>
          <w:b/>
          <w:i/>
          <w:szCs w:val="24"/>
        </w:rPr>
      </w:pPr>
    </w:p>
    <w:p w14:paraId="5194B578" w14:textId="77777777" w:rsidR="00CB3C3D" w:rsidRPr="00F5328B" w:rsidRDefault="00CB3C3D" w:rsidP="00CB3C3D">
      <w:pPr>
        <w:ind w:left="720"/>
        <w:rPr>
          <w:rStyle w:val="StyleArial"/>
        </w:rPr>
      </w:pPr>
      <w:r w:rsidRPr="00CB3C3D">
        <w:rPr>
          <w:rFonts w:ascii="Arial" w:hAnsi="Arial" w:cs="Arial"/>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510295FC" w14:textId="77777777" w:rsidR="00CB3C3D" w:rsidRPr="00CB3C3D" w:rsidRDefault="00CB3C3D" w:rsidP="00CB3C3D">
      <w:pPr>
        <w:pStyle w:val="ListParagraph"/>
        <w:rPr>
          <w:rFonts w:ascii="Arial" w:hAnsi="Arial" w:cs="Arial"/>
        </w:rPr>
      </w:pPr>
    </w:p>
    <w:p w14:paraId="6B40B2C5"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2C1721AF" w14:textId="77777777" w:rsidR="00CB3C3D" w:rsidRPr="00F5328B" w:rsidRDefault="00CB3C3D" w:rsidP="00CB3C3D">
      <w:pPr>
        <w:tabs>
          <w:tab w:val="left" w:pos="360"/>
        </w:tabs>
        <w:autoSpaceDE w:val="0"/>
        <w:autoSpaceDN w:val="0"/>
        <w:adjustRightInd w:val="0"/>
        <w:rPr>
          <w:rStyle w:val="StyleArial"/>
        </w:rPr>
      </w:pPr>
      <w:r w:rsidRPr="00CB3C3D">
        <w:rPr>
          <w:rFonts w:ascii="Arial" w:hAnsi="Arial" w:cs="Arial"/>
          <w:noProof/>
          <w:sz w:val="20"/>
        </w:rPr>
        <mc:AlternateContent>
          <mc:Choice Requires="wps">
            <w:drawing>
              <wp:inline distT="0" distB="0" distL="0" distR="0" wp14:anchorId="0DD4222E" wp14:editId="3AFD5282">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6BA39C" w14:textId="77777777" w:rsidR="001E0C0F" w:rsidRPr="00AF7AF1" w:rsidRDefault="001E0C0F" w:rsidP="00CB3C3D">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1E707569" w14:textId="77777777" w:rsidR="001E0C0F" w:rsidRDefault="001E0C0F" w:rsidP="00CB3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D4222E"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" fillcolor="white [3201]" strokeweight=".5pt">
                <v:textbox>
                  <w:txbxContent>
                    <w:p w14:paraId="4A6BA39C" w14:textId="77777777" w:rsidR="001E0C0F" w:rsidRPr="00AF7AF1" w:rsidRDefault="001E0C0F" w:rsidP="00CB3C3D">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1E707569" w14:textId="77777777" w:rsidR="001E0C0F" w:rsidRDefault="001E0C0F" w:rsidP="00CB3C3D"/>
                  </w:txbxContent>
                </v:textbox>
                <w10:anchorlock/>
              </v:shape>
            </w:pict>
          </mc:Fallback>
        </mc:AlternateContent>
      </w:r>
    </w:p>
    <w:p w14:paraId="0E7402A1" w14:textId="77777777" w:rsidR="0029048B" w:rsidRPr="00CB3C3D" w:rsidRDefault="0029048B" w:rsidP="00CB3C3D">
      <w:pPr>
        <w:tabs>
          <w:tab w:val="center" w:pos="5400"/>
        </w:tabs>
        <w:suppressAutoHyphens/>
        <w:jc w:val="center"/>
        <w:rPr>
          <w:rFonts w:ascii="Arial" w:hAnsi="Arial" w:cs="Arial"/>
          <w:b/>
          <w:i/>
        </w:rPr>
      </w:pPr>
    </w:p>
    <w:p w14:paraId="2AB943CF" w14:textId="77777777" w:rsidR="00E83767" w:rsidRDefault="00E83767">
      <w:pPr>
        <w:rPr>
          <w:rFonts w:ascii="Arial" w:hAnsi="Arial" w:cs="Arial"/>
          <w:sz w:val="22"/>
          <w:szCs w:val="22"/>
        </w:rPr>
      </w:pPr>
      <w:r>
        <w:rPr>
          <w:rFonts w:ascii="Arial" w:hAnsi="Arial" w:cs="Arial"/>
          <w:sz w:val="22"/>
          <w:szCs w:val="22"/>
        </w:rPr>
        <w:br w:type="page"/>
      </w:r>
    </w:p>
    <w:p w14:paraId="206B29FA" w14:textId="77777777" w:rsidR="00E83767" w:rsidRDefault="00E83767" w:rsidP="0089177F">
      <w:pPr>
        <w:pStyle w:val="Heading1"/>
      </w:pPr>
      <w:bookmarkStart w:id="252" w:name="_6.)_Attachments"/>
      <w:bookmarkStart w:id="253" w:name="_Toc523995992"/>
      <w:bookmarkEnd w:id="252"/>
      <w:r w:rsidRPr="00E83767">
        <w:t>6.)</w:t>
      </w:r>
      <w:r w:rsidRPr="00E83767">
        <w:tab/>
        <w:t>Attachments</w:t>
      </w:r>
      <w:bookmarkEnd w:id="253"/>
    </w:p>
    <w:p w14:paraId="4A362420" w14:textId="77777777" w:rsidR="00E83767" w:rsidRDefault="00E83767" w:rsidP="00E83767"/>
    <w:p w14:paraId="1A14C455" w14:textId="77777777" w:rsidR="00E83767" w:rsidRPr="00E83767" w:rsidRDefault="00E83767" w:rsidP="006351A1">
      <w:pPr>
        <w:pStyle w:val="Heading2"/>
        <w:rPr>
          <w:rFonts w:eastAsiaTheme="majorEastAsia"/>
          <w:szCs w:val="24"/>
        </w:rPr>
      </w:pPr>
      <w:bookmarkStart w:id="254" w:name="_Attachment_1:_Security"/>
      <w:bookmarkStart w:id="255" w:name="_Toc523995993"/>
      <w:bookmarkEnd w:id="254"/>
      <w:r>
        <w:t>Attachment 1</w:t>
      </w:r>
      <w:r w:rsidR="006351A1">
        <w:t xml:space="preserve">: </w:t>
      </w:r>
      <w:r w:rsidRPr="00E83767">
        <w:rPr>
          <w:rFonts w:eastAsiaTheme="majorEastAsia"/>
          <w:szCs w:val="24"/>
        </w:rPr>
        <w:t>Security Guidelines for the New York State Assessment Program</w:t>
      </w:r>
      <w:bookmarkEnd w:id="255"/>
    </w:p>
    <w:p w14:paraId="29BCA927" w14:textId="77777777" w:rsidR="00E83767" w:rsidRPr="00E83767" w:rsidRDefault="00E83767" w:rsidP="00E83767">
      <w:pPr>
        <w:rPr>
          <w:rFonts w:ascii="Arial" w:hAnsi="Arial" w:cs="Arial"/>
          <w:b/>
        </w:rPr>
      </w:pPr>
    </w:p>
    <w:p w14:paraId="45B20074" w14:textId="77777777" w:rsidR="00E83767" w:rsidRPr="00F5328B" w:rsidRDefault="00E83767" w:rsidP="005A0478">
      <w:pPr>
        <w:numPr>
          <w:ilvl w:val="0"/>
          <w:numId w:val="37"/>
        </w:numPr>
        <w:rPr>
          <w:rStyle w:val="StyleArial"/>
        </w:rPr>
      </w:pPr>
      <w:r w:rsidRPr="00F5328B">
        <w:rPr>
          <w:rStyle w:val="StyleArial"/>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58C84053" w14:textId="77777777" w:rsidR="00E83767" w:rsidRPr="00F5328B" w:rsidRDefault="00E83767" w:rsidP="00E83767">
      <w:pPr>
        <w:rPr>
          <w:rStyle w:val="StyleArial"/>
        </w:rPr>
      </w:pPr>
    </w:p>
    <w:p w14:paraId="1558965C" w14:textId="77777777" w:rsidR="00E83767" w:rsidRPr="00F5328B" w:rsidRDefault="00E83767" w:rsidP="005A0478">
      <w:pPr>
        <w:numPr>
          <w:ilvl w:val="0"/>
          <w:numId w:val="37"/>
        </w:numPr>
        <w:rPr>
          <w:rStyle w:val="StyleArial"/>
        </w:rPr>
      </w:pPr>
      <w:r w:rsidRPr="00F5328B">
        <w:rPr>
          <w:rStyle w:val="StyleArial"/>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028CF19C" w14:textId="77777777" w:rsidR="00E83767" w:rsidRPr="00F5328B" w:rsidRDefault="00E83767" w:rsidP="00E83767">
      <w:pPr>
        <w:rPr>
          <w:rStyle w:val="StyleArial"/>
        </w:rPr>
      </w:pPr>
    </w:p>
    <w:p w14:paraId="741DAB43" w14:textId="77777777" w:rsidR="00E83767" w:rsidRPr="00F5328B" w:rsidRDefault="00E83767" w:rsidP="005A0478">
      <w:pPr>
        <w:numPr>
          <w:ilvl w:val="0"/>
          <w:numId w:val="37"/>
        </w:numPr>
        <w:rPr>
          <w:rStyle w:val="StyleArial"/>
        </w:rPr>
      </w:pPr>
      <w:r w:rsidRPr="00F5328B">
        <w:rPr>
          <w:rStyle w:val="StyleArial"/>
        </w:rPr>
        <w:t>Contractors must discuss with their NYSED contact person and receive prior approval of arrangements for delivery and storage of secure materials to locations other than NYSED or the contractor’s place of business.</w:t>
      </w:r>
    </w:p>
    <w:p w14:paraId="31400F05" w14:textId="77777777" w:rsidR="00E83767" w:rsidRPr="00F5328B" w:rsidRDefault="00E83767" w:rsidP="00E83767">
      <w:pPr>
        <w:rPr>
          <w:rStyle w:val="StyleArial"/>
        </w:rPr>
      </w:pPr>
    </w:p>
    <w:p w14:paraId="018D0FF5" w14:textId="77777777" w:rsidR="00E83767" w:rsidRPr="00F5328B" w:rsidRDefault="00E83767" w:rsidP="005A0478">
      <w:pPr>
        <w:numPr>
          <w:ilvl w:val="0"/>
          <w:numId w:val="37"/>
        </w:numPr>
        <w:rPr>
          <w:rStyle w:val="StyleArial"/>
        </w:rPr>
      </w:pPr>
      <w:r w:rsidRPr="00F5328B">
        <w:rPr>
          <w:rStyle w:val="StyleArial"/>
        </w:rPr>
        <w:t>Contractors must plan for the secure destruction of any secure materials used during the contract process of which they wish to dispose.</w:t>
      </w:r>
    </w:p>
    <w:p w14:paraId="1BA9D504" w14:textId="77777777" w:rsidR="00E83767" w:rsidRPr="00F5328B" w:rsidRDefault="00E83767" w:rsidP="00E83767">
      <w:pPr>
        <w:rPr>
          <w:rStyle w:val="StyleArial"/>
        </w:rPr>
      </w:pPr>
    </w:p>
    <w:p w14:paraId="5D5DB7F8" w14:textId="080887EE" w:rsidR="00E83767" w:rsidRPr="00F5328B" w:rsidRDefault="00E83767" w:rsidP="005A0478">
      <w:pPr>
        <w:numPr>
          <w:ilvl w:val="0"/>
          <w:numId w:val="37"/>
        </w:numPr>
        <w:rPr>
          <w:rStyle w:val="StyleArial"/>
        </w:rPr>
      </w:pPr>
      <w:r w:rsidRPr="00F5328B">
        <w:rPr>
          <w:rStyle w:val="StyleArial"/>
        </w:rPr>
        <w:t xml:space="preserve">The contractor’s security procedures will include </w:t>
      </w:r>
      <w:r w:rsidRPr="00F5328B">
        <w:rPr>
          <w:rStyle w:val="StyleArial"/>
          <w:rFonts w:eastAsiaTheme="minorHAnsi"/>
        </w:rPr>
        <w:t xml:space="preserve">shipment of all tests 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w:t>
      </w:r>
      <w:r w:rsidR="008119A6" w:rsidRPr="00F5328B">
        <w:rPr>
          <w:rStyle w:val="StyleArial"/>
          <w:rFonts w:eastAsiaTheme="minorHAnsi"/>
        </w:rPr>
        <w:t>The contractor</w:t>
      </w:r>
      <w:r w:rsidRPr="00F5328B">
        <w:rPr>
          <w:rStyle w:val="StyleArial"/>
          <w:rFonts w:eastAsiaTheme="minorHAnsi"/>
        </w:rPr>
        <w:t xml:space="preserve"> may not utilize electronic transfer to ship individual student information or any secure test materials, unless as authorized by NYSED on a case-by-case basis. Electronic transfer includes transfer via e-mail, Internet, or facsimile (FAX).</w:t>
      </w:r>
      <w:r w:rsidRPr="00F5328B">
        <w:rPr>
          <w:rStyle w:val="StyleArial"/>
        </w:rPr>
        <w:t xml:space="preserve"> </w:t>
      </w:r>
    </w:p>
    <w:p w14:paraId="6F678F4D" w14:textId="77777777" w:rsidR="00E83767" w:rsidRPr="00F5328B" w:rsidRDefault="00E83767" w:rsidP="00E83767">
      <w:pPr>
        <w:rPr>
          <w:rStyle w:val="StyleArial"/>
        </w:rPr>
      </w:pPr>
    </w:p>
    <w:p w14:paraId="72F17C33" w14:textId="77777777" w:rsidR="00E83767" w:rsidRPr="00F5328B" w:rsidRDefault="00E83767" w:rsidP="005A0478">
      <w:pPr>
        <w:numPr>
          <w:ilvl w:val="0"/>
          <w:numId w:val="37"/>
        </w:numPr>
        <w:rPr>
          <w:rStyle w:val="StyleArial"/>
        </w:rPr>
      </w:pPr>
      <w:r w:rsidRPr="00F5328B">
        <w:rPr>
          <w:rStyle w:val="StyleArial"/>
        </w:rPr>
        <w:t>Secure materials may never be emailed or faxed. If there appears to be a compelling reason to do so, prior approval must be obtained in writing from the NYSED Office of State Assessment.</w:t>
      </w:r>
    </w:p>
    <w:p w14:paraId="35369ADA" w14:textId="77777777" w:rsidR="00E83767" w:rsidRPr="00F5328B" w:rsidRDefault="00E83767" w:rsidP="00E83767">
      <w:pPr>
        <w:rPr>
          <w:rStyle w:val="StyleArial"/>
        </w:rPr>
      </w:pPr>
    </w:p>
    <w:p w14:paraId="0ADF6D72" w14:textId="77777777" w:rsidR="00E83767" w:rsidRPr="00F5328B" w:rsidRDefault="00E83767" w:rsidP="005A0478">
      <w:pPr>
        <w:numPr>
          <w:ilvl w:val="0"/>
          <w:numId w:val="37"/>
        </w:numPr>
        <w:rPr>
          <w:rStyle w:val="StyleArial"/>
        </w:rPr>
      </w:pPr>
      <w:r w:rsidRPr="00F5328B">
        <w:rPr>
          <w:rStyle w:val="StyleArial"/>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3876767F" w14:textId="77777777" w:rsidR="00E83767" w:rsidRPr="00E83767" w:rsidRDefault="00E83767" w:rsidP="00E83767">
      <w:pPr>
        <w:ind w:left="720"/>
        <w:rPr>
          <w:rFonts w:ascii="Arial" w:hAnsi="Arial" w:cs="Arial"/>
          <w:szCs w:val="24"/>
        </w:rPr>
      </w:pPr>
    </w:p>
    <w:p w14:paraId="33ACB5F0" w14:textId="77777777" w:rsidR="00E83767" w:rsidRPr="00F5328B" w:rsidRDefault="00E83767" w:rsidP="005A0478">
      <w:pPr>
        <w:numPr>
          <w:ilvl w:val="0"/>
          <w:numId w:val="37"/>
        </w:numPr>
        <w:rPr>
          <w:rStyle w:val="StyleArial"/>
        </w:rPr>
      </w:pPr>
      <w:r w:rsidRPr="00F5328B">
        <w:rPr>
          <w:rStyle w:val="StyleArial"/>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03CC7CD3" w14:textId="77777777" w:rsidR="00E83767" w:rsidRPr="00F5328B" w:rsidRDefault="00E83767" w:rsidP="00E83767">
      <w:pPr>
        <w:rPr>
          <w:rStyle w:val="StyleArial"/>
          <w:rFonts w:eastAsiaTheme="minorHAnsi"/>
        </w:rPr>
      </w:pPr>
    </w:p>
    <w:p w14:paraId="56DD6CD0" w14:textId="77777777" w:rsidR="00E83767" w:rsidRPr="00E83767" w:rsidRDefault="00E83767" w:rsidP="005A0478">
      <w:pPr>
        <w:numPr>
          <w:ilvl w:val="0"/>
          <w:numId w:val="37"/>
        </w:numPr>
        <w:rPr>
          <w:rFonts w:eastAsiaTheme="minorHAnsi" w:cstheme="minorBidi"/>
          <w:szCs w:val="24"/>
        </w:rPr>
      </w:pPr>
      <w:r w:rsidRPr="00F5328B">
        <w:rPr>
          <w:rStyle w:val="StyleArial"/>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 The contractor must retain the signed forms for at least one year beyond the end date of the contract, and promptly submit the signed forms to NYSED upon request.</w:t>
      </w:r>
    </w:p>
    <w:p w14:paraId="07A45051" w14:textId="77777777" w:rsidR="00E83767" w:rsidRPr="00E83767" w:rsidRDefault="00E83767" w:rsidP="00E83767"/>
    <w:p w14:paraId="45A9E45B" w14:textId="77777777" w:rsidR="00E83767" w:rsidRPr="00E83767" w:rsidRDefault="00E83767" w:rsidP="00E83767">
      <w:pPr>
        <w:rPr>
          <w:rFonts w:ascii="Arial" w:hAnsi="Arial" w:cs="Arial"/>
          <w:b/>
          <w:sz w:val="28"/>
          <w:szCs w:val="28"/>
          <w:u w:val="single"/>
        </w:rPr>
      </w:pPr>
    </w:p>
    <w:p w14:paraId="21AA41FD" w14:textId="77777777" w:rsidR="00E83767" w:rsidRPr="00E83767" w:rsidRDefault="00E83767" w:rsidP="006351A1">
      <w:pPr>
        <w:pStyle w:val="Heading2"/>
        <w:rPr>
          <w:szCs w:val="24"/>
        </w:rPr>
      </w:pPr>
      <w:bookmarkStart w:id="256" w:name="_Attachment_2:_Non-Disclosure"/>
      <w:bookmarkStart w:id="257" w:name="_Toc523995994"/>
      <w:bookmarkEnd w:id="256"/>
      <w:r>
        <w:t>Attachment 2</w:t>
      </w:r>
      <w:r w:rsidR="006351A1">
        <w:t xml:space="preserve">: </w:t>
      </w:r>
      <w:r w:rsidRPr="00E83767">
        <w:rPr>
          <w:szCs w:val="24"/>
        </w:rPr>
        <w:t>Non-Disclosure Agreement</w:t>
      </w:r>
      <w:bookmarkEnd w:id="257"/>
    </w:p>
    <w:p w14:paraId="1BB252F7" w14:textId="77777777" w:rsidR="00E83767" w:rsidRPr="00E83767" w:rsidRDefault="00E83767" w:rsidP="00E83767">
      <w:pPr>
        <w:outlineLvl w:val="1"/>
        <w:rPr>
          <w:rFonts w:ascii="Arial" w:hAnsi="Arial" w:cs="Arial"/>
          <w:b/>
          <w:bCs/>
          <w:szCs w:val="24"/>
          <w:u w:val="single"/>
        </w:rPr>
      </w:pPr>
    </w:p>
    <w:p w14:paraId="23258F38" w14:textId="77777777" w:rsidR="00E83767" w:rsidRPr="00E83767" w:rsidRDefault="00E83767" w:rsidP="00E83767">
      <w:pPr>
        <w:jc w:val="center"/>
        <w:rPr>
          <w:rFonts w:ascii="Arial" w:hAnsi="Arial" w:cs="Arial"/>
          <w:b/>
          <w:szCs w:val="24"/>
        </w:rPr>
      </w:pPr>
      <w:r w:rsidRPr="00E83767">
        <w:rPr>
          <w:rFonts w:ascii="Arial" w:hAnsi="Arial" w:cs="Arial"/>
          <w:b/>
          <w:szCs w:val="24"/>
        </w:rPr>
        <w:t>NON-DISCLOSURE AGREEMENT</w:t>
      </w:r>
    </w:p>
    <w:p w14:paraId="72F427BD" w14:textId="77777777" w:rsidR="00E83767" w:rsidRPr="00E83767" w:rsidRDefault="00E83767" w:rsidP="00E83767">
      <w:pPr>
        <w:jc w:val="center"/>
        <w:rPr>
          <w:rFonts w:ascii="Arial" w:hAnsi="Arial" w:cs="Arial"/>
          <w:b/>
          <w:szCs w:val="24"/>
        </w:rPr>
      </w:pPr>
      <w:r w:rsidRPr="00E83767">
        <w:rPr>
          <w:rFonts w:ascii="Arial" w:hAnsi="Arial" w:cs="Arial"/>
          <w:b/>
          <w:szCs w:val="24"/>
        </w:rPr>
        <w:t>New York State Education Department</w:t>
      </w:r>
    </w:p>
    <w:p w14:paraId="1BA57A0B" w14:textId="77777777" w:rsidR="00E83767" w:rsidRPr="00E83767" w:rsidRDefault="00E83767" w:rsidP="00E83767">
      <w:pPr>
        <w:jc w:val="center"/>
        <w:rPr>
          <w:rFonts w:ascii="Arial" w:hAnsi="Arial" w:cs="Arial"/>
          <w:b/>
          <w:bCs/>
          <w:color w:val="000000"/>
        </w:rPr>
      </w:pPr>
      <w:r w:rsidRPr="00E83767">
        <w:rPr>
          <w:rFonts w:ascii="Arial" w:hAnsi="Arial" w:cs="Arial"/>
          <w:b/>
        </w:rPr>
        <w:t>Office of State Assessment</w:t>
      </w:r>
    </w:p>
    <w:p w14:paraId="3647BF8E" w14:textId="77777777" w:rsidR="00E83767" w:rsidRPr="00F5328B" w:rsidRDefault="00E83767" w:rsidP="00E83767">
      <w:pPr>
        <w:rPr>
          <w:rStyle w:val="StyleArial"/>
        </w:rPr>
      </w:pPr>
      <w:r w:rsidRPr="00F5328B">
        <w:rPr>
          <w:rStyle w:val="StyleArial"/>
        </w:rPr>
        <w:t>Name: ________________________________________________________________</w:t>
      </w:r>
    </w:p>
    <w:p w14:paraId="798C6FF7" w14:textId="77777777" w:rsidR="00E83767" w:rsidRPr="00F5328B" w:rsidRDefault="00E83767" w:rsidP="00E83767">
      <w:pPr>
        <w:rPr>
          <w:rStyle w:val="StyleArial"/>
        </w:rPr>
      </w:pPr>
      <w:r w:rsidRPr="00F5328B">
        <w:rPr>
          <w:rStyle w:val="StyleArial"/>
        </w:rPr>
        <w:t>Title: _________________________________________________________________</w:t>
      </w:r>
    </w:p>
    <w:p w14:paraId="1BB05E94" w14:textId="77777777" w:rsidR="00E83767" w:rsidRPr="00F5328B" w:rsidRDefault="00E83767" w:rsidP="00E83767">
      <w:pPr>
        <w:rPr>
          <w:rStyle w:val="StyleArial"/>
        </w:rPr>
      </w:pPr>
      <w:r w:rsidRPr="00F5328B">
        <w:rPr>
          <w:rStyle w:val="StyleArial"/>
        </w:rPr>
        <w:t>Organization: __________________________________________________________</w:t>
      </w:r>
    </w:p>
    <w:p w14:paraId="58291361" w14:textId="77777777" w:rsidR="00E83767" w:rsidRPr="00F5328B" w:rsidRDefault="00E83767" w:rsidP="00E83767">
      <w:pPr>
        <w:rPr>
          <w:rStyle w:val="StyleArial"/>
        </w:rPr>
      </w:pPr>
      <w:r w:rsidRPr="00F5328B">
        <w:rPr>
          <w:rStyle w:val="StyleArial"/>
        </w:rPr>
        <w:t>Examination Title(s): _____________________________________________________</w:t>
      </w:r>
    </w:p>
    <w:p w14:paraId="3AD9523F" w14:textId="77777777" w:rsidR="00E83767" w:rsidRPr="00F5328B" w:rsidRDefault="00E83767" w:rsidP="00E83767">
      <w:pPr>
        <w:rPr>
          <w:rStyle w:val="StyleArial"/>
        </w:rPr>
      </w:pPr>
      <w:r w:rsidRPr="00F5328B">
        <w:rPr>
          <w:rStyle w:val="StyleArial"/>
        </w:rPr>
        <w:t>______________________________________________________________________</w:t>
      </w:r>
    </w:p>
    <w:p w14:paraId="3E3504D7" w14:textId="77777777" w:rsidR="00E83767" w:rsidRPr="00F5328B" w:rsidRDefault="00E83767" w:rsidP="00E83767">
      <w:pPr>
        <w:rPr>
          <w:rStyle w:val="StyleArial"/>
        </w:rPr>
      </w:pPr>
      <w:r w:rsidRPr="00F5328B">
        <w:rPr>
          <w:rStyle w:val="StyleArial"/>
        </w:rPr>
        <w:t>Type of work to be performed: _____________________________________________</w:t>
      </w:r>
    </w:p>
    <w:p w14:paraId="130790AA" w14:textId="77777777" w:rsidR="00E83767" w:rsidRPr="00F5328B" w:rsidRDefault="00E83767" w:rsidP="00E83767">
      <w:pPr>
        <w:rPr>
          <w:rStyle w:val="StyleArial"/>
        </w:rPr>
      </w:pPr>
      <w:r w:rsidRPr="00F5328B">
        <w:rPr>
          <w:rStyle w:val="StyleArial"/>
        </w:rPr>
        <w:t>______________________________________________________________________</w:t>
      </w:r>
    </w:p>
    <w:p w14:paraId="24457418" w14:textId="77777777" w:rsidR="00E83767" w:rsidRPr="00F5328B" w:rsidRDefault="00E83767" w:rsidP="00E83767">
      <w:pPr>
        <w:rPr>
          <w:rStyle w:val="StyleArial"/>
        </w:rPr>
      </w:pPr>
      <w:r w:rsidRPr="00F5328B">
        <w:rPr>
          <w:rStyle w:val="StyleArial"/>
        </w:rPr>
        <w:t>Date(s) of work to be performed: ___________________________________________</w:t>
      </w:r>
    </w:p>
    <w:p w14:paraId="17838840" w14:textId="77777777" w:rsidR="00E83767" w:rsidRPr="00F5328B" w:rsidRDefault="00E83767" w:rsidP="00E83767">
      <w:pPr>
        <w:rPr>
          <w:rStyle w:val="StyleArial"/>
        </w:rPr>
      </w:pPr>
    </w:p>
    <w:p w14:paraId="2C0EB653" w14:textId="77777777" w:rsidR="00E83767" w:rsidRPr="00F5328B" w:rsidRDefault="00E83767" w:rsidP="00E83767">
      <w:pPr>
        <w:rPr>
          <w:rStyle w:val="StyleArial"/>
        </w:rPr>
      </w:pPr>
      <w:r w:rsidRPr="00F5328B">
        <w:rPr>
          <w:rStyle w:val="StyleArial"/>
        </w:rPr>
        <w:t>T</w:t>
      </w:r>
      <w:r w:rsidRPr="00E83767">
        <w:rPr>
          <w:rFonts w:ascii="Arial" w:hAnsi="Arial" w:cs="Arial"/>
          <w:color w:val="00000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F5328B">
        <w:rPr>
          <w:rStyle w:val="Style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4B755509" w14:textId="77777777" w:rsidR="00E83767" w:rsidRPr="00F5328B" w:rsidRDefault="00E83767" w:rsidP="00E83767">
      <w:pPr>
        <w:rPr>
          <w:rStyle w:val="StyleArial"/>
        </w:rPr>
      </w:pPr>
    </w:p>
    <w:p w14:paraId="6F4C0DAA" w14:textId="77777777" w:rsidR="00E83767" w:rsidRPr="00E83767" w:rsidRDefault="00E83767" w:rsidP="00E83767">
      <w:pPr>
        <w:autoSpaceDE w:val="0"/>
        <w:autoSpaceDN w:val="0"/>
        <w:adjustRightInd w:val="0"/>
        <w:rPr>
          <w:rFonts w:ascii="Arial" w:hAnsi="Arial" w:cs="Arial"/>
          <w:b/>
          <w:bCs/>
          <w:u w:val="single"/>
        </w:rPr>
      </w:pPr>
      <w:r w:rsidRPr="00E83767">
        <w:rPr>
          <w:rFonts w:ascii="Arial" w:hAnsi="Arial" w:cs="Arial"/>
          <w:b/>
          <w:bCs/>
          <w:u w:val="single"/>
        </w:rPr>
        <w:t xml:space="preserve">Secure and Confidential Information </w:t>
      </w:r>
    </w:p>
    <w:p w14:paraId="53B512F7" w14:textId="77777777" w:rsidR="00E83767" w:rsidRPr="00F5328B" w:rsidRDefault="00E83767" w:rsidP="00E83767">
      <w:pPr>
        <w:autoSpaceDE w:val="0"/>
        <w:autoSpaceDN w:val="0"/>
        <w:adjustRightInd w:val="0"/>
        <w:rPr>
          <w:rStyle w:val="StyleArial"/>
        </w:rPr>
      </w:pPr>
      <w:r w:rsidRPr="00F5328B">
        <w:rPr>
          <w:rStyle w:val="StyleArial"/>
        </w:rPr>
        <w:t xml:space="preserve">I acknowledge that information provided by OSA or developed by me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 </w:t>
      </w:r>
    </w:p>
    <w:p w14:paraId="64A57042"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 xml:space="preserve">all oral or written information in draft or final form relating to the development, review and/or scoring of a New York State Assessment, including operational tests, field tests, and pretests; </w:t>
      </w:r>
    </w:p>
    <w:p w14:paraId="39D08EB6"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all test items or test forms, whether in draft or final form, prior to public release by the Department;</w:t>
      </w:r>
    </w:p>
    <w:p w14:paraId="10FFA3D4"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 xml:space="preserve">all test data and statistical analyses, whether provided to me by OSA or developed by me or my organization, prior to public release by the Department; </w:t>
      </w:r>
    </w:p>
    <w:p w14:paraId="3A3CA8F9"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any reports, prior to public release by the Department;</w:t>
      </w:r>
    </w:p>
    <w:p w14:paraId="442B31B2"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 xml:space="preserve">the results of any analyses or studies, whether provided to me by OSA or developed by me or my organization, prior to public release by the Department;  </w:t>
      </w:r>
    </w:p>
    <w:p w14:paraId="481E6051"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any individual student data or information; and</w:t>
      </w:r>
    </w:p>
    <w:p w14:paraId="5061D76B"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 xml:space="preserve">any other confidential information that has not been made available to the general public by the Department. </w:t>
      </w:r>
    </w:p>
    <w:p w14:paraId="54921576" w14:textId="77777777" w:rsidR="00E83767" w:rsidRPr="00F5328B" w:rsidRDefault="00E83767" w:rsidP="00E83767">
      <w:pPr>
        <w:autoSpaceDE w:val="0"/>
        <w:autoSpaceDN w:val="0"/>
        <w:adjustRightInd w:val="0"/>
        <w:rPr>
          <w:rStyle w:val="StyleArial"/>
        </w:rPr>
      </w:pPr>
      <w:r w:rsidRPr="00F5328B">
        <w:rPr>
          <w:rStyle w:val="StyleArial"/>
        </w:rPr>
        <w:t>****************************************************************************************************</w:t>
      </w:r>
    </w:p>
    <w:p w14:paraId="034E37CC" w14:textId="77777777" w:rsidR="00E83767" w:rsidRPr="00F5328B" w:rsidRDefault="00E83767" w:rsidP="00E83767">
      <w:pPr>
        <w:rPr>
          <w:rStyle w:val="StyleArial"/>
        </w:rPr>
      </w:pPr>
      <w:r w:rsidRPr="00F5328B">
        <w:rPr>
          <w:rStyle w:val="StyleArial"/>
        </w:rPr>
        <w:t>By signing this agreement, I agree to maintain and honor the security of test materials, test data, and confidential student information and to abide by the following security restrictions:</w:t>
      </w:r>
    </w:p>
    <w:p w14:paraId="6ABF3E1C" w14:textId="77777777" w:rsidR="00E83767" w:rsidRPr="00F5328B" w:rsidRDefault="00E83767" w:rsidP="005A0478">
      <w:pPr>
        <w:numPr>
          <w:ilvl w:val="0"/>
          <w:numId w:val="38"/>
        </w:numPr>
        <w:rPr>
          <w:rStyle w:val="StyleArial"/>
        </w:rPr>
      </w:pPr>
      <w:r w:rsidRPr="00F5328B">
        <w:rPr>
          <w:rStyle w:val="StyleArial"/>
        </w:rPr>
        <w:t>I agree not to disclose any secure or confidential materials, including test questions, test data, individual student information, or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45BEB06F" w14:textId="77777777" w:rsidR="00E83767" w:rsidRPr="00F5328B" w:rsidRDefault="00E83767" w:rsidP="005A0478">
      <w:pPr>
        <w:numPr>
          <w:ilvl w:val="0"/>
          <w:numId w:val="38"/>
        </w:numPr>
        <w:rPr>
          <w:rStyle w:val="StyleArial"/>
        </w:rPr>
      </w:pPr>
      <w:r w:rsidRPr="00F5328B">
        <w:rPr>
          <w:rStyle w:val="StyleArial"/>
        </w:rPr>
        <w:t>If I am responsible for supervising other staff or subcontractors, I agree to limit the access and use of secure and confidential materials to only those individuals who have a legitimate need to access such materials in order to perform the work described above.</w:t>
      </w:r>
    </w:p>
    <w:p w14:paraId="3F837142" w14:textId="77777777" w:rsidR="00E83767" w:rsidRPr="00F5328B" w:rsidRDefault="00E83767" w:rsidP="005A0478">
      <w:pPr>
        <w:numPr>
          <w:ilvl w:val="0"/>
          <w:numId w:val="38"/>
        </w:numPr>
        <w:rPr>
          <w:rStyle w:val="StyleArial"/>
        </w:rPr>
      </w:pPr>
      <w:r w:rsidRPr="00F5328B">
        <w:rPr>
          <w:rStyle w:val="StyleArial"/>
        </w:rPr>
        <w:t>I agree to provide appropriate training, guidance, and oversight to any staff or subcontractors under my supervision who may work with secure or confidential materials in order to maintain the security of such materials.</w:t>
      </w:r>
    </w:p>
    <w:p w14:paraId="309CD023" w14:textId="77777777" w:rsidR="00E83767" w:rsidRPr="00F5328B" w:rsidRDefault="00E83767" w:rsidP="005A0478">
      <w:pPr>
        <w:numPr>
          <w:ilvl w:val="0"/>
          <w:numId w:val="38"/>
        </w:numPr>
        <w:rPr>
          <w:rStyle w:val="StyleArial"/>
        </w:rPr>
      </w:pPr>
      <w:r w:rsidRPr="00F5328B">
        <w:rPr>
          <w:rStyle w:val="StyleArial"/>
        </w:rPr>
        <w:t>I agree to follow all guidelines and instructions provided by OSA regarding the transfer of the secure and confidential materials in my possession. Such transfer may include secure electronic transfer using encrypted files, shipment of materials using a carrier with ground tracking capabilities, and/or the use of locked boxes when shipping. At no time will I transfer or store any secure and confidential materials in a location other a secure area within my organization’s facility without the authorization of OSA.</w:t>
      </w:r>
    </w:p>
    <w:p w14:paraId="0AE99C6B" w14:textId="77777777" w:rsidR="00E83767" w:rsidRPr="00F5328B" w:rsidRDefault="00E83767" w:rsidP="005A0478">
      <w:pPr>
        <w:numPr>
          <w:ilvl w:val="0"/>
          <w:numId w:val="38"/>
        </w:numPr>
        <w:rPr>
          <w:rStyle w:val="StyleArial"/>
        </w:rPr>
      </w:pPr>
      <w:r w:rsidRPr="00F5328B">
        <w:rPr>
          <w:rStyle w:val="Style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3F227635" w14:textId="77777777" w:rsidR="00E83767" w:rsidRPr="00F5328B" w:rsidRDefault="00E83767" w:rsidP="005A0478">
      <w:pPr>
        <w:numPr>
          <w:ilvl w:val="0"/>
          <w:numId w:val="38"/>
        </w:numPr>
        <w:rPr>
          <w:rStyle w:val="StyleArial"/>
        </w:rPr>
      </w:pPr>
      <w:r w:rsidRPr="00F5328B">
        <w:rPr>
          <w:rStyle w:val="Style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281DB815" w14:textId="77777777" w:rsidR="00E83767" w:rsidRPr="00F5328B" w:rsidRDefault="00E83767" w:rsidP="005A0478">
      <w:pPr>
        <w:numPr>
          <w:ilvl w:val="0"/>
          <w:numId w:val="38"/>
        </w:numPr>
        <w:rPr>
          <w:rStyle w:val="StyleArial"/>
        </w:rPr>
      </w:pPr>
      <w:r w:rsidRPr="00F5328B">
        <w:rPr>
          <w:rStyle w:val="StyleArial"/>
        </w:rPr>
        <w:t>I agree to immediately report to OSA if I learn of or suspect any potential misuse of secure and confidential information.</w:t>
      </w:r>
    </w:p>
    <w:p w14:paraId="172BB587" w14:textId="77777777" w:rsidR="00E83767" w:rsidRPr="00E83767" w:rsidRDefault="00E83767" w:rsidP="00E83767">
      <w:pPr>
        <w:ind w:left="1080"/>
        <w:rPr>
          <w:rFonts w:ascii="Arial" w:hAnsi="Arial" w:cs="Arial"/>
        </w:rPr>
      </w:pPr>
    </w:p>
    <w:p w14:paraId="02DFC2DB" w14:textId="77777777" w:rsidR="00E83767" w:rsidRPr="00E83767" w:rsidRDefault="00E83767" w:rsidP="00E83767">
      <w:pPr>
        <w:rPr>
          <w:rFonts w:ascii="Arial" w:hAnsi="Arial" w:cs="Arial"/>
          <w:b/>
          <w:u w:val="single"/>
        </w:rPr>
      </w:pPr>
      <w:r w:rsidRPr="00E83767">
        <w:rPr>
          <w:rFonts w:ascii="Arial" w:hAnsi="Arial" w:cs="Arial"/>
          <w:b/>
          <w:u w:val="single"/>
        </w:rPr>
        <w:t>Ownership and Return of Secure Test Materials and Test Data</w:t>
      </w:r>
    </w:p>
    <w:p w14:paraId="5D42F19F" w14:textId="77777777" w:rsidR="00E83767" w:rsidRPr="00F5328B" w:rsidRDefault="00E83767" w:rsidP="00E83767">
      <w:pPr>
        <w:rPr>
          <w:rStyle w:val="StyleArial"/>
        </w:rPr>
      </w:pPr>
      <w:r w:rsidRPr="00F5328B">
        <w:rPr>
          <w:rStyle w:val="StyleArial"/>
        </w:rPr>
        <w:t>All secure test materials and test data are the property of the Department, including all materials prepared by me in the course of my participation in the work described above.  All such materials prepared by me are being commissioned by the Department and shall be works made for hire as defined by the United States Copyright Law. In the event that such materials prepared by me are deemed not to be works made for hire, I hereby assign to the Department any and all right, title and interest I may have, including but not limited to any copyright, in the work commissioned by the Department.</w:t>
      </w:r>
    </w:p>
    <w:p w14:paraId="6C3C4517" w14:textId="77777777" w:rsidR="00E83767" w:rsidRPr="00F5328B" w:rsidRDefault="00E83767" w:rsidP="00E83767">
      <w:pPr>
        <w:rPr>
          <w:rStyle w:val="StyleArial"/>
        </w:rPr>
      </w:pPr>
    </w:p>
    <w:p w14:paraId="5F337C83" w14:textId="77777777" w:rsidR="00E83767" w:rsidRPr="00F5328B" w:rsidRDefault="00E83767" w:rsidP="00E83767">
      <w:pPr>
        <w:rPr>
          <w:rStyle w:val="StyleArial"/>
        </w:rPr>
      </w:pPr>
      <w:r w:rsidRPr="00F5328B">
        <w:rPr>
          <w:rStyle w:val="StyleArial"/>
        </w:rPr>
        <w:t xml:space="preserve">I, _______________________________________, have read the non-disclosure agreement above and agree to abide by the security restrictions and ownership provisions described herein.  </w:t>
      </w:r>
    </w:p>
    <w:p w14:paraId="553CA2DA" w14:textId="77777777" w:rsidR="00E83767" w:rsidRPr="00E83767" w:rsidRDefault="00E83767" w:rsidP="00E83767">
      <w:pPr>
        <w:ind w:left="1440" w:firstLine="720"/>
        <w:rPr>
          <w:rFonts w:ascii="Arial" w:hAnsi="Arial" w:cs="Arial"/>
          <w:u w:val="single"/>
        </w:rPr>
      </w:pPr>
      <w:r w:rsidRPr="00F5328B">
        <w:rPr>
          <w:rStyle w:val="StyleArial"/>
        </w:rPr>
        <w:t>Signature: _____________________________________________</w:t>
      </w:r>
    </w:p>
    <w:p w14:paraId="1240694D" w14:textId="77777777" w:rsidR="00E83767" w:rsidRPr="00E83767" w:rsidRDefault="00E83767" w:rsidP="00E83767">
      <w:pPr>
        <w:rPr>
          <w:rFonts w:ascii="Arial" w:hAnsi="Arial" w:cs="Arial"/>
          <w:b/>
          <w:u w:val="single"/>
        </w:rPr>
      </w:pPr>
      <w:r w:rsidRPr="00E83767">
        <w:rPr>
          <w:rFonts w:ascii="Arial" w:hAnsi="Arial" w:cs="Arial"/>
          <w:u w:val="single"/>
        </w:rPr>
        <w:t>Please Print:</w:t>
      </w:r>
      <w:r w:rsidRPr="00F5328B">
        <w:rPr>
          <w:rStyle w:val="StyleArial"/>
        </w:rPr>
        <w:tab/>
      </w:r>
      <w:r w:rsidRPr="00F5328B">
        <w:rPr>
          <w:rStyle w:val="StyleArial"/>
        </w:rPr>
        <w:tab/>
        <w:t>Date: _________________________________________________</w:t>
      </w:r>
    </w:p>
    <w:p w14:paraId="4C147C39" w14:textId="77777777" w:rsidR="00E83767" w:rsidRPr="00F5328B" w:rsidRDefault="00E83767" w:rsidP="00E83767">
      <w:pPr>
        <w:ind w:left="1440" w:firstLine="720"/>
        <w:rPr>
          <w:rStyle w:val="StyleArial"/>
        </w:rPr>
      </w:pPr>
      <w:r w:rsidRPr="00F5328B">
        <w:rPr>
          <w:rStyle w:val="StyleArial"/>
        </w:rPr>
        <w:t>Name</w:t>
      </w:r>
      <w:r w:rsidRPr="00E83767">
        <w:rPr>
          <w:rFonts w:ascii="Arial" w:hAnsi="Arial" w:cs="Arial"/>
          <w:b/>
        </w:rPr>
        <w:t xml:space="preserve">:  </w:t>
      </w:r>
      <w:r w:rsidRPr="00F5328B">
        <w:rPr>
          <w:rStyle w:val="StyleArial"/>
        </w:rPr>
        <w:t>_______________________________________________</w:t>
      </w:r>
    </w:p>
    <w:p w14:paraId="48EE7AF6" w14:textId="77777777" w:rsidR="00E83767" w:rsidRPr="00E83767" w:rsidRDefault="00E83767" w:rsidP="00E83767">
      <w:pPr>
        <w:ind w:left="1440" w:firstLine="720"/>
        <w:rPr>
          <w:rFonts w:ascii="Arial" w:hAnsi="Arial" w:cs="Arial"/>
        </w:rPr>
      </w:pPr>
      <w:r w:rsidRPr="00E83767">
        <w:rPr>
          <w:rFonts w:ascii="Arial" w:hAnsi="Arial" w:cs="Arial"/>
        </w:rPr>
        <w:t>Title: _________________________________________________</w:t>
      </w:r>
    </w:p>
    <w:p w14:paraId="7FF00A8D" w14:textId="77777777" w:rsidR="00E83767" w:rsidRPr="00F5328B" w:rsidRDefault="00E83767" w:rsidP="00E83767">
      <w:pPr>
        <w:ind w:left="1440" w:firstLine="720"/>
        <w:rPr>
          <w:rStyle w:val="StyleArial"/>
        </w:rPr>
      </w:pPr>
      <w:r w:rsidRPr="00F5328B">
        <w:rPr>
          <w:rStyle w:val="StyleArial"/>
        </w:rPr>
        <w:t>Address:  _____________________________________________</w:t>
      </w:r>
    </w:p>
    <w:p w14:paraId="36D1C599" w14:textId="77777777" w:rsidR="00E83767" w:rsidRPr="00F5328B" w:rsidRDefault="00E83767" w:rsidP="00E83767">
      <w:pPr>
        <w:ind w:left="1440" w:firstLine="720"/>
        <w:rPr>
          <w:rStyle w:val="StyleArial"/>
        </w:rPr>
      </w:pPr>
      <w:r w:rsidRPr="00F5328B">
        <w:rPr>
          <w:rStyle w:val="StyleArial"/>
        </w:rPr>
        <w:t>City:  ______________________ State: ______ Zip: ___________</w:t>
      </w:r>
    </w:p>
    <w:p w14:paraId="28965A85" w14:textId="77777777" w:rsidR="00E83767" w:rsidRPr="00E83767" w:rsidRDefault="00E83767" w:rsidP="00E83767">
      <w:pPr>
        <w:ind w:left="2160"/>
        <w:rPr>
          <w:rFonts w:ascii="Arial" w:hAnsi="Arial" w:cs="Arial"/>
        </w:rPr>
      </w:pPr>
      <w:r w:rsidRPr="00E83767">
        <w:rPr>
          <w:rFonts w:ascii="Arial" w:hAnsi="Arial" w:cs="Arial"/>
        </w:rPr>
        <w:t>Telephone: (________) ________________________________</w:t>
      </w:r>
    </w:p>
    <w:p w14:paraId="2B1B7549" w14:textId="77777777" w:rsidR="00E83767" w:rsidRPr="00F5328B" w:rsidRDefault="00E83767" w:rsidP="006D5157">
      <w:pPr>
        <w:ind w:left="2160"/>
        <w:rPr>
          <w:rStyle w:val="StyleArial"/>
        </w:rPr>
      </w:pPr>
      <w:r w:rsidRPr="00F5328B">
        <w:rPr>
          <w:rStyle w:val="StyleArial"/>
        </w:rPr>
        <w:t>E-mail: ____________________________________________</w:t>
      </w:r>
    </w:p>
    <w:p w14:paraId="576F4A9C" w14:textId="77777777" w:rsidR="006351A1" w:rsidRDefault="006351A1">
      <w:pPr>
        <w:rPr>
          <w:rFonts w:ascii="Arial" w:hAnsi="Arial" w:cs="Arial"/>
          <w:sz w:val="22"/>
          <w:szCs w:val="22"/>
        </w:rPr>
      </w:pPr>
      <w:r>
        <w:rPr>
          <w:rFonts w:ascii="Arial" w:hAnsi="Arial" w:cs="Arial"/>
          <w:sz w:val="22"/>
          <w:szCs w:val="22"/>
        </w:rPr>
        <w:br w:type="page"/>
      </w:r>
    </w:p>
    <w:p w14:paraId="638E1B63" w14:textId="77777777" w:rsidR="006351A1" w:rsidRPr="0089579D" w:rsidRDefault="006351A1" w:rsidP="006351A1">
      <w:pPr>
        <w:pStyle w:val="Heading2"/>
      </w:pPr>
      <w:bookmarkStart w:id="258" w:name="_Attachment_3:_Table"/>
      <w:bookmarkStart w:id="259" w:name="_Attachment_3:_Sample"/>
      <w:bookmarkStart w:id="260" w:name="_Hlk514663792"/>
      <w:bookmarkStart w:id="261" w:name="_Toc523995995"/>
      <w:bookmarkEnd w:id="258"/>
      <w:bookmarkEnd w:id="259"/>
      <w:r>
        <w:t xml:space="preserve">Attachment 3: </w:t>
      </w:r>
      <w:bookmarkEnd w:id="260"/>
      <w:r w:rsidR="00375BDD">
        <w:t xml:space="preserve">Sample </w:t>
      </w:r>
      <w:r w:rsidRPr="0089579D">
        <w:t>Table of Contents for Each Technical Report for Rescoring</w:t>
      </w:r>
      <w:bookmarkEnd w:id="261"/>
    </w:p>
    <w:p w14:paraId="5DBD8133" w14:textId="77777777" w:rsidR="006351A1" w:rsidRPr="00F5328B" w:rsidRDefault="006351A1" w:rsidP="006351A1">
      <w:pPr>
        <w:rPr>
          <w:rStyle w:val="StyleArial"/>
        </w:rPr>
      </w:pPr>
    </w:p>
    <w:p w14:paraId="4A12725E" w14:textId="77777777" w:rsidR="006351A1" w:rsidRPr="00171FD2" w:rsidRDefault="006351A1" w:rsidP="005A0478">
      <w:pPr>
        <w:pStyle w:val="ListParagraph"/>
        <w:numPr>
          <w:ilvl w:val="0"/>
          <w:numId w:val="40"/>
        </w:numPr>
        <w:tabs>
          <w:tab w:val="left" w:pos="2430"/>
          <w:tab w:val="left" w:pos="2520"/>
          <w:tab w:val="left" w:pos="2610"/>
        </w:tabs>
        <w:ind w:left="3240"/>
        <w:rPr>
          <w:rFonts w:ascii="Arial" w:hAnsi="Arial" w:cs="Arial"/>
        </w:rPr>
      </w:pPr>
      <w:r w:rsidRPr="00171FD2">
        <w:rPr>
          <w:rFonts w:ascii="Arial" w:hAnsi="Arial" w:cs="Arial"/>
        </w:rPr>
        <w:t xml:space="preserve">Purpose and Scope of </w:t>
      </w:r>
      <w:r w:rsidR="00A50B4E" w:rsidRPr="00171FD2">
        <w:rPr>
          <w:rFonts w:ascii="Arial" w:hAnsi="Arial" w:cs="Arial"/>
        </w:rPr>
        <w:t>Audit</w:t>
      </w:r>
    </w:p>
    <w:p w14:paraId="40BA6F1E" w14:textId="77777777" w:rsidR="006351A1" w:rsidRPr="0089579D" w:rsidRDefault="006351A1" w:rsidP="00171FD2">
      <w:pPr>
        <w:ind w:left="2880"/>
        <w:rPr>
          <w:rFonts w:ascii="Arial" w:hAnsi="Arial" w:cs="Arial"/>
          <w:szCs w:val="24"/>
        </w:rPr>
      </w:pPr>
      <w:r w:rsidRPr="0089579D">
        <w:rPr>
          <w:rFonts w:ascii="Arial" w:hAnsi="Arial" w:cs="Arial"/>
          <w:szCs w:val="24"/>
        </w:rPr>
        <w:tab/>
        <w:t>Purpose</w:t>
      </w:r>
    </w:p>
    <w:p w14:paraId="4B45AC1D" w14:textId="77777777" w:rsidR="006351A1" w:rsidRPr="0089579D" w:rsidRDefault="006351A1" w:rsidP="00171FD2">
      <w:pPr>
        <w:ind w:left="2880"/>
        <w:rPr>
          <w:rFonts w:ascii="Arial" w:hAnsi="Arial" w:cs="Arial"/>
          <w:szCs w:val="24"/>
        </w:rPr>
      </w:pPr>
      <w:r w:rsidRPr="0089579D">
        <w:rPr>
          <w:rFonts w:ascii="Arial" w:hAnsi="Arial" w:cs="Arial"/>
          <w:szCs w:val="24"/>
        </w:rPr>
        <w:tab/>
        <w:t>Scope</w:t>
      </w:r>
    </w:p>
    <w:p w14:paraId="4AE8A2AF" w14:textId="77777777" w:rsidR="006351A1" w:rsidRPr="00171FD2" w:rsidRDefault="006351A1" w:rsidP="005A0478">
      <w:pPr>
        <w:pStyle w:val="ListParagraph"/>
        <w:numPr>
          <w:ilvl w:val="0"/>
          <w:numId w:val="40"/>
        </w:numPr>
        <w:tabs>
          <w:tab w:val="left" w:pos="2430"/>
          <w:tab w:val="left" w:pos="2520"/>
          <w:tab w:val="left" w:pos="2610"/>
        </w:tabs>
        <w:ind w:left="3240"/>
        <w:rPr>
          <w:rFonts w:ascii="Arial" w:hAnsi="Arial" w:cs="Arial"/>
        </w:rPr>
      </w:pPr>
      <w:r w:rsidRPr="00171FD2">
        <w:rPr>
          <w:rFonts w:ascii="Arial" w:hAnsi="Arial" w:cs="Arial"/>
        </w:rPr>
        <w:t xml:space="preserve">Selection of School Sample and Test </w:t>
      </w:r>
      <w:r w:rsidR="00496D59" w:rsidRPr="00171FD2">
        <w:rPr>
          <w:rFonts w:ascii="Arial" w:hAnsi="Arial" w:cs="Arial"/>
        </w:rPr>
        <w:t>Booklets</w:t>
      </w:r>
    </w:p>
    <w:p w14:paraId="59B5FEB8" w14:textId="77777777" w:rsidR="006351A1" w:rsidRPr="0089579D" w:rsidRDefault="006351A1" w:rsidP="00171FD2">
      <w:pPr>
        <w:ind w:left="2880"/>
        <w:rPr>
          <w:rFonts w:ascii="Arial" w:hAnsi="Arial" w:cs="Arial"/>
          <w:szCs w:val="24"/>
        </w:rPr>
      </w:pPr>
      <w:r w:rsidRPr="0089579D">
        <w:rPr>
          <w:rFonts w:ascii="Arial" w:hAnsi="Arial" w:cs="Arial"/>
          <w:szCs w:val="24"/>
        </w:rPr>
        <w:tab/>
      </w:r>
      <w:r w:rsidR="00011096">
        <w:rPr>
          <w:rFonts w:ascii="Arial" w:hAnsi="Arial" w:cs="Arial"/>
          <w:szCs w:val="24"/>
        </w:rPr>
        <w:t>Audit</w:t>
      </w:r>
      <w:r w:rsidRPr="0089579D">
        <w:rPr>
          <w:rFonts w:ascii="Arial" w:hAnsi="Arial" w:cs="Arial"/>
          <w:szCs w:val="24"/>
        </w:rPr>
        <w:t xml:space="preserve"> Samples</w:t>
      </w:r>
    </w:p>
    <w:p w14:paraId="35F9CF4E" w14:textId="77777777" w:rsidR="006351A1" w:rsidRPr="00171FD2" w:rsidRDefault="006351A1" w:rsidP="00171FD2">
      <w:pPr>
        <w:ind w:left="2880"/>
        <w:rPr>
          <w:rFonts w:ascii="Arial" w:hAnsi="Arial" w:cs="Arial"/>
          <w:szCs w:val="24"/>
        </w:rPr>
      </w:pPr>
      <w:r w:rsidRPr="00171FD2">
        <w:rPr>
          <w:rFonts w:ascii="Arial" w:hAnsi="Arial" w:cs="Arial"/>
          <w:szCs w:val="24"/>
        </w:rPr>
        <w:tab/>
      </w:r>
      <w:bookmarkStart w:id="262" w:name="_Hlk509563727"/>
      <w:r w:rsidR="00011096" w:rsidRPr="00171FD2">
        <w:rPr>
          <w:rFonts w:ascii="Arial" w:hAnsi="Arial" w:cs="Arial"/>
          <w:szCs w:val="24"/>
        </w:rPr>
        <w:t>ELA Samples and Participation</w:t>
      </w:r>
      <w:bookmarkEnd w:id="262"/>
    </w:p>
    <w:p w14:paraId="4B92C3D8" w14:textId="77777777" w:rsidR="00011096" w:rsidRPr="00171FD2" w:rsidRDefault="00171FD2" w:rsidP="00171FD2">
      <w:pPr>
        <w:ind w:left="2880" w:firstLine="720"/>
        <w:rPr>
          <w:rFonts w:ascii="Arial" w:hAnsi="Arial" w:cs="Arial"/>
        </w:rPr>
      </w:pPr>
      <w:r w:rsidRPr="00171FD2">
        <w:rPr>
          <w:rFonts w:ascii="Arial" w:hAnsi="Arial" w:cs="Arial"/>
          <w:szCs w:val="24"/>
        </w:rPr>
        <w:t>M</w:t>
      </w:r>
      <w:r w:rsidR="00011096" w:rsidRPr="00171FD2">
        <w:rPr>
          <w:rFonts w:ascii="Arial" w:hAnsi="Arial" w:cs="Arial"/>
          <w:szCs w:val="24"/>
        </w:rPr>
        <w:t>athematics</w:t>
      </w:r>
      <w:r w:rsidR="00011096" w:rsidRPr="00171FD2">
        <w:rPr>
          <w:rFonts w:ascii="Arial" w:hAnsi="Arial" w:cs="Arial"/>
        </w:rPr>
        <w:t xml:space="preserve"> Samples and Participation</w:t>
      </w:r>
    </w:p>
    <w:p w14:paraId="58700D82" w14:textId="7E931467" w:rsidR="006351A1" w:rsidRPr="007942EC" w:rsidRDefault="006351A1" w:rsidP="005A0478">
      <w:pPr>
        <w:pStyle w:val="ListParagraph"/>
        <w:numPr>
          <w:ilvl w:val="0"/>
          <w:numId w:val="40"/>
        </w:numPr>
        <w:tabs>
          <w:tab w:val="left" w:pos="2430"/>
          <w:tab w:val="left" w:pos="2520"/>
          <w:tab w:val="left" w:pos="2610"/>
        </w:tabs>
        <w:ind w:left="3240"/>
        <w:rPr>
          <w:rFonts w:ascii="Arial" w:hAnsi="Arial" w:cs="Arial"/>
        </w:rPr>
      </w:pPr>
      <w:r w:rsidRPr="007942EC">
        <w:rPr>
          <w:rFonts w:ascii="Arial" w:hAnsi="Arial" w:cs="Arial"/>
        </w:rPr>
        <w:t xml:space="preserve">Selection and Training of </w:t>
      </w:r>
      <w:r w:rsidR="00CC1947">
        <w:rPr>
          <w:rFonts w:ascii="Arial" w:hAnsi="Arial" w:cs="Arial"/>
        </w:rPr>
        <w:t>Rater</w:t>
      </w:r>
      <w:r w:rsidR="007942EC" w:rsidRPr="007942EC">
        <w:rPr>
          <w:rFonts w:ascii="Arial" w:hAnsi="Arial" w:cs="Arial"/>
        </w:rPr>
        <w:t>s</w:t>
      </w:r>
    </w:p>
    <w:p w14:paraId="5DC31E79" w14:textId="6B82A6F4" w:rsidR="006351A1" w:rsidRPr="007942EC" w:rsidRDefault="006351A1" w:rsidP="007942EC">
      <w:pPr>
        <w:ind w:left="2880"/>
        <w:rPr>
          <w:rFonts w:ascii="Arial" w:hAnsi="Arial" w:cs="Arial"/>
        </w:rPr>
      </w:pPr>
      <w:r w:rsidRPr="007942EC">
        <w:rPr>
          <w:rFonts w:ascii="Arial" w:hAnsi="Arial" w:cs="Arial"/>
        </w:rPr>
        <w:tab/>
      </w:r>
      <w:r w:rsidRPr="007942EC">
        <w:rPr>
          <w:rFonts w:ascii="Arial" w:hAnsi="Arial" w:cs="Arial"/>
          <w:szCs w:val="24"/>
        </w:rPr>
        <w:t>Description</w:t>
      </w:r>
      <w:r w:rsidRPr="007942EC">
        <w:rPr>
          <w:rFonts w:ascii="Arial" w:hAnsi="Arial" w:cs="Arial"/>
        </w:rPr>
        <w:t xml:space="preserve"> of </w:t>
      </w:r>
      <w:r w:rsidR="007942EC">
        <w:rPr>
          <w:rFonts w:ascii="Arial" w:hAnsi="Arial" w:cs="Arial"/>
        </w:rPr>
        <w:t>Ho</w:t>
      </w:r>
      <w:r w:rsidRPr="007942EC">
        <w:rPr>
          <w:rFonts w:ascii="Arial" w:hAnsi="Arial" w:cs="Arial"/>
        </w:rPr>
        <w:t xml:space="preserve">w the </w:t>
      </w:r>
      <w:r w:rsidR="00CC1947">
        <w:rPr>
          <w:rFonts w:ascii="Arial" w:hAnsi="Arial" w:cs="Arial"/>
        </w:rPr>
        <w:t>Rater</w:t>
      </w:r>
      <w:r w:rsidR="007942EC">
        <w:rPr>
          <w:rFonts w:ascii="Arial" w:hAnsi="Arial" w:cs="Arial"/>
        </w:rPr>
        <w:t>s</w:t>
      </w:r>
      <w:r w:rsidRPr="007942EC">
        <w:rPr>
          <w:rFonts w:ascii="Arial" w:hAnsi="Arial" w:cs="Arial"/>
        </w:rPr>
        <w:t xml:space="preserve"> </w:t>
      </w:r>
      <w:r w:rsidR="007942EC">
        <w:rPr>
          <w:rFonts w:ascii="Arial" w:hAnsi="Arial" w:cs="Arial"/>
        </w:rPr>
        <w:t>W</w:t>
      </w:r>
      <w:r w:rsidRPr="007942EC">
        <w:rPr>
          <w:rFonts w:ascii="Arial" w:hAnsi="Arial" w:cs="Arial"/>
        </w:rPr>
        <w:t xml:space="preserve">ere </w:t>
      </w:r>
      <w:r w:rsidR="007942EC">
        <w:rPr>
          <w:rFonts w:ascii="Arial" w:hAnsi="Arial" w:cs="Arial"/>
        </w:rPr>
        <w:t>S</w:t>
      </w:r>
      <w:r w:rsidRPr="007942EC">
        <w:rPr>
          <w:rFonts w:ascii="Arial" w:hAnsi="Arial" w:cs="Arial"/>
        </w:rPr>
        <w:t>elected</w:t>
      </w:r>
    </w:p>
    <w:p w14:paraId="2174F787" w14:textId="3B4AB717" w:rsidR="006351A1" w:rsidRPr="0089579D" w:rsidRDefault="006351A1" w:rsidP="007942EC">
      <w:pPr>
        <w:pStyle w:val="ListParagraph"/>
        <w:tabs>
          <w:tab w:val="left" w:pos="2430"/>
          <w:tab w:val="left" w:pos="2520"/>
          <w:tab w:val="left" w:pos="2610"/>
        </w:tabs>
        <w:ind w:left="3240"/>
        <w:rPr>
          <w:rFonts w:ascii="Arial" w:hAnsi="Arial" w:cs="Arial"/>
        </w:rPr>
      </w:pPr>
      <w:r w:rsidRPr="0089579D">
        <w:rPr>
          <w:rFonts w:ascii="Arial" w:hAnsi="Arial" w:cs="Arial"/>
        </w:rPr>
        <w:tab/>
        <w:t xml:space="preserve">Training of </w:t>
      </w:r>
      <w:r w:rsidR="00CC1947">
        <w:rPr>
          <w:rFonts w:ascii="Arial" w:hAnsi="Arial" w:cs="Arial"/>
        </w:rPr>
        <w:t>Raters</w:t>
      </w:r>
    </w:p>
    <w:p w14:paraId="1F48BB47" w14:textId="77777777" w:rsidR="006351A1" w:rsidRPr="0089579D" w:rsidRDefault="006351A1" w:rsidP="007942EC">
      <w:pPr>
        <w:pStyle w:val="ListParagraph"/>
        <w:tabs>
          <w:tab w:val="left" w:pos="2430"/>
          <w:tab w:val="left" w:pos="2520"/>
          <w:tab w:val="left" w:pos="2610"/>
        </w:tabs>
        <w:ind w:left="3240"/>
        <w:rPr>
          <w:rFonts w:ascii="Arial" w:hAnsi="Arial" w:cs="Arial"/>
        </w:rPr>
      </w:pPr>
      <w:r w:rsidRPr="0089579D">
        <w:rPr>
          <w:rFonts w:ascii="Arial" w:hAnsi="Arial" w:cs="Arial"/>
        </w:rPr>
        <w:tab/>
        <w:t>Quality</w:t>
      </w:r>
      <w:r w:rsidR="007942EC">
        <w:rPr>
          <w:rFonts w:ascii="Arial" w:hAnsi="Arial" w:cs="Arial"/>
        </w:rPr>
        <w:t>-</w:t>
      </w:r>
      <w:r w:rsidRPr="0089579D">
        <w:rPr>
          <w:rFonts w:ascii="Arial" w:hAnsi="Arial" w:cs="Arial"/>
        </w:rPr>
        <w:t>Control Procedures</w:t>
      </w:r>
    </w:p>
    <w:p w14:paraId="44456657" w14:textId="77777777" w:rsidR="006351A1" w:rsidRPr="0089579D" w:rsidRDefault="007942EC" w:rsidP="005A0478">
      <w:pPr>
        <w:pStyle w:val="ListParagraph"/>
        <w:numPr>
          <w:ilvl w:val="0"/>
          <w:numId w:val="40"/>
        </w:numPr>
        <w:tabs>
          <w:tab w:val="left" w:pos="2430"/>
          <w:tab w:val="left" w:pos="2520"/>
          <w:tab w:val="left" w:pos="2610"/>
        </w:tabs>
        <w:ind w:left="3240"/>
        <w:rPr>
          <w:rFonts w:ascii="Arial" w:hAnsi="Arial" w:cs="Arial"/>
        </w:rPr>
      </w:pPr>
      <w:r>
        <w:rPr>
          <w:rFonts w:ascii="Arial" w:hAnsi="Arial" w:cs="Arial"/>
        </w:rPr>
        <w:t>Audit</w:t>
      </w:r>
      <w:r w:rsidR="006351A1" w:rsidRPr="0089579D">
        <w:rPr>
          <w:rFonts w:ascii="Arial" w:hAnsi="Arial" w:cs="Arial"/>
        </w:rPr>
        <w:t xml:space="preserve"> Procedures</w:t>
      </w:r>
    </w:p>
    <w:p w14:paraId="3573DF63" w14:textId="77777777" w:rsidR="006351A1" w:rsidRPr="0089579D" w:rsidRDefault="006351A1" w:rsidP="007942EC">
      <w:pPr>
        <w:pStyle w:val="ListParagraph"/>
        <w:tabs>
          <w:tab w:val="left" w:pos="2430"/>
          <w:tab w:val="left" w:pos="2520"/>
          <w:tab w:val="left" w:pos="2610"/>
        </w:tabs>
        <w:ind w:left="3240"/>
        <w:rPr>
          <w:rFonts w:ascii="Arial" w:hAnsi="Arial" w:cs="Arial"/>
        </w:rPr>
      </w:pPr>
      <w:r w:rsidRPr="0089579D">
        <w:rPr>
          <w:rFonts w:ascii="Arial" w:hAnsi="Arial" w:cs="Arial"/>
        </w:rPr>
        <w:tab/>
        <w:t xml:space="preserve">Description of the </w:t>
      </w:r>
      <w:r w:rsidR="007942EC">
        <w:rPr>
          <w:rFonts w:ascii="Arial" w:hAnsi="Arial" w:cs="Arial"/>
        </w:rPr>
        <w:t>Audit</w:t>
      </w:r>
      <w:r w:rsidRPr="0089579D">
        <w:rPr>
          <w:rFonts w:ascii="Arial" w:hAnsi="Arial" w:cs="Arial"/>
        </w:rPr>
        <w:t xml:space="preserve"> </w:t>
      </w:r>
      <w:r w:rsidR="007942EC">
        <w:rPr>
          <w:rFonts w:ascii="Arial" w:hAnsi="Arial" w:cs="Arial"/>
        </w:rPr>
        <w:t>P</w:t>
      </w:r>
      <w:r w:rsidRPr="0089579D">
        <w:rPr>
          <w:rFonts w:ascii="Arial" w:hAnsi="Arial" w:cs="Arial"/>
        </w:rPr>
        <w:t>rocedures</w:t>
      </w:r>
    </w:p>
    <w:p w14:paraId="394DB341" w14:textId="77777777" w:rsidR="006351A1" w:rsidRPr="0089579D" w:rsidRDefault="006351A1" w:rsidP="005A0478">
      <w:pPr>
        <w:pStyle w:val="ListParagraph"/>
        <w:numPr>
          <w:ilvl w:val="0"/>
          <w:numId w:val="40"/>
        </w:numPr>
        <w:tabs>
          <w:tab w:val="left" w:pos="2430"/>
          <w:tab w:val="left" w:pos="2520"/>
          <w:tab w:val="left" w:pos="2610"/>
        </w:tabs>
        <w:ind w:left="3240"/>
        <w:rPr>
          <w:rFonts w:ascii="Arial" w:hAnsi="Arial" w:cs="Arial"/>
        </w:rPr>
      </w:pPr>
      <w:r w:rsidRPr="0089579D">
        <w:rPr>
          <w:rFonts w:ascii="Arial" w:hAnsi="Arial" w:cs="Arial"/>
        </w:rPr>
        <w:t>Data Analysis</w:t>
      </w:r>
    </w:p>
    <w:p w14:paraId="74E299BB"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bookmarkStart w:id="263" w:name="_Hlk515617129"/>
      <w:bookmarkStart w:id="264" w:name="_Hlk515608984"/>
      <w:r w:rsidRPr="0089579D">
        <w:rPr>
          <w:rFonts w:ascii="Arial" w:hAnsi="Arial" w:cs="Arial"/>
        </w:rPr>
        <w:t>Item Means</w:t>
      </w:r>
    </w:p>
    <w:p w14:paraId="343081F6"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t>Intra-</w:t>
      </w:r>
      <w:r w:rsidR="00B01EE0">
        <w:rPr>
          <w:rFonts w:ascii="Arial" w:hAnsi="Arial" w:cs="Arial"/>
        </w:rPr>
        <w:t>C</w:t>
      </w:r>
      <w:r w:rsidRPr="0089579D">
        <w:rPr>
          <w:rFonts w:ascii="Arial" w:hAnsi="Arial" w:cs="Arial"/>
        </w:rPr>
        <w:t>lass Correlation</w:t>
      </w:r>
    </w:p>
    <w:p w14:paraId="43F68AEA"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t>Weighted Kappa</w:t>
      </w:r>
    </w:p>
    <w:p w14:paraId="643C16F6"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Pr>
          <w:rFonts w:ascii="Arial" w:hAnsi="Arial" w:cs="Arial"/>
        </w:rPr>
        <w:t>Score Difference Distributions</w:t>
      </w:r>
    </w:p>
    <w:p w14:paraId="7049C10B"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t xml:space="preserve">Total Score </w:t>
      </w:r>
      <w:r w:rsidR="00B01EE0">
        <w:rPr>
          <w:rFonts w:ascii="Arial" w:hAnsi="Arial" w:cs="Arial"/>
        </w:rPr>
        <w:t>Statistics</w:t>
      </w:r>
      <w:bookmarkEnd w:id="263"/>
    </w:p>
    <w:bookmarkEnd w:id="264"/>
    <w:p w14:paraId="587FAF7E" w14:textId="77777777" w:rsidR="006351A1" w:rsidRPr="0089579D" w:rsidRDefault="006351A1" w:rsidP="005A0478">
      <w:pPr>
        <w:pStyle w:val="ListParagraph"/>
        <w:numPr>
          <w:ilvl w:val="0"/>
          <w:numId w:val="40"/>
        </w:numPr>
        <w:tabs>
          <w:tab w:val="left" w:pos="2430"/>
          <w:tab w:val="left" w:pos="2520"/>
          <w:tab w:val="left" w:pos="2610"/>
        </w:tabs>
        <w:ind w:left="3240"/>
        <w:rPr>
          <w:rFonts w:ascii="Arial" w:hAnsi="Arial" w:cs="Arial"/>
        </w:rPr>
      </w:pPr>
      <w:r w:rsidRPr="0089579D">
        <w:rPr>
          <w:rFonts w:ascii="Arial" w:hAnsi="Arial" w:cs="Arial"/>
        </w:rPr>
        <w:t xml:space="preserve"> Results</w:t>
      </w:r>
    </w:p>
    <w:p w14:paraId="357C4F36" w14:textId="77777777" w:rsidR="006351A1" w:rsidRPr="0089579D" w:rsidRDefault="006351A1" w:rsidP="00375BDD">
      <w:pPr>
        <w:pStyle w:val="ListParagraph"/>
        <w:tabs>
          <w:tab w:val="left" w:pos="2430"/>
          <w:tab w:val="left" w:pos="2520"/>
          <w:tab w:val="left" w:pos="2610"/>
        </w:tabs>
        <w:ind w:left="3240"/>
        <w:rPr>
          <w:rFonts w:ascii="Arial" w:hAnsi="Arial" w:cs="Arial"/>
        </w:rPr>
      </w:pPr>
      <w:r w:rsidRPr="0089579D">
        <w:rPr>
          <w:rFonts w:ascii="Arial" w:hAnsi="Arial" w:cs="Arial"/>
        </w:rPr>
        <w:tab/>
        <w:t>Item Means</w:t>
      </w:r>
      <w:r w:rsidR="00B01EE0">
        <w:rPr>
          <w:rFonts w:ascii="Arial" w:hAnsi="Arial" w:cs="Arial"/>
        </w:rPr>
        <w:t xml:space="preserve"> Results for ELA</w:t>
      </w:r>
    </w:p>
    <w:p w14:paraId="7CF7ADAB" w14:textId="77777777" w:rsidR="006351A1" w:rsidRPr="0089579D" w:rsidRDefault="006351A1" w:rsidP="00375BDD">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Pr>
          <w:rFonts w:ascii="Arial" w:hAnsi="Arial" w:cs="Arial"/>
        </w:rPr>
        <w:t xml:space="preserve">Mean Results for </w:t>
      </w:r>
      <w:bookmarkStart w:id="265" w:name="_Hlk509565783"/>
      <w:r w:rsidR="00B01EE0">
        <w:rPr>
          <w:rFonts w:ascii="Arial" w:hAnsi="Arial" w:cs="Arial"/>
        </w:rPr>
        <w:t>Ma</w:t>
      </w:r>
      <w:bookmarkEnd w:id="265"/>
      <w:r w:rsidR="00B01EE0">
        <w:rPr>
          <w:rFonts w:ascii="Arial" w:hAnsi="Arial" w:cs="Arial"/>
        </w:rPr>
        <w:t>thematics</w:t>
      </w:r>
    </w:p>
    <w:p w14:paraId="44CE7E45" w14:textId="77777777" w:rsidR="006351A1" w:rsidRPr="0089579D" w:rsidRDefault="006351A1" w:rsidP="00375BDD">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sidRPr="0089579D">
        <w:rPr>
          <w:rFonts w:ascii="Arial" w:hAnsi="Arial" w:cs="Arial"/>
        </w:rPr>
        <w:t>Percent</w:t>
      </w:r>
      <w:r w:rsidR="00B01EE0">
        <w:rPr>
          <w:rFonts w:ascii="Arial" w:hAnsi="Arial" w:cs="Arial"/>
        </w:rPr>
        <w:t>age</w:t>
      </w:r>
      <w:r w:rsidR="00B01EE0" w:rsidRPr="0089579D">
        <w:rPr>
          <w:rFonts w:ascii="Arial" w:hAnsi="Arial" w:cs="Arial"/>
        </w:rPr>
        <w:t xml:space="preserve"> Agreement </w:t>
      </w:r>
      <w:r w:rsidR="00B01EE0">
        <w:rPr>
          <w:rFonts w:ascii="Arial" w:hAnsi="Arial" w:cs="Arial"/>
        </w:rPr>
        <w:t>Results for ELA</w:t>
      </w:r>
    </w:p>
    <w:p w14:paraId="40CEEE5D" w14:textId="77777777" w:rsidR="006351A1" w:rsidRPr="0089579D" w:rsidRDefault="006351A1" w:rsidP="00375BDD">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sidRPr="00B01EE0">
        <w:rPr>
          <w:rFonts w:ascii="Arial" w:hAnsi="Arial" w:cs="Arial"/>
        </w:rPr>
        <w:t xml:space="preserve">Percentage Agreement Results for </w:t>
      </w:r>
      <w:r w:rsidR="00B01EE0">
        <w:rPr>
          <w:rFonts w:ascii="Arial" w:hAnsi="Arial" w:cs="Arial"/>
        </w:rPr>
        <w:t>Mathematics</w:t>
      </w:r>
    </w:p>
    <w:p w14:paraId="5D9B42B2"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Pr>
          <w:rFonts w:ascii="Arial" w:hAnsi="Arial" w:cs="Arial"/>
        </w:rPr>
        <w:t>Intra-Class Correlation Results for ELA</w:t>
      </w:r>
    </w:p>
    <w:p w14:paraId="285A897F" w14:textId="77777777" w:rsidR="006351A1"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sidRPr="00B01EE0">
        <w:rPr>
          <w:rFonts w:ascii="Arial" w:hAnsi="Arial" w:cs="Arial"/>
        </w:rPr>
        <w:t xml:space="preserve">Intra-Class Correlation Results for </w:t>
      </w:r>
      <w:r w:rsidR="00B01EE0">
        <w:rPr>
          <w:rFonts w:ascii="Arial" w:hAnsi="Arial" w:cs="Arial"/>
        </w:rPr>
        <w:t>Mathematics</w:t>
      </w:r>
    </w:p>
    <w:p w14:paraId="34599704" w14:textId="77777777" w:rsidR="00375BDD" w:rsidRDefault="00375BDD" w:rsidP="00AB04C8">
      <w:pPr>
        <w:pStyle w:val="ListParagraph"/>
        <w:tabs>
          <w:tab w:val="left" w:pos="2430"/>
          <w:tab w:val="left" w:pos="2520"/>
          <w:tab w:val="left" w:pos="2610"/>
        </w:tabs>
        <w:ind w:left="3600"/>
        <w:rPr>
          <w:rFonts w:ascii="Arial" w:hAnsi="Arial" w:cs="Arial"/>
        </w:rPr>
      </w:pPr>
      <w:r>
        <w:rPr>
          <w:rFonts w:ascii="Arial" w:hAnsi="Arial" w:cs="Arial"/>
        </w:rPr>
        <w:t>Weighted Kappa Results for ELA</w:t>
      </w:r>
    </w:p>
    <w:p w14:paraId="6C035209" w14:textId="77777777" w:rsidR="00375BDD" w:rsidRPr="0089579D" w:rsidRDefault="00375BDD" w:rsidP="00AB04C8">
      <w:pPr>
        <w:pStyle w:val="ListParagraph"/>
        <w:tabs>
          <w:tab w:val="left" w:pos="2430"/>
          <w:tab w:val="left" w:pos="2520"/>
          <w:tab w:val="left" w:pos="2610"/>
        </w:tabs>
        <w:ind w:left="3600"/>
        <w:rPr>
          <w:rFonts w:ascii="Arial" w:hAnsi="Arial" w:cs="Arial"/>
        </w:rPr>
      </w:pPr>
      <w:r w:rsidRPr="00375BDD">
        <w:rPr>
          <w:rFonts w:ascii="Arial" w:hAnsi="Arial" w:cs="Arial"/>
        </w:rPr>
        <w:t xml:space="preserve">Weighted Kappa Results for </w:t>
      </w:r>
      <w:r>
        <w:rPr>
          <w:rFonts w:ascii="Arial" w:hAnsi="Arial" w:cs="Arial"/>
        </w:rPr>
        <w:t>Mathematics</w:t>
      </w:r>
    </w:p>
    <w:p w14:paraId="566F1E73" w14:textId="77777777" w:rsidR="00375BD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bookmarkStart w:id="266" w:name="_Hlk509566145"/>
      <w:r w:rsidR="00B01EE0">
        <w:rPr>
          <w:rFonts w:ascii="Arial" w:hAnsi="Arial" w:cs="Arial"/>
        </w:rPr>
        <w:t>Score Difference Distributions Results</w:t>
      </w:r>
      <w:r w:rsidR="00375BDD">
        <w:rPr>
          <w:rFonts w:ascii="Arial" w:hAnsi="Arial" w:cs="Arial"/>
        </w:rPr>
        <w:t xml:space="preserve"> for ELA</w:t>
      </w:r>
    </w:p>
    <w:p w14:paraId="7FF0134A" w14:textId="77777777" w:rsidR="00375BD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r w:rsidR="00375BDD" w:rsidRPr="00375BDD">
        <w:rPr>
          <w:rFonts w:ascii="Arial" w:hAnsi="Arial" w:cs="Arial"/>
        </w:rPr>
        <w:t xml:space="preserve">Score Difference </w:t>
      </w:r>
      <w:bookmarkEnd w:id="266"/>
      <w:r w:rsidR="00375BDD" w:rsidRPr="00375BDD">
        <w:rPr>
          <w:rFonts w:ascii="Arial" w:hAnsi="Arial" w:cs="Arial"/>
        </w:rPr>
        <w:t xml:space="preserve">Distributions Results for </w:t>
      </w:r>
      <w:r w:rsidR="00375BDD">
        <w:rPr>
          <w:rFonts w:ascii="Arial" w:hAnsi="Arial" w:cs="Arial"/>
        </w:rPr>
        <w:t>Mathematics</w:t>
      </w:r>
    </w:p>
    <w:p w14:paraId="38210534" w14:textId="77777777" w:rsidR="00375BDD" w:rsidRDefault="00375BDD" w:rsidP="00375BDD">
      <w:pPr>
        <w:pStyle w:val="ListParagraph"/>
        <w:tabs>
          <w:tab w:val="left" w:pos="2430"/>
          <w:tab w:val="left" w:pos="2520"/>
          <w:tab w:val="left" w:pos="2610"/>
        </w:tabs>
        <w:ind w:left="3600"/>
        <w:rPr>
          <w:rFonts w:ascii="Arial" w:hAnsi="Arial" w:cs="Arial"/>
        </w:rPr>
      </w:pPr>
      <w:r>
        <w:rPr>
          <w:rFonts w:ascii="Arial" w:hAnsi="Arial" w:cs="Arial"/>
        </w:rPr>
        <w:t>Total Score Results for ELA</w:t>
      </w:r>
    </w:p>
    <w:p w14:paraId="65D17787" w14:textId="77777777" w:rsidR="006351A1" w:rsidRPr="0089579D" w:rsidRDefault="00375BDD" w:rsidP="00375BDD">
      <w:pPr>
        <w:pStyle w:val="ListParagraph"/>
        <w:tabs>
          <w:tab w:val="left" w:pos="2430"/>
          <w:tab w:val="left" w:pos="2520"/>
          <w:tab w:val="left" w:pos="2610"/>
        </w:tabs>
        <w:ind w:left="3600"/>
        <w:rPr>
          <w:rFonts w:ascii="Arial" w:hAnsi="Arial" w:cs="Arial"/>
        </w:rPr>
      </w:pPr>
      <w:r>
        <w:rPr>
          <w:rFonts w:ascii="Arial" w:hAnsi="Arial" w:cs="Arial"/>
        </w:rPr>
        <w:t>Total Score Results for Mathematics</w:t>
      </w:r>
      <w:r w:rsidR="006351A1" w:rsidRPr="0089579D">
        <w:rPr>
          <w:rFonts w:ascii="Arial" w:hAnsi="Arial" w:cs="Arial"/>
        </w:rPr>
        <w:t xml:space="preserve"> </w:t>
      </w:r>
    </w:p>
    <w:p w14:paraId="2FE35581" w14:textId="77777777" w:rsidR="00375BDD" w:rsidRDefault="00375BDD" w:rsidP="005A0478">
      <w:pPr>
        <w:pStyle w:val="ListParagraph"/>
        <w:numPr>
          <w:ilvl w:val="0"/>
          <w:numId w:val="40"/>
        </w:numPr>
        <w:tabs>
          <w:tab w:val="left" w:pos="2430"/>
          <w:tab w:val="left" w:pos="2520"/>
          <w:tab w:val="left" w:pos="2610"/>
        </w:tabs>
        <w:ind w:left="3240"/>
        <w:rPr>
          <w:rFonts w:ascii="Arial" w:hAnsi="Arial" w:cs="Arial"/>
        </w:rPr>
      </w:pPr>
      <w:r>
        <w:rPr>
          <w:rFonts w:ascii="Arial" w:hAnsi="Arial" w:cs="Arial"/>
        </w:rPr>
        <w:t>Additional Analyses</w:t>
      </w:r>
    </w:p>
    <w:p w14:paraId="1A74D018" w14:textId="77777777" w:rsidR="00613E50" w:rsidRPr="00613E50" w:rsidRDefault="006351A1" w:rsidP="001B172A">
      <w:pPr>
        <w:pStyle w:val="ListParagraph"/>
        <w:numPr>
          <w:ilvl w:val="0"/>
          <w:numId w:val="40"/>
        </w:numPr>
        <w:tabs>
          <w:tab w:val="left" w:pos="2430"/>
          <w:tab w:val="left" w:pos="2520"/>
          <w:tab w:val="left" w:pos="2610"/>
        </w:tabs>
        <w:ind w:left="3240"/>
        <w:rPr>
          <w:rFonts w:ascii="Arial" w:hAnsi="Arial" w:cs="Arial"/>
          <w:sz w:val="22"/>
          <w:szCs w:val="22"/>
        </w:rPr>
      </w:pPr>
      <w:r w:rsidRPr="00DB2EB9">
        <w:rPr>
          <w:rFonts w:ascii="Arial" w:hAnsi="Arial" w:cs="Arial"/>
        </w:rPr>
        <w:t>Summary</w:t>
      </w:r>
    </w:p>
    <w:p w14:paraId="28A818DE" w14:textId="77777777" w:rsidR="00613E50" w:rsidRDefault="00F811DE" w:rsidP="00613E50">
      <w:pPr>
        <w:pStyle w:val="Heading2"/>
        <w:rPr>
          <w:sz w:val="22"/>
          <w:szCs w:val="22"/>
        </w:rPr>
        <w:sectPr w:rsidR="00613E50" w:rsidSect="00DB2EB9">
          <w:pgSz w:w="12240" w:h="15840" w:code="1"/>
          <w:pgMar w:top="720" w:right="720" w:bottom="720" w:left="720" w:header="0" w:footer="720" w:gutter="0"/>
          <w:cols w:space="720"/>
          <w:docGrid w:linePitch="326"/>
        </w:sectPr>
      </w:pPr>
      <w:r w:rsidRPr="00DB2EB9">
        <w:rPr>
          <w:sz w:val="22"/>
          <w:szCs w:val="22"/>
        </w:rPr>
        <w:br w:type="page"/>
      </w:r>
      <w:bookmarkStart w:id="267" w:name="_Attachment_4:_Sample"/>
      <w:bookmarkStart w:id="268" w:name="_Hlk514747914"/>
      <w:bookmarkEnd w:id="267"/>
    </w:p>
    <w:p w14:paraId="1879EC1A" w14:textId="22E0E46E" w:rsidR="0037578A" w:rsidRPr="00613E50" w:rsidRDefault="00F811DE" w:rsidP="00613E50">
      <w:pPr>
        <w:pStyle w:val="Heading2"/>
        <w:rPr>
          <w:sz w:val="22"/>
          <w:szCs w:val="22"/>
        </w:rPr>
      </w:pPr>
      <w:bookmarkStart w:id="269" w:name="_Toc523995996"/>
      <w:r w:rsidRPr="00613E50">
        <w:t xml:space="preserve">Attachment </w:t>
      </w:r>
      <w:r w:rsidR="0037578A" w:rsidRPr="00613E50">
        <w:t>4</w:t>
      </w:r>
      <w:r w:rsidRPr="00613E50">
        <w:t xml:space="preserve">: </w:t>
      </w:r>
      <w:bookmarkStart w:id="270" w:name="_Hlk515369158"/>
      <w:r w:rsidRPr="00613E50">
        <w:t>Sample Scoring Consorti</w:t>
      </w:r>
      <w:r w:rsidR="00C226B5" w:rsidRPr="00613E50">
        <w:t>um</w:t>
      </w:r>
      <w:r w:rsidRPr="00613E50">
        <w:t xml:space="preserve"> Audit Report</w:t>
      </w:r>
      <w:bookmarkEnd w:id="270"/>
      <w:bookmarkEnd w:id="269"/>
    </w:p>
    <w:tbl>
      <w:tblPr>
        <w:tblStyle w:val="TableGrid1"/>
        <w:tblpPr w:leftFromText="180" w:rightFromText="180" w:vertAnchor="page" w:horzAnchor="margin" w:tblpY="1741"/>
        <w:tblW w:w="4906" w:type="pct"/>
        <w:tblLook w:val="01E0" w:firstRow="1" w:lastRow="1" w:firstColumn="1" w:lastColumn="1" w:noHBand="0" w:noVBand="0"/>
      </w:tblPr>
      <w:tblGrid>
        <w:gridCol w:w="831"/>
        <w:gridCol w:w="644"/>
        <w:gridCol w:w="644"/>
        <w:gridCol w:w="919"/>
        <w:gridCol w:w="919"/>
        <w:gridCol w:w="919"/>
        <w:gridCol w:w="1000"/>
        <w:gridCol w:w="1212"/>
        <w:gridCol w:w="1000"/>
        <w:gridCol w:w="223"/>
        <w:gridCol w:w="718"/>
        <w:gridCol w:w="921"/>
        <w:gridCol w:w="1390"/>
        <w:gridCol w:w="1351"/>
        <w:gridCol w:w="1170"/>
        <w:gridCol w:w="268"/>
      </w:tblGrid>
      <w:tr w:rsidR="00EE3CA4" w:rsidRPr="005D7B67" w14:paraId="1280AD27" w14:textId="77777777" w:rsidTr="00A3407C">
        <w:trPr>
          <w:trHeight w:val="1586"/>
        </w:trPr>
        <w:tc>
          <w:tcPr>
            <w:tcW w:w="2862" w:type="pct"/>
            <w:gridSpan w:val="9"/>
            <w:tcBorders>
              <w:top w:val="nil"/>
              <w:left w:val="nil"/>
              <w:bottom w:val="nil"/>
              <w:right w:val="nil"/>
            </w:tcBorders>
          </w:tcPr>
          <w:p w14:paraId="73F3798B" w14:textId="48351F06" w:rsidR="00EE3CA4" w:rsidRPr="005D7B67" w:rsidRDefault="000312DB" w:rsidP="000312DB">
            <w:pPr>
              <w:ind w:left="350"/>
              <w:rPr>
                <w:rFonts w:cs="Arial"/>
                <w:b/>
                <w:bCs/>
              </w:rPr>
            </w:pPr>
            <w:bookmarkStart w:id="271" w:name="_Hlk514747410"/>
            <w:bookmarkEnd w:id="268"/>
            <w:r w:rsidRPr="005D7B67">
              <w:rPr>
                <w:noProof/>
              </w:rPr>
              <w:drawing>
                <wp:inline distT="0" distB="0" distL="0" distR="0" wp14:anchorId="38F406D8" wp14:editId="41130B24">
                  <wp:extent cx="925032" cy="948076"/>
                  <wp:effectExtent l="0" t="0" r="8890" b="444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29323" cy="952474"/>
                          </a:xfrm>
                          <a:prstGeom prst="rect">
                            <a:avLst/>
                          </a:prstGeom>
                          <a:noFill/>
                          <a:ln>
                            <a:noFill/>
                          </a:ln>
                        </pic:spPr>
                      </pic:pic>
                    </a:graphicData>
                  </a:graphic>
                </wp:inline>
              </w:drawing>
            </w:r>
          </w:p>
          <w:p w14:paraId="5E8AAFFF" w14:textId="6B826C03" w:rsidR="00EE3CA4" w:rsidRPr="005D7B67" w:rsidRDefault="00EE3CA4" w:rsidP="000312DB">
            <w:pPr>
              <w:autoSpaceDE w:val="0"/>
              <w:autoSpaceDN w:val="0"/>
              <w:adjustRightInd w:val="0"/>
              <w:ind w:firstLine="2880"/>
              <w:jc w:val="center"/>
              <w:rPr>
                <w:rFonts w:cs="Arial"/>
                <w:b/>
                <w:bCs/>
              </w:rPr>
            </w:pPr>
            <w:r w:rsidRPr="005D7B67">
              <w:rPr>
                <w:rFonts w:cs="Arial"/>
                <w:b/>
                <w:bCs/>
              </w:rPr>
              <w:t>New York State Grades 3-8 Testing Program</w:t>
            </w:r>
          </w:p>
          <w:p w14:paraId="098EB610" w14:textId="77777777" w:rsidR="00EE3CA4" w:rsidRPr="005D7B67" w:rsidRDefault="00EE3CA4" w:rsidP="000312DB">
            <w:pPr>
              <w:autoSpaceDE w:val="0"/>
              <w:autoSpaceDN w:val="0"/>
              <w:adjustRightInd w:val="0"/>
              <w:ind w:firstLine="2880"/>
              <w:jc w:val="center"/>
              <w:rPr>
                <w:rFonts w:cs="Arial"/>
                <w:b/>
                <w:bCs/>
              </w:rPr>
            </w:pPr>
            <w:r w:rsidRPr="005D7B67">
              <w:rPr>
                <w:rFonts w:cs="Arial"/>
                <w:b/>
                <w:bCs/>
              </w:rPr>
              <w:t>English Language Arts Audit Report</w:t>
            </w:r>
          </w:p>
          <w:p w14:paraId="42EB30EB" w14:textId="2811186F" w:rsidR="00613E50" w:rsidRPr="005D7B67" w:rsidRDefault="00EE3CA4" w:rsidP="00613E50">
            <w:pPr>
              <w:ind w:firstLine="2880"/>
              <w:jc w:val="center"/>
            </w:pPr>
            <w:r w:rsidRPr="005D7B67">
              <w:rPr>
                <w:rFonts w:cs="Arial"/>
                <w:b/>
                <w:bCs/>
              </w:rPr>
              <w:t>Administration Date: May 20XX</w:t>
            </w:r>
          </w:p>
        </w:tc>
        <w:tc>
          <w:tcPr>
            <w:tcW w:w="79" w:type="pct"/>
            <w:tcBorders>
              <w:top w:val="nil"/>
              <w:left w:val="nil"/>
              <w:bottom w:val="nil"/>
              <w:right w:val="nil"/>
            </w:tcBorders>
          </w:tcPr>
          <w:p w14:paraId="53C08E8C" w14:textId="77777777" w:rsidR="00EE3CA4" w:rsidRPr="005D7B67" w:rsidRDefault="00EE3CA4" w:rsidP="000312DB"/>
        </w:tc>
        <w:tc>
          <w:tcPr>
            <w:tcW w:w="2059" w:type="pct"/>
            <w:gridSpan w:val="6"/>
            <w:tcBorders>
              <w:top w:val="nil"/>
              <w:left w:val="nil"/>
              <w:bottom w:val="nil"/>
              <w:right w:val="nil"/>
            </w:tcBorders>
          </w:tcPr>
          <w:p w14:paraId="1D296F45" w14:textId="77777777" w:rsidR="00EE3CA4" w:rsidRPr="005D7B67" w:rsidRDefault="00EE3CA4" w:rsidP="000312DB"/>
          <w:p w14:paraId="599E7ECF" w14:textId="77777777" w:rsidR="00EE3CA4" w:rsidRPr="005D7B67" w:rsidRDefault="00EE3CA4" w:rsidP="000312DB">
            <w:pPr>
              <w:ind w:left="-101"/>
              <w:rPr>
                <w:sz w:val="22"/>
                <w:szCs w:val="22"/>
              </w:rPr>
            </w:pPr>
            <w:r w:rsidRPr="005D7B67">
              <w:rPr>
                <w:b/>
                <w:sz w:val="22"/>
                <w:szCs w:val="22"/>
              </w:rPr>
              <w:t>Scoring Consortium Code:</w:t>
            </w:r>
            <w:r w:rsidRPr="005D7B67">
              <w:rPr>
                <w:sz w:val="22"/>
                <w:szCs w:val="22"/>
              </w:rPr>
              <w:t xml:space="preserve"> </w:t>
            </w:r>
            <w:r>
              <w:rPr>
                <w:sz w:val="22"/>
                <w:szCs w:val="22"/>
              </w:rPr>
              <w:t>XXXXXXXXXXXX</w:t>
            </w:r>
          </w:p>
          <w:p w14:paraId="3073B5C0" w14:textId="77777777" w:rsidR="00EE3CA4" w:rsidRPr="005D7B67" w:rsidRDefault="00EE3CA4" w:rsidP="000312DB">
            <w:pPr>
              <w:ind w:left="-101" w:right="-565"/>
              <w:rPr>
                <w:sz w:val="22"/>
                <w:szCs w:val="22"/>
              </w:rPr>
            </w:pPr>
          </w:p>
          <w:p w14:paraId="62104577" w14:textId="77777777" w:rsidR="00EE3CA4" w:rsidRPr="005D7B67" w:rsidRDefault="00EE3CA4" w:rsidP="000312DB">
            <w:pPr>
              <w:ind w:left="-101" w:right="-565"/>
              <w:rPr>
                <w:sz w:val="22"/>
                <w:szCs w:val="22"/>
              </w:rPr>
            </w:pPr>
            <w:r w:rsidRPr="005D7B67">
              <w:rPr>
                <w:b/>
                <w:sz w:val="22"/>
                <w:szCs w:val="22"/>
              </w:rPr>
              <w:t>Scoring Consortium Name:</w:t>
            </w:r>
            <w:r w:rsidRPr="005D7B67">
              <w:rPr>
                <w:sz w:val="22"/>
                <w:szCs w:val="22"/>
              </w:rPr>
              <w:t xml:space="preserve"> Sample Scoring Consortium A</w:t>
            </w:r>
          </w:p>
          <w:p w14:paraId="2545C158" w14:textId="77777777" w:rsidR="00EE3CA4" w:rsidRPr="005D7B67" w:rsidRDefault="00EE3CA4" w:rsidP="000312DB">
            <w:pPr>
              <w:ind w:left="-101" w:right="-565"/>
              <w:rPr>
                <w:sz w:val="22"/>
                <w:szCs w:val="22"/>
              </w:rPr>
            </w:pPr>
          </w:p>
          <w:p w14:paraId="00172204" w14:textId="77777777" w:rsidR="00EE3CA4" w:rsidRPr="005D7B67" w:rsidRDefault="00EE3CA4" w:rsidP="000312DB">
            <w:pPr>
              <w:ind w:left="-101" w:right="-565"/>
              <w:rPr>
                <w:sz w:val="22"/>
                <w:szCs w:val="22"/>
              </w:rPr>
            </w:pPr>
            <w:r w:rsidRPr="005D7B67">
              <w:rPr>
                <w:b/>
                <w:sz w:val="22"/>
                <w:szCs w:val="22"/>
              </w:rPr>
              <w:t>Grade:</w:t>
            </w:r>
            <w:r w:rsidRPr="005D7B67">
              <w:rPr>
                <w:sz w:val="22"/>
                <w:szCs w:val="22"/>
              </w:rPr>
              <w:t xml:space="preserve"> 3</w:t>
            </w:r>
          </w:p>
        </w:tc>
      </w:tr>
      <w:tr w:rsidR="00EE3CA4" w:rsidRPr="005D7B67" w14:paraId="0CDC24C7" w14:textId="77777777" w:rsidTr="000312DB">
        <w:trPr>
          <w:trHeight w:val="342"/>
        </w:trPr>
        <w:tc>
          <w:tcPr>
            <w:tcW w:w="750" w:type="pct"/>
            <w:gridSpan w:val="3"/>
            <w:tcBorders>
              <w:top w:val="single" w:sz="4" w:space="0" w:color="auto"/>
            </w:tcBorders>
            <w:shd w:val="clear" w:color="auto" w:fill="E6E6E6"/>
          </w:tcPr>
          <w:p w14:paraId="6D7F5F66" w14:textId="77777777" w:rsidR="00EE3CA4" w:rsidRPr="005D7B67" w:rsidRDefault="00EE3CA4" w:rsidP="00EE3CA4"/>
        </w:tc>
        <w:tc>
          <w:tcPr>
            <w:tcW w:w="3263" w:type="pct"/>
            <w:gridSpan w:val="10"/>
            <w:tcBorders>
              <w:top w:val="single" w:sz="4" w:space="0" w:color="auto"/>
            </w:tcBorders>
            <w:shd w:val="clear" w:color="auto" w:fill="E6E6E6"/>
          </w:tcPr>
          <w:p w14:paraId="4A7BB652" w14:textId="77777777" w:rsidR="00EE3CA4" w:rsidRPr="005D7B67" w:rsidRDefault="00EE3CA4" w:rsidP="00EE3CA4">
            <w:pPr>
              <w:autoSpaceDE w:val="0"/>
              <w:autoSpaceDN w:val="0"/>
              <w:adjustRightInd w:val="0"/>
              <w:jc w:val="center"/>
              <w:rPr>
                <w:rFonts w:cs="Arial"/>
                <w:b/>
                <w:bCs/>
                <w:sz w:val="16"/>
                <w:szCs w:val="16"/>
              </w:rPr>
            </w:pPr>
            <w:r w:rsidRPr="005D7B67">
              <w:rPr>
                <w:rFonts w:cs="Arial"/>
                <w:b/>
                <w:bCs/>
                <w:sz w:val="16"/>
                <w:szCs w:val="16"/>
              </w:rPr>
              <w:t>Percentages (%) of Agreement between Audit and Local Scores</w:t>
            </w:r>
          </w:p>
          <w:p w14:paraId="070E4F92" w14:textId="77777777" w:rsidR="00EE3CA4" w:rsidRPr="005D7B67" w:rsidRDefault="00EE3CA4" w:rsidP="00EE3CA4">
            <w:pPr>
              <w:jc w:val="center"/>
              <w:rPr>
                <w:rFonts w:cs="Arial"/>
                <w:b/>
                <w:bCs/>
                <w:sz w:val="16"/>
                <w:szCs w:val="16"/>
              </w:rPr>
            </w:pPr>
            <w:r w:rsidRPr="005D7B67">
              <w:rPr>
                <w:rFonts w:cs="Arial"/>
                <w:b/>
                <w:bCs/>
                <w:sz w:val="16"/>
                <w:szCs w:val="16"/>
              </w:rPr>
              <w:t>(Local Score Minus Audit Score)</w:t>
            </w:r>
          </w:p>
        </w:tc>
        <w:tc>
          <w:tcPr>
            <w:tcW w:w="892" w:type="pct"/>
            <w:gridSpan w:val="2"/>
            <w:tcBorders>
              <w:top w:val="single" w:sz="4" w:space="0" w:color="auto"/>
              <w:right w:val="single" w:sz="4" w:space="0" w:color="auto"/>
            </w:tcBorders>
            <w:shd w:val="clear" w:color="auto" w:fill="E6E6E6"/>
            <w:vAlign w:val="center"/>
          </w:tcPr>
          <w:p w14:paraId="4B0F371B" w14:textId="77777777" w:rsidR="00EE3CA4" w:rsidRPr="005D7B67" w:rsidRDefault="00EE3CA4" w:rsidP="00EE3CA4">
            <w:pPr>
              <w:jc w:val="center"/>
              <w:rPr>
                <w:rFonts w:cs="Arial"/>
                <w:b/>
                <w:bCs/>
                <w:sz w:val="16"/>
                <w:szCs w:val="16"/>
              </w:rPr>
            </w:pPr>
            <w:r w:rsidRPr="005D7B67">
              <w:rPr>
                <w:rFonts w:cs="Arial"/>
                <w:b/>
                <w:bCs/>
                <w:sz w:val="16"/>
                <w:szCs w:val="16"/>
              </w:rPr>
              <w:t>Consortium Mean</w:t>
            </w:r>
          </w:p>
          <w:p w14:paraId="21C1E0F3" w14:textId="77777777" w:rsidR="00EE3CA4" w:rsidRPr="005D7B67" w:rsidRDefault="00EE3CA4" w:rsidP="00EE3CA4">
            <w:pPr>
              <w:jc w:val="center"/>
            </w:pPr>
            <w:r w:rsidRPr="005D7B67">
              <w:rPr>
                <w:rFonts w:cs="Arial"/>
                <w:b/>
                <w:bCs/>
                <w:sz w:val="16"/>
                <w:szCs w:val="16"/>
              </w:rPr>
              <w:t xml:space="preserve"> Raw Score</w:t>
            </w:r>
          </w:p>
        </w:tc>
        <w:tc>
          <w:tcPr>
            <w:tcW w:w="95" w:type="pct"/>
            <w:tcBorders>
              <w:top w:val="nil"/>
              <w:left w:val="single" w:sz="4" w:space="0" w:color="auto"/>
              <w:bottom w:val="nil"/>
              <w:right w:val="nil"/>
            </w:tcBorders>
            <w:shd w:val="clear" w:color="auto" w:fill="auto"/>
          </w:tcPr>
          <w:p w14:paraId="25DF9176" w14:textId="77777777" w:rsidR="00EE3CA4" w:rsidRPr="005D7B67" w:rsidRDefault="00EE3CA4" w:rsidP="00EE3CA4"/>
        </w:tc>
      </w:tr>
      <w:tr w:rsidR="006A5C77" w:rsidRPr="005D7B67" w14:paraId="79BD25EB" w14:textId="77777777" w:rsidTr="000312DB">
        <w:trPr>
          <w:trHeight w:val="467"/>
        </w:trPr>
        <w:tc>
          <w:tcPr>
            <w:tcW w:w="294" w:type="pct"/>
            <w:shd w:val="clear" w:color="auto" w:fill="E6E6E6"/>
            <w:vAlign w:val="center"/>
          </w:tcPr>
          <w:p w14:paraId="747B8FA7" w14:textId="77777777" w:rsidR="00EE3CA4" w:rsidRPr="005D7B67" w:rsidRDefault="00EE3CA4" w:rsidP="00EE3CA4">
            <w:pPr>
              <w:jc w:val="center"/>
              <w:rPr>
                <w:rFonts w:cs="Arial"/>
                <w:b/>
                <w:sz w:val="16"/>
                <w:szCs w:val="16"/>
              </w:rPr>
            </w:pPr>
            <w:r w:rsidRPr="005D7B67">
              <w:rPr>
                <w:rFonts w:cs="Arial"/>
                <w:b/>
                <w:sz w:val="16"/>
                <w:szCs w:val="16"/>
              </w:rPr>
              <w:t>Question #</w:t>
            </w:r>
          </w:p>
        </w:tc>
        <w:tc>
          <w:tcPr>
            <w:tcW w:w="228" w:type="pct"/>
            <w:shd w:val="clear" w:color="auto" w:fill="E6E6E6"/>
            <w:vAlign w:val="center"/>
          </w:tcPr>
          <w:p w14:paraId="4342DDB3" w14:textId="77777777" w:rsidR="00EE3CA4" w:rsidRPr="005D7B67" w:rsidRDefault="00EE3CA4" w:rsidP="00EE3CA4">
            <w:pPr>
              <w:jc w:val="center"/>
              <w:rPr>
                <w:rFonts w:cs="Arial"/>
                <w:b/>
                <w:sz w:val="16"/>
                <w:szCs w:val="16"/>
              </w:rPr>
            </w:pPr>
            <w:r w:rsidRPr="005D7B67">
              <w:rPr>
                <w:rFonts w:cs="Arial"/>
                <w:b/>
                <w:sz w:val="16"/>
                <w:szCs w:val="16"/>
              </w:rPr>
              <w:t>N Count</w:t>
            </w:r>
          </w:p>
        </w:tc>
        <w:tc>
          <w:tcPr>
            <w:tcW w:w="228" w:type="pct"/>
            <w:shd w:val="clear" w:color="auto" w:fill="E6E6E6"/>
            <w:vAlign w:val="center"/>
          </w:tcPr>
          <w:p w14:paraId="773FE262" w14:textId="77777777" w:rsidR="00EE3CA4" w:rsidRPr="005D7B67" w:rsidRDefault="00EE3CA4" w:rsidP="00EE3CA4">
            <w:pPr>
              <w:jc w:val="center"/>
              <w:rPr>
                <w:rFonts w:cs="Arial"/>
                <w:b/>
                <w:sz w:val="16"/>
                <w:szCs w:val="16"/>
              </w:rPr>
            </w:pPr>
            <w:r w:rsidRPr="005D7B67">
              <w:rPr>
                <w:rFonts w:cs="Arial"/>
                <w:b/>
                <w:sz w:val="16"/>
                <w:szCs w:val="16"/>
              </w:rPr>
              <w:t>Score Points</w:t>
            </w:r>
          </w:p>
        </w:tc>
        <w:tc>
          <w:tcPr>
            <w:tcW w:w="325" w:type="pct"/>
            <w:shd w:val="clear" w:color="auto" w:fill="E6E6E6"/>
            <w:vAlign w:val="center"/>
          </w:tcPr>
          <w:p w14:paraId="68DCB8F1" w14:textId="77777777" w:rsidR="00EE3CA4" w:rsidRPr="005D7B67" w:rsidRDefault="00EE3CA4" w:rsidP="00EE3CA4">
            <w:pPr>
              <w:jc w:val="center"/>
              <w:rPr>
                <w:rFonts w:cs="Arial"/>
                <w:b/>
                <w:sz w:val="16"/>
                <w:szCs w:val="16"/>
              </w:rPr>
            </w:pPr>
            <w:r w:rsidRPr="005D7B67">
              <w:rPr>
                <w:rFonts w:cs="Arial"/>
                <w:b/>
                <w:sz w:val="16"/>
                <w:szCs w:val="16"/>
              </w:rPr>
              <w:t>Non-Adjacent*</w:t>
            </w:r>
          </w:p>
          <w:p w14:paraId="76AFF2C1" w14:textId="77777777" w:rsidR="00EE3CA4" w:rsidRPr="005D7B67" w:rsidRDefault="00EE3CA4" w:rsidP="00EE3CA4">
            <w:pPr>
              <w:jc w:val="center"/>
              <w:rPr>
                <w:rFonts w:cs="Arial"/>
                <w:b/>
                <w:sz w:val="16"/>
                <w:szCs w:val="16"/>
              </w:rPr>
            </w:pPr>
            <w:r w:rsidRPr="005D7B67">
              <w:rPr>
                <w:rFonts w:cs="Arial"/>
                <w:b/>
                <w:sz w:val="16"/>
                <w:szCs w:val="16"/>
              </w:rPr>
              <w:t>(-4)</w:t>
            </w:r>
          </w:p>
        </w:tc>
        <w:tc>
          <w:tcPr>
            <w:tcW w:w="325" w:type="pct"/>
            <w:shd w:val="clear" w:color="auto" w:fill="E6E6E6"/>
            <w:vAlign w:val="center"/>
          </w:tcPr>
          <w:p w14:paraId="5700C3F5" w14:textId="77777777" w:rsidR="00EE3CA4" w:rsidRPr="005D7B67" w:rsidRDefault="00EE3CA4" w:rsidP="00EE3CA4">
            <w:pPr>
              <w:jc w:val="center"/>
              <w:rPr>
                <w:rFonts w:cs="Arial"/>
                <w:b/>
                <w:sz w:val="16"/>
                <w:szCs w:val="16"/>
              </w:rPr>
            </w:pPr>
            <w:r w:rsidRPr="005D7B67">
              <w:rPr>
                <w:rFonts w:cs="Arial"/>
                <w:b/>
                <w:sz w:val="16"/>
                <w:szCs w:val="16"/>
              </w:rPr>
              <w:t>Non-Adjacent*</w:t>
            </w:r>
          </w:p>
          <w:p w14:paraId="536A72EE" w14:textId="77777777" w:rsidR="00EE3CA4" w:rsidRPr="005D7B67" w:rsidRDefault="00EE3CA4" w:rsidP="00EE3CA4">
            <w:pPr>
              <w:jc w:val="center"/>
              <w:rPr>
                <w:rFonts w:cs="Arial"/>
                <w:b/>
                <w:sz w:val="16"/>
                <w:szCs w:val="16"/>
              </w:rPr>
            </w:pPr>
            <w:r w:rsidRPr="005D7B67">
              <w:rPr>
                <w:rFonts w:cs="Arial"/>
                <w:b/>
                <w:sz w:val="16"/>
                <w:szCs w:val="16"/>
              </w:rPr>
              <w:t>(-3)</w:t>
            </w:r>
          </w:p>
        </w:tc>
        <w:tc>
          <w:tcPr>
            <w:tcW w:w="325" w:type="pct"/>
            <w:shd w:val="clear" w:color="auto" w:fill="E6E6E6"/>
            <w:vAlign w:val="center"/>
          </w:tcPr>
          <w:p w14:paraId="35C80800" w14:textId="77777777" w:rsidR="00EE3CA4" w:rsidRPr="005D7B67" w:rsidRDefault="00EE3CA4" w:rsidP="00EE3CA4">
            <w:pPr>
              <w:jc w:val="center"/>
              <w:rPr>
                <w:rFonts w:cs="Arial"/>
                <w:b/>
                <w:sz w:val="16"/>
                <w:szCs w:val="16"/>
              </w:rPr>
            </w:pPr>
            <w:r w:rsidRPr="005D7B67">
              <w:rPr>
                <w:rFonts w:cs="Arial"/>
                <w:b/>
                <w:sz w:val="16"/>
                <w:szCs w:val="16"/>
              </w:rPr>
              <w:t>Non-Adjacent*</w:t>
            </w:r>
          </w:p>
          <w:p w14:paraId="55E7C549" w14:textId="77777777" w:rsidR="00EE3CA4" w:rsidRPr="005D7B67" w:rsidRDefault="00EE3CA4" w:rsidP="00EE3CA4">
            <w:pPr>
              <w:jc w:val="center"/>
              <w:rPr>
                <w:rFonts w:cs="Arial"/>
                <w:b/>
                <w:sz w:val="16"/>
                <w:szCs w:val="16"/>
              </w:rPr>
            </w:pPr>
            <w:r w:rsidRPr="005D7B67">
              <w:rPr>
                <w:rFonts w:cs="Arial"/>
                <w:b/>
                <w:sz w:val="16"/>
                <w:szCs w:val="16"/>
              </w:rPr>
              <w:t>(-2)</w:t>
            </w:r>
          </w:p>
        </w:tc>
        <w:tc>
          <w:tcPr>
            <w:tcW w:w="354" w:type="pct"/>
            <w:shd w:val="clear" w:color="auto" w:fill="E6E6E6"/>
            <w:vAlign w:val="center"/>
          </w:tcPr>
          <w:p w14:paraId="378860D4" w14:textId="77777777" w:rsidR="00EE3CA4" w:rsidRPr="005D7B67" w:rsidRDefault="00EE3CA4" w:rsidP="00EE3CA4">
            <w:pPr>
              <w:jc w:val="center"/>
              <w:rPr>
                <w:rFonts w:cs="Arial"/>
                <w:b/>
                <w:sz w:val="16"/>
                <w:szCs w:val="16"/>
              </w:rPr>
            </w:pPr>
            <w:r w:rsidRPr="005D7B67">
              <w:rPr>
                <w:rFonts w:cs="Arial"/>
                <w:b/>
                <w:sz w:val="16"/>
                <w:szCs w:val="16"/>
              </w:rPr>
              <w:t>Adjacent**</w:t>
            </w:r>
          </w:p>
          <w:p w14:paraId="05F780A8" w14:textId="77777777" w:rsidR="00EE3CA4" w:rsidRPr="005D7B67" w:rsidRDefault="00EE3CA4" w:rsidP="00EE3CA4">
            <w:pPr>
              <w:jc w:val="center"/>
              <w:rPr>
                <w:rFonts w:cs="Arial"/>
                <w:b/>
                <w:sz w:val="16"/>
                <w:szCs w:val="16"/>
              </w:rPr>
            </w:pPr>
            <w:r w:rsidRPr="005D7B67">
              <w:rPr>
                <w:rFonts w:cs="Arial"/>
                <w:b/>
                <w:sz w:val="16"/>
                <w:szCs w:val="16"/>
              </w:rPr>
              <w:t>(-1)</w:t>
            </w:r>
          </w:p>
        </w:tc>
        <w:tc>
          <w:tcPr>
            <w:tcW w:w="429" w:type="pct"/>
            <w:shd w:val="clear" w:color="auto" w:fill="E6E6E6"/>
            <w:vAlign w:val="center"/>
          </w:tcPr>
          <w:p w14:paraId="030F6621" w14:textId="77777777" w:rsidR="00EE3CA4" w:rsidRPr="005D7B67" w:rsidRDefault="00EE3CA4" w:rsidP="00EE3CA4">
            <w:pPr>
              <w:jc w:val="center"/>
              <w:rPr>
                <w:rFonts w:cs="Arial"/>
                <w:b/>
                <w:sz w:val="16"/>
                <w:szCs w:val="16"/>
              </w:rPr>
            </w:pPr>
            <w:r w:rsidRPr="005D7B67">
              <w:rPr>
                <w:rFonts w:cs="Arial"/>
                <w:b/>
                <w:sz w:val="16"/>
                <w:szCs w:val="16"/>
              </w:rPr>
              <w:t>Exact Agreement***</w:t>
            </w:r>
          </w:p>
          <w:p w14:paraId="00CDC334" w14:textId="77777777" w:rsidR="00EE3CA4" w:rsidRPr="005D7B67" w:rsidRDefault="00EE3CA4" w:rsidP="00EE3CA4">
            <w:pPr>
              <w:jc w:val="center"/>
              <w:rPr>
                <w:rFonts w:cs="Arial"/>
                <w:b/>
                <w:sz w:val="16"/>
                <w:szCs w:val="16"/>
              </w:rPr>
            </w:pPr>
            <w:r w:rsidRPr="005D7B67">
              <w:rPr>
                <w:rFonts w:cs="Arial"/>
                <w:b/>
                <w:sz w:val="16"/>
                <w:szCs w:val="16"/>
              </w:rPr>
              <w:t>(0)</w:t>
            </w:r>
          </w:p>
        </w:tc>
        <w:tc>
          <w:tcPr>
            <w:tcW w:w="354" w:type="pct"/>
            <w:shd w:val="clear" w:color="auto" w:fill="E6E6E6"/>
            <w:vAlign w:val="center"/>
          </w:tcPr>
          <w:p w14:paraId="70C652BE" w14:textId="77777777" w:rsidR="00EE3CA4" w:rsidRPr="005D7B67" w:rsidRDefault="00EE3CA4" w:rsidP="00EE3CA4">
            <w:pPr>
              <w:jc w:val="center"/>
              <w:rPr>
                <w:rFonts w:cs="Arial"/>
                <w:b/>
                <w:sz w:val="16"/>
                <w:szCs w:val="16"/>
              </w:rPr>
            </w:pPr>
            <w:r w:rsidRPr="005D7B67">
              <w:rPr>
                <w:rFonts w:cs="Arial"/>
                <w:b/>
                <w:sz w:val="16"/>
                <w:szCs w:val="16"/>
              </w:rPr>
              <w:t>Adjacent**</w:t>
            </w:r>
          </w:p>
          <w:p w14:paraId="03614459" w14:textId="77777777" w:rsidR="00EE3CA4" w:rsidRPr="005D7B67" w:rsidRDefault="00EE3CA4" w:rsidP="00EE3CA4">
            <w:pPr>
              <w:jc w:val="center"/>
              <w:rPr>
                <w:rFonts w:cs="Arial"/>
                <w:b/>
                <w:sz w:val="16"/>
                <w:szCs w:val="16"/>
              </w:rPr>
            </w:pPr>
            <w:r w:rsidRPr="005D7B67">
              <w:rPr>
                <w:rFonts w:cs="Arial"/>
                <w:b/>
                <w:sz w:val="16"/>
                <w:szCs w:val="16"/>
              </w:rPr>
              <w:t>(+1)</w:t>
            </w:r>
          </w:p>
        </w:tc>
        <w:tc>
          <w:tcPr>
            <w:tcW w:w="333" w:type="pct"/>
            <w:gridSpan w:val="2"/>
            <w:shd w:val="clear" w:color="auto" w:fill="E6E6E6"/>
            <w:vAlign w:val="center"/>
          </w:tcPr>
          <w:p w14:paraId="4587BE68" w14:textId="77777777" w:rsidR="00EE3CA4" w:rsidRPr="005D7B67" w:rsidRDefault="00EE3CA4" w:rsidP="00EE3CA4">
            <w:pPr>
              <w:jc w:val="center"/>
              <w:rPr>
                <w:rFonts w:cs="Arial"/>
                <w:b/>
                <w:sz w:val="16"/>
                <w:szCs w:val="16"/>
              </w:rPr>
            </w:pPr>
            <w:r w:rsidRPr="005D7B67">
              <w:rPr>
                <w:rFonts w:cs="Arial"/>
                <w:b/>
                <w:sz w:val="16"/>
                <w:szCs w:val="16"/>
              </w:rPr>
              <w:t>Non-Adjacent*</w:t>
            </w:r>
          </w:p>
          <w:p w14:paraId="03A07ED7" w14:textId="77777777" w:rsidR="00EE3CA4" w:rsidRPr="005D7B67" w:rsidRDefault="00EE3CA4" w:rsidP="00EE3CA4">
            <w:pPr>
              <w:jc w:val="center"/>
              <w:rPr>
                <w:rFonts w:cs="Arial"/>
                <w:b/>
                <w:sz w:val="16"/>
                <w:szCs w:val="16"/>
              </w:rPr>
            </w:pPr>
            <w:r w:rsidRPr="005D7B67">
              <w:rPr>
                <w:rFonts w:cs="Arial"/>
                <w:b/>
                <w:sz w:val="16"/>
                <w:szCs w:val="16"/>
              </w:rPr>
              <w:t>(+2)</w:t>
            </w:r>
          </w:p>
        </w:tc>
        <w:tc>
          <w:tcPr>
            <w:tcW w:w="326" w:type="pct"/>
            <w:shd w:val="clear" w:color="auto" w:fill="E6E6E6"/>
            <w:vAlign w:val="center"/>
          </w:tcPr>
          <w:p w14:paraId="3F2EB687" w14:textId="77777777" w:rsidR="00EE3CA4" w:rsidRPr="005D7B67" w:rsidRDefault="00EE3CA4" w:rsidP="00EE3CA4">
            <w:pPr>
              <w:jc w:val="center"/>
              <w:rPr>
                <w:rFonts w:cs="Arial"/>
                <w:b/>
                <w:sz w:val="16"/>
                <w:szCs w:val="16"/>
              </w:rPr>
            </w:pPr>
            <w:r w:rsidRPr="005D7B67">
              <w:rPr>
                <w:rFonts w:cs="Arial"/>
                <w:b/>
                <w:sz w:val="16"/>
                <w:szCs w:val="16"/>
              </w:rPr>
              <w:t>Non-Adjacent*</w:t>
            </w:r>
          </w:p>
          <w:p w14:paraId="7E1D2A43" w14:textId="77777777" w:rsidR="00EE3CA4" w:rsidRPr="005D7B67" w:rsidRDefault="00EE3CA4" w:rsidP="00EE3CA4">
            <w:pPr>
              <w:jc w:val="center"/>
              <w:rPr>
                <w:rFonts w:cs="Arial"/>
                <w:b/>
                <w:sz w:val="16"/>
                <w:szCs w:val="16"/>
              </w:rPr>
            </w:pPr>
            <w:r w:rsidRPr="005D7B67">
              <w:rPr>
                <w:rFonts w:cs="Arial"/>
                <w:b/>
                <w:sz w:val="16"/>
                <w:szCs w:val="16"/>
              </w:rPr>
              <w:t>(+3)</w:t>
            </w:r>
          </w:p>
        </w:tc>
        <w:tc>
          <w:tcPr>
            <w:tcW w:w="492" w:type="pct"/>
            <w:shd w:val="clear" w:color="auto" w:fill="E6E6E6"/>
            <w:vAlign w:val="center"/>
          </w:tcPr>
          <w:p w14:paraId="3FEB48A5" w14:textId="77777777" w:rsidR="00EE3CA4" w:rsidRPr="005D7B67" w:rsidRDefault="00EE3CA4" w:rsidP="00EE3CA4">
            <w:pPr>
              <w:jc w:val="center"/>
              <w:rPr>
                <w:rFonts w:cs="Arial"/>
                <w:b/>
                <w:sz w:val="16"/>
                <w:szCs w:val="16"/>
              </w:rPr>
            </w:pPr>
            <w:r w:rsidRPr="005D7B67">
              <w:rPr>
                <w:rFonts w:cs="Arial"/>
                <w:b/>
                <w:sz w:val="16"/>
                <w:szCs w:val="16"/>
              </w:rPr>
              <w:t>Non-Adjacent*</w:t>
            </w:r>
          </w:p>
          <w:p w14:paraId="404EC8F8" w14:textId="77777777" w:rsidR="00EE3CA4" w:rsidRPr="005D7B67" w:rsidRDefault="00EE3CA4" w:rsidP="00EE3CA4">
            <w:pPr>
              <w:jc w:val="center"/>
              <w:rPr>
                <w:rFonts w:cs="Arial"/>
                <w:b/>
                <w:sz w:val="16"/>
                <w:szCs w:val="16"/>
              </w:rPr>
            </w:pPr>
            <w:r w:rsidRPr="005D7B67">
              <w:rPr>
                <w:rFonts w:cs="Arial"/>
                <w:b/>
                <w:sz w:val="16"/>
                <w:szCs w:val="16"/>
              </w:rPr>
              <w:t>(+4)</w:t>
            </w:r>
          </w:p>
        </w:tc>
        <w:tc>
          <w:tcPr>
            <w:tcW w:w="478" w:type="pct"/>
            <w:shd w:val="clear" w:color="auto" w:fill="E6E6E6"/>
            <w:vAlign w:val="center"/>
          </w:tcPr>
          <w:p w14:paraId="2980A292" w14:textId="77777777" w:rsidR="00EE3CA4" w:rsidRPr="005D7B67" w:rsidRDefault="00EE3CA4" w:rsidP="00EE3CA4">
            <w:pPr>
              <w:jc w:val="center"/>
              <w:rPr>
                <w:rFonts w:cs="Arial"/>
                <w:b/>
                <w:sz w:val="16"/>
                <w:szCs w:val="16"/>
              </w:rPr>
            </w:pPr>
            <w:r w:rsidRPr="005D7B67">
              <w:rPr>
                <w:rFonts w:cs="Arial"/>
                <w:b/>
                <w:sz w:val="16"/>
                <w:szCs w:val="16"/>
              </w:rPr>
              <w:t>Local Score</w:t>
            </w:r>
          </w:p>
        </w:tc>
        <w:tc>
          <w:tcPr>
            <w:tcW w:w="414" w:type="pct"/>
            <w:shd w:val="clear" w:color="auto" w:fill="E6E6E6"/>
            <w:vAlign w:val="center"/>
          </w:tcPr>
          <w:p w14:paraId="46E971A9" w14:textId="77777777" w:rsidR="00EE3CA4" w:rsidRPr="005D7B67" w:rsidRDefault="00EE3CA4" w:rsidP="00EE3CA4">
            <w:pPr>
              <w:jc w:val="center"/>
              <w:rPr>
                <w:rFonts w:cs="Arial"/>
                <w:b/>
                <w:sz w:val="16"/>
                <w:szCs w:val="16"/>
              </w:rPr>
            </w:pPr>
            <w:r w:rsidRPr="005D7B67">
              <w:rPr>
                <w:rFonts w:cs="Arial"/>
                <w:b/>
                <w:sz w:val="16"/>
                <w:szCs w:val="16"/>
              </w:rPr>
              <w:t>Audit Score</w:t>
            </w:r>
          </w:p>
        </w:tc>
        <w:tc>
          <w:tcPr>
            <w:tcW w:w="95" w:type="pct"/>
            <w:vMerge w:val="restart"/>
            <w:tcBorders>
              <w:top w:val="nil"/>
              <w:bottom w:val="nil"/>
              <w:right w:val="nil"/>
            </w:tcBorders>
            <w:shd w:val="clear" w:color="auto" w:fill="auto"/>
          </w:tcPr>
          <w:p w14:paraId="04BA4A32" w14:textId="77777777" w:rsidR="00EE3CA4" w:rsidRPr="005D7B67" w:rsidRDefault="00EE3CA4" w:rsidP="00EE3CA4"/>
        </w:tc>
      </w:tr>
      <w:tr w:rsidR="006A5C77" w:rsidRPr="005D7B67" w14:paraId="0C064372" w14:textId="77777777" w:rsidTr="000312DB">
        <w:trPr>
          <w:trHeight w:val="467"/>
        </w:trPr>
        <w:tc>
          <w:tcPr>
            <w:tcW w:w="294" w:type="pct"/>
            <w:shd w:val="clear" w:color="auto" w:fill="auto"/>
            <w:vAlign w:val="center"/>
          </w:tcPr>
          <w:p w14:paraId="6864ACB1" w14:textId="77777777" w:rsidR="00EE3CA4" w:rsidRPr="005D7B67" w:rsidRDefault="00EE3CA4" w:rsidP="00EE3CA4">
            <w:pPr>
              <w:jc w:val="center"/>
              <w:rPr>
                <w:rFonts w:cs="Arial"/>
                <w:sz w:val="16"/>
                <w:szCs w:val="16"/>
              </w:rPr>
            </w:pPr>
            <w:r w:rsidRPr="005D7B67">
              <w:rPr>
                <w:rFonts w:cs="Arial"/>
                <w:sz w:val="16"/>
                <w:szCs w:val="16"/>
              </w:rPr>
              <w:t>41</w:t>
            </w:r>
          </w:p>
        </w:tc>
        <w:tc>
          <w:tcPr>
            <w:tcW w:w="228" w:type="pct"/>
            <w:shd w:val="clear" w:color="auto" w:fill="auto"/>
            <w:vAlign w:val="center"/>
          </w:tcPr>
          <w:p w14:paraId="7941FA1C"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7324EF04"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6AF26D8D"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7161B939"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4D0BBB6A"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5621A726" w14:textId="77777777" w:rsidR="00EE3CA4" w:rsidRPr="005D7B67" w:rsidRDefault="00EE3CA4" w:rsidP="00EE3CA4">
            <w:pPr>
              <w:jc w:val="center"/>
              <w:rPr>
                <w:rFonts w:cs="Arial"/>
                <w:sz w:val="16"/>
                <w:szCs w:val="16"/>
              </w:rPr>
            </w:pPr>
            <w:r w:rsidRPr="005D7B67">
              <w:rPr>
                <w:rFonts w:cs="Arial"/>
                <w:sz w:val="16"/>
                <w:szCs w:val="16"/>
              </w:rPr>
              <w:t>5.6</w:t>
            </w:r>
          </w:p>
        </w:tc>
        <w:tc>
          <w:tcPr>
            <w:tcW w:w="429" w:type="pct"/>
            <w:shd w:val="clear" w:color="auto" w:fill="auto"/>
            <w:vAlign w:val="center"/>
          </w:tcPr>
          <w:p w14:paraId="64164E3F" w14:textId="77777777" w:rsidR="00EE3CA4" w:rsidRPr="005D7B67" w:rsidRDefault="00EE3CA4" w:rsidP="00EE3CA4">
            <w:pPr>
              <w:jc w:val="center"/>
              <w:rPr>
                <w:rFonts w:cs="Arial"/>
                <w:sz w:val="16"/>
                <w:szCs w:val="16"/>
              </w:rPr>
            </w:pPr>
            <w:r w:rsidRPr="005D7B67">
              <w:rPr>
                <w:rFonts w:cs="Arial"/>
                <w:sz w:val="16"/>
                <w:szCs w:val="16"/>
              </w:rPr>
              <w:t>93.1</w:t>
            </w:r>
          </w:p>
        </w:tc>
        <w:tc>
          <w:tcPr>
            <w:tcW w:w="354" w:type="pct"/>
            <w:shd w:val="clear" w:color="auto" w:fill="auto"/>
            <w:vAlign w:val="center"/>
          </w:tcPr>
          <w:p w14:paraId="46C4A0E0" w14:textId="77777777" w:rsidR="00EE3CA4" w:rsidRPr="005D7B67" w:rsidRDefault="00EE3CA4" w:rsidP="00EE3CA4">
            <w:pPr>
              <w:jc w:val="center"/>
              <w:rPr>
                <w:rFonts w:cs="Arial"/>
                <w:sz w:val="16"/>
                <w:szCs w:val="16"/>
              </w:rPr>
            </w:pPr>
            <w:r w:rsidRPr="005D7B67">
              <w:rPr>
                <w:rFonts w:cs="Arial"/>
                <w:sz w:val="16"/>
                <w:szCs w:val="16"/>
              </w:rPr>
              <w:t>1.4</w:t>
            </w:r>
          </w:p>
        </w:tc>
        <w:tc>
          <w:tcPr>
            <w:tcW w:w="333" w:type="pct"/>
            <w:gridSpan w:val="2"/>
            <w:shd w:val="clear" w:color="auto" w:fill="auto"/>
            <w:vAlign w:val="center"/>
          </w:tcPr>
          <w:p w14:paraId="005C90FD"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7A32E4B1"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0D7C4FA5"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750819AC" w14:textId="77777777" w:rsidR="00EE3CA4" w:rsidRPr="005D7B67" w:rsidRDefault="00EE3CA4" w:rsidP="00EE3CA4">
            <w:pPr>
              <w:jc w:val="center"/>
              <w:rPr>
                <w:rFonts w:cs="Arial"/>
                <w:sz w:val="16"/>
                <w:szCs w:val="16"/>
              </w:rPr>
            </w:pPr>
            <w:r w:rsidRPr="005D7B67">
              <w:rPr>
                <w:rFonts w:cs="Arial"/>
                <w:sz w:val="16"/>
                <w:szCs w:val="16"/>
              </w:rPr>
              <w:t>1.8</w:t>
            </w:r>
          </w:p>
        </w:tc>
        <w:tc>
          <w:tcPr>
            <w:tcW w:w="414" w:type="pct"/>
            <w:shd w:val="clear" w:color="auto" w:fill="auto"/>
            <w:vAlign w:val="center"/>
          </w:tcPr>
          <w:p w14:paraId="52CDC62E" w14:textId="77777777" w:rsidR="00EE3CA4" w:rsidRPr="005D7B67" w:rsidRDefault="00EE3CA4" w:rsidP="00EE3CA4">
            <w:pPr>
              <w:jc w:val="center"/>
              <w:rPr>
                <w:rFonts w:cs="Arial"/>
                <w:sz w:val="16"/>
                <w:szCs w:val="16"/>
              </w:rPr>
            </w:pPr>
            <w:r w:rsidRPr="005D7B67">
              <w:rPr>
                <w:rFonts w:cs="Arial"/>
                <w:sz w:val="16"/>
                <w:szCs w:val="16"/>
              </w:rPr>
              <w:t>1.8</w:t>
            </w:r>
          </w:p>
        </w:tc>
        <w:tc>
          <w:tcPr>
            <w:tcW w:w="95" w:type="pct"/>
            <w:vMerge/>
            <w:tcBorders>
              <w:top w:val="single" w:sz="4" w:space="0" w:color="auto"/>
              <w:bottom w:val="nil"/>
              <w:right w:val="nil"/>
            </w:tcBorders>
            <w:shd w:val="clear" w:color="auto" w:fill="auto"/>
          </w:tcPr>
          <w:p w14:paraId="3B38C5BA" w14:textId="77777777" w:rsidR="00EE3CA4" w:rsidRPr="005D7B67" w:rsidRDefault="00EE3CA4" w:rsidP="00EE3CA4"/>
        </w:tc>
      </w:tr>
      <w:tr w:rsidR="006A5C77" w:rsidRPr="005D7B67" w14:paraId="17873EBE" w14:textId="77777777" w:rsidTr="000312DB">
        <w:trPr>
          <w:trHeight w:val="467"/>
        </w:trPr>
        <w:tc>
          <w:tcPr>
            <w:tcW w:w="294" w:type="pct"/>
            <w:shd w:val="clear" w:color="auto" w:fill="auto"/>
            <w:vAlign w:val="center"/>
          </w:tcPr>
          <w:p w14:paraId="67561BD7" w14:textId="77777777" w:rsidR="00EE3CA4" w:rsidRPr="005D7B67" w:rsidRDefault="00EE3CA4" w:rsidP="00EE3CA4">
            <w:pPr>
              <w:jc w:val="center"/>
              <w:rPr>
                <w:rFonts w:cs="Arial"/>
                <w:sz w:val="16"/>
                <w:szCs w:val="16"/>
              </w:rPr>
            </w:pPr>
            <w:r w:rsidRPr="005D7B67">
              <w:rPr>
                <w:rFonts w:cs="Arial"/>
                <w:sz w:val="16"/>
                <w:szCs w:val="16"/>
              </w:rPr>
              <w:t>42</w:t>
            </w:r>
          </w:p>
        </w:tc>
        <w:tc>
          <w:tcPr>
            <w:tcW w:w="228" w:type="pct"/>
            <w:shd w:val="clear" w:color="auto" w:fill="auto"/>
            <w:vAlign w:val="center"/>
          </w:tcPr>
          <w:p w14:paraId="6D77067B"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0A4094CC"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6A99102D"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0D0E85C9"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012F3808"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0B852D60" w14:textId="77777777" w:rsidR="00EE3CA4" w:rsidRPr="005D7B67" w:rsidRDefault="00EE3CA4" w:rsidP="00EE3CA4">
            <w:pPr>
              <w:jc w:val="center"/>
              <w:rPr>
                <w:rFonts w:cs="Arial"/>
                <w:sz w:val="16"/>
                <w:szCs w:val="16"/>
              </w:rPr>
            </w:pPr>
            <w:r w:rsidRPr="005D7B67">
              <w:rPr>
                <w:rFonts w:cs="Arial"/>
                <w:sz w:val="16"/>
                <w:szCs w:val="16"/>
              </w:rPr>
              <w:t>4.2</w:t>
            </w:r>
          </w:p>
        </w:tc>
        <w:tc>
          <w:tcPr>
            <w:tcW w:w="429" w:type="pct"/>
            <w:shd w:val="clear" w:color="auto" w:fill="auto"/>
            <w:vAlign w:val="center"/>
          </w:tcPr>
          <w:p w14:paraId="0F2A84A3" w14:textId="77777777" w:rsidR="00EE3CA4" w:rsidRPr="005D7B67" w:rsidRDefault="00EE3CA4" w:rsidP="00EE3CA4">
            <w:pPr>
              <w:jc w:val="center"/>
              <w:rPr>
                <w:rFonts w:cs="Arial"/>
                <w:sz w:val="16"/>
                <w:szCs w:val="16"/>
              </w:rPr>
            </w:pPr>
            <w:r w:rsidRPr="005D7B67">
              <w:rPr>
                <w:rFonts w:cs="Arial"/>
                <w:sz w:val="16"/>
                <w:szCs w:val="16"/>
              </w:rPr>
              <w:t>91.7</w:t>
            </w:r>
          </w:p>
        </w:tc>
        <w:tc>
          <w:tcPr>
            <w:tcW w:w="354" w:type="pct"/>
            <w:shd w:val="clear" w:color="auto" w:fill="auto"/>
            <w:vAlign w:val="center"/>
          </w:tcPr>
          <w:p w14:paraId="6D2F0823" w14:textId="77777777" w:rsidR="00EE3CA4" w:rsidRPr="005D7B67" w:rsidRDefault="00EE3CA4" w:rsidP="00EE3CA4">
            <w:pPr>
              <w:jc w:val="center"/>
              <w:rPr>
                <w:rFonts w:cs="Arial"/>
                <w:sz w:val="16"/>
                <w:szCs w:val="16"/>
              </w:rPr>
            </w:pPr>
            <w:r w:rsidRPr="005D7B67">
              <w:rPr>
                <w:rFonts w:cs="Arial"/>
                <w:sz w:val="16"/>
                <w:szCs w:val="16"/>
              </w:rPr>
              <w:t>2.8</w:t>
            </w:r>
          </w:p>
        </w:tc>
        <w:tc>
          <w:tcPr>
            <w:tcW w:w="333" w:type="pct"/>
            <w:gridSpan w:val="2"/>
            <w:shd w:val="clear" w:color="auto" w:fill="auto"/>
            <w:vAlign w:val="center"/>
          </w:tcPr>
          <w:p w14:paraId="405821A3" w14:textId="77777777" w:rsidR="00EE3CA4" w:rsidRPr="005D7B67" w:rsidRDefault="00EE3CA4" w:rsidP="00EE3CA4">
            <w:pPr>
              <w:jc w:val="center"/>
              <w:rPr>
                <w:rFonts w:cs="Arial"/>
                <w:sz w:val="16"/>
                <w:szCs w:val="16"/>
              </w:rPr>
            </w:pPr>
            <w:r w:rsidRPr="005D7B67">
              <w:rPr>
                <w:rFonts w:cs="Arial"/>
                <w:sz w:val="16"/>
                <w:szCs w:val="16"/>
              </w:rPr>
              <w:t>1.4</w:t>
            </w:r>
          </w:p>
        </w:tc>
        <w:tc>
          <w:tcPr>
            <w:tcW w:w="326" w:type="pct"/>
            <w:shd w:val="clear" w:color="auto" w:fill="auto"/>
            <w:vAlign w:val="center"/>
          </w:tcPr>
          <w:p w14:paraId="100F3047"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31BBC0E7"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0AE41EBC" w14:textId="77777777" w:rsidR="00EE3CA4" w:rsidRPr="005D7B67" w:rsidRDefault="00EE3CA4" w:rsidP="00EE3CA4">
            <w:pPr>
              <w:jc w:val="center"/>
              <w:rPr>
                <w:rFonts w:cs="Arial"/>
                <w:sz w:val="16"/>
                <w:szCs w:val="16"/>
              </w:rPr>
            </w:pPr>
            <w:r w:rsidRPr="005D7B67">
              <w:rPr>
                <w:rFonts w:cs="Arial"/>
                <w:sz w:val="16"/>
                <w:szCs w:val="16"/>
              </w:rPr>
              <w:t>1.9</w:t>
            </w:r>
          </w:p>
        </w:tc>
        <w:tc>
          <w:tcPr>
            <w:tcW w:w="414" w:type="pct"/>
            <w:shd w:val="clear" w:color="auto" w:fill="auto"/>
            <w:vAlign w:val="center"/>
          </w:tcPr>
          <w:p w14:paraId="6C7BCA57" w14:textId="77777777" w:rsidR="00EE3CA4" w:rsidRPr="005D7B67" w:rsidRDefault="00EE3CA4" w:rsidP="00EE3CA4">
            <w:pPr>
              <w:jc w:val="center"/>
              <w:rPr>
                <w:rFonts w:cs="Arial"/>
                <w:sz w:val="16"/>
                <w:szCs w:val="16"/>
              </w:rPr>
            </w:pPr>
            <w:r w:rsidRPr="005D7B67">
              <w:rPr>
                <w:rFonts w:cs="Arial"/>
                <w:sz w:val="16"/>
                <w:szCs w:val="16"/>
              </w:rPr>
              <w:t>1.9</w:t>
            </w:r>
          </w:p>
        </w:tc>
        <w:tc>
          <w:tcPr>
            <w:tcW w:w="95" w:type="pct"/>
            <w:vMerge/>
            <w:tcBorders>
              <w:top w:val="single" w:sz="4" w:space="0" w:color="auto"/>
              <w:bottom w:val="nil"/>
              <w:right w:val="nil"/>
            </w:tcBorders>
            <w:shd w:val="clear" w:color="auto" w:fill="auto"/>
          </w:tcPr>
          <w:p w14:paraId="640E66B6" w14:textId="77777777" w:rsidR="00EE3CA4" w:rsidRPr="005D7B67" w:rsidRDefault="00EE3CA4" w:rsidP="00EE3CA4"/>
        </w:tc>
      </w:tr>
      <w:tr w:rsidR="006A5C77" w:rsidRPr="005D7B67" w14:paraId="31E1B158" w14:textId="77777777" w:rsidTr="000312DB">
        <w:trPr>
          <w:trHeight w:val="467"/>
        </w:trPr>
        <w:tc>
          <w:tcPr>
            <w:tcW w:w="294" w:type="pct"/>
            <w:shd w:val="clear" w:color="auto" w:fill="auto"/>
            <w:vAlign w:val="center"/>
          </w:tcPr>
          <w:p w14:paraId="3A7EC4B5" w14:textId="77777777" w:rsidR="00EE3CA4" w:rsidRPr="005D7B67" w:rsidRDefault="00EE3CA4" w:rsidP="00EE3CA4">
            <w:pPr>
              <w:jc w:val="center"/>
              <w:rPr>
                <w:rFonts w:cs="Arial"/>
                <w:sz w:val="16"/>
                <w:szCs w:val="16"/>
              </w:rPr>
            </w:pPr>
            <w:r w:rsidRPr="005D7B67">
              <w:rPr>
                <w:rFonts w:cs="Arial"/>
                <w:sz w:val="16"/>
                <w:szCs w:val="16"/>
              </w:rPr>
              <w:t>43</w:t>
            </w:r>
          </w:p>
        </w:tc>
        <w:tc>
          <w:tcPr>
            <w:tcW w:w="228" w:type="pct"/>
            <w:shd w:val="clear" w:color="auto" w:fill="auto"/>
            <w:vAlign w:val="center"/>
          </w:tcPr>
          <w:p w14:paraId="2C4D2ABF"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276DB6CF"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370AD960"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3641F7DD"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1BCEB7C6"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646CDC47" w14:textId="77777777" w:rsidR="00EE3CA4" w:rsidRPr="005D7B67" w:rsidRDefault="00EE3CA4" w:rsidP="00EE3CA4">
            <w:pPr>
              <w:jc w:val="center"/>
              <w:rPr>
                <w:rFonts w:cs="Arial"/>
                <w:sz w:val="16"/>
                <w:szCs w:val="16"/>
              </w:rPr>
            </w:pPr>
            <w:r w:rsidRPr="005D7B67">
              <w:rPr>
                <w:rFonts w:cs="Arial"/>
                <w:sz w:val="16"/>
                <w:szCs w:val="16"/>
              </w:rPr>
              <w:t>5.6</w:t>
            </w:r>
          </w:p>
        </w:tc>
        <w:tc>
          <w:tcPr>
            <w:tcW w:w="429" w:type="pct"/>
            <w:shd w:val="clear" w:color="auto" w:fill="auto"/>
            <w:vAlign w:val="center"/>
          </w:tcPr>
          <w:p w14:paraId="3F4B7638" w14:textId="77777777" w:rsidR="00EE3CA4" w:rsidRPr="005D7B67" w:rsidRDefault="00EE3CA4" w:rsidP="00EE3CA4">
            <w:pPr>
              <w:jc w:val="center"/>
              <w:rPr>
                <w:rFonts w:cs="Arial"/>
                <w:sz w:val="16"/>
                <w:szCs w:val="16"/>
              </w:rPr>
            </w:pPr>
            <w:r w:rsidRPr="005D7B67">
              <w:rPr>
                <w:rFonts w:cs="Arial"/>
                <w:sz w:val="16"/>
                <w:szCs w:val="16"/>
              </w:rPr>
              <w:t>79.2</w:t>
            </w:r>
          </w:p>
        </w:tc>
        <w:tc>
          <w:tcPr>
            <w:tcW w:w="354" w:type="pct"/>
            <w:shd w:val="clear" w:color="auto" w:fill="auto"/>
            <w:vAlign w:val="center"/>
          </w:tcPr>
          <w:p w14:paraId="4D0327CC" w14:textId="77777777" w:rsidR="00EE3CA4" w:rsidRPr="005D7B67" w:rsidRDefault="00EE3CA4" w:rsidP="00EE3CA4">
            <w:pPr>
              <w:jc w:val="center"/>
              <w:rPr>
                <w:rFonts w:cs="Arial"/>
                <w:sz w:val="16"/>
                <w:szCs w:val="16"/>
              </w:rPr>
            </w:pPr>
            <w:r w:rsidRPr="005D7B67">
              <w:rPr>
                <w:rFonts w:cs="Arial"/>
                <w:sz w:val="16"/>
                <w:szCs w:val="16"/>
              </w:rPr>
              <w:t>15.3</w:t>
            </w:r>
          </w:p>
        </w:tc>
        <w:tc>
          <w:tcPr>
            <w:tcW w:w="333" w:type="pct"/>
            <w:gridSpan w:val="2"/>
            <w:shd w:val="clear" w:color="auto" w:fill="auto"/>
            <w:vAlign w:val="center"/>
          </w:tcPr>
          <w:p w14:paraId="0D1A94B4"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4FC77DD4"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33330FF3"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48F7A043" w14:textId="77777777" w:rsidR="00EE3CA4" w:rsidRPr="005D7B67" w:rsidRDefault="00EE3CA4" w:rsidP="00EE3CA4">
            <w:pPr>
              <w:jc w:val="center"/>
              <w:rPr>
                <w:rFonts w:cs="Arial"/>
                <w:sz w:val="16"/>
                <w:szCs w:val="16"/>
              </w:rPr>
            </w:pPr>
            <w:r w:rsidRPr="005D7B67">
              <w:rPr>
                <w:rFonts w:cs="Arial"/>
                <w:sz w:val="16"/>
                <w:szCs w:val="16"/>
              </w:rPr>
              <w:t>1.7</w:t>
            </w:r>
          </w:p>
        </w:tc>
        <w:tc>
          <w:tcPr>
            <w:tcW w:w="414" w:type="pct"/>
            <w:shd w:val="clear" w:color="auto" w:fill="auto"/>
            <w:vAlign w:val="center"/>
          </w:tcPr>
          <w:p w14:paraId="5ECC1303" w14:textId="77777777" w:rsidR="00EE3CA4" w:rsidRPr="005D7B67" w:rsidRDefault="00EE3CA4" w:rsidP="00EE3CA4">
            <w:pPr>
              <w:jc w:val="center"/>
              <w:rPr>
                <w:rFonts w:cs="Arial"/>
                <w:sz w:val="16"/>
                <w:szCs w:val="16"/>
              </w:rPr>
            </w:pPr>
            <w:r w:rsidRPr="005D7B67">
              <w:rPr>
                <w:rFonts w:cs="Arial"/>
                <w:sz w:val="16"/>
                <w:szCs w:val="16"/>
              </w:rPr>
              <w:t>1.6</w:t>
            </w:r>
          </w:p>
        </w:tc>
        <w:tc>
          <w:tcPr>
            <w:tcW w:w="95" w:type="pct"/>
            <w:vMerge/>
            <w:tcBorders>
              <w:top w:val="single" w:sz="4" w:space="0" w:color="auto"/>
              <w:bottom w:val="nil"/>
              <w:right w:val="nil"/>
            </w:tcBorders>
            <w:shd w:val="clear" w:color="auto" w:fill="auto"/>
          </w:tcPr>
          <w:p w14:paraId="560250C6" w14:textId="77777777" w:rsidR="00EE3CA4" w:rsidRPr="005D7B67" w:rsidRDefault="00EE3CA4" w:rsidP="00EE3CA4"/>
        </w:tc>
      </w:tr>
      <w:tr w:rsidR="006A5C77" w:rsidRPr="005D7B67" w14:paraId="1E235116" w14:textId="77777777" w:rsidTr="000312DB">
        <w:trPr>
          <w:trHeight w:val="467"/>
        </w:trPr>
        <w:tc>
          <w:tcPr>
            <w:tcW w:w="294" w:type="pct"/>
            <w:shd w:val="clear" w:color="auto" w:fill="auto"/>
            <w:vAlign w:val="center"/>
          </w:tcPr>
          <w:p w14:paraId="3A5D48A6" w14:textId="77777777" w:rsidR="00EE3CA4" w:rsidRPr="005D7B67" w:rsidRDefault="00EE3CA4" w:rsidP="00EE3CA4">
            <w:pPr>
              <w:jc w:val="center"/>
              <w:rPr>
                <w:rFonts w:cs="Arial"/>
                <w:sz w:val="16"/>
                <w:szCs w:val="16"/>
              </w:rPr>
            </w:pPr>
            <w:r w:rsidRPr="005D7B67">
              <w:rPr>
                <w:rFonts w:cs="Arial"/>
                <w:sz w:val="16"/>
                <w:szCs w:val="16"/>
              </w:rPr>
              <w:t>47</w:t>
            </w:r>
          </w:p>
        </w:tc>
        <w:tc>
          <w:tcPr>
            <w:tcW w:w="228" w:type="pct"/>
            <w:shd w:val="clear" w:color="auto" w:fill="auto"/>
            <w:vAlign w:val="center"/>
          </w:tcPr>
          <w:p w14:paraId="27B8CD51"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77A95B10"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37176F52"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19167608"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0DBAD133"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52F83F28" w14:textId="77777777" w:rsidR="00EE3CA4" w:rsidRPr="005D7B67" w:rsidRDefault="00EE3CA4" w:rsidP="00EE3CA4">
            <w:pPr>
              <w:jc w:val="center"/>
              <w:rPr>
                <w:rFonts w:cs="Arial"/>
                <w:sz w:val="16"/>
                <w:szCs w:val="16"/>
              </w:rPr>
            </w:pPr>
            <w:r w:rsidRPr="005D7B67">
              <w:rPr>
                <w:rFonts w:cs="Arial"/>
                <w:sz w:val="16"/>
                <w:szCs w:val="16"/>
              </w:rPr>
              <w:t>0.0</w:t>
            </w:r>
          </w:p>
        </w:tc>
        <w:tc>
          <w:tcPr>
            <w:tcW w:w="429" w:type="pct"/>
            <w:shd w:val="clear" w:color="auto" w:fill="auto"/>
            <w:vAlign w:val="center"/>
          </w:tcPr>
          <w:p w14:paraId="189BD320" w14:textId="77777777" w:rsidR="00EE3CA4" w:rsidRPr="005D7B67" w:rsidRDefault="00EE3CA4" w:rsidP="00EE3CA4">
            <w:pPr>
              <w:jc w:val="center"/>
              <w:rPr>
                <w:rFonts w:cs="Arial"/>
                <w:sz w:val="16"/>
                <w:szCs w:val="16"/>
              </w:rPr>
            </w:pPr>
            <w:r w:rsidRPr="005D7B67">
              <w:rPr>
                <w:rFonts w:cs="Arial"/>
                <w:sz w:val="16"/>
                <w:szCs w:val="16"/>
              </w:rPr>
              <w:t>100.0</w:t>
            </w:r>
          </w:p>
        </w:tc>
        <w:tc>
          <w:tcPr>
            <w:tcW w:w="354" w:type="pct"/>
            <w:shd w:val="clear" w:color="auto" w:fill="auto"/>
            <w:vAlign w:val="center"/>
          </w:tcPr>
          <w:p w14:paraId="2CFF3430" w14:textId="77777777" w:rsidR="00EE3CA4" w:rsidRPr="005D7B67" w:rsidRDefault="00EE3CA4" w:rsidP="00EE3CA4">
            <w:pPr>
              <w:jc w:val="center"/>
              <w:rPr>
                <w:rFonts w:cs="Arial"/>
                <w:sz w:val="16"/>
                <w:szCs w:val="16"/>
              </w:rPr>
            </w:pPr>
            <w:r w:rsidRPr="005D7B67">
              <w:rPr>
                <w:rFonts w:cs="Arial"/>
                <w:sz w:val="16"/>
                <w:szCs w:val="16"/>
              </w:rPr>
              <w:t>0.0</w:t>
            </w:r>
          </w:p>
        </w:tc>
        <w:tc>
          <w:tcPr>
            <w:tcW w:w="333" w:type="pct"/>
            <w:gridSpan w:val="2"/>
            <w:shd w:val="clear" w:color="auto" w:fill="auto"/>
            <w:vAlign w:val="center"/>
          </w:tcPr>
          <w:p w14:paraId="5581ECCE"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74666CBB"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1866303B"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2355094C" w14:textId="77777777" w:rsidR="00EE3CA4" w:rsidRPr="005D7B67" w:rsidRDefault="00EE3CA4" w:rsidP="00EE3CA4">
            <w:pPr>
              <w:jc w:val="center"/>
              <w:rPr>
                <w:rFonts w:cs="Arial"/>
                <w:sz w:val="16"/>
                <w:szCs w:val="16"/>
              </w:rPr>
            </w:pPr>
            <w:r w:rsidRPr="005D7B67">
              <w:rPr>
                <w:rFonts w:cs="Arial"/>
                <w:sz w:val="16"/>
                <w:szCs w:val="16"/>
              </w:rPr>
              <w:t>2.0</w:t>
            </w:r>
          </w:p>
        </w:tc>
        <w:tc>
          <w:tcPr>
            <w:tcW w:w="414" w:type="pct"/>
            <w:shd w:val="clear" w:color="auto" w:fill="auto"/>
            <w:vAlign w:val="center"/>
          </w:tcPr>
          <w:p w14:paraId="1052757D" w14:textId="77777777" w:rsidR="00EE3CA4" w:rsidRPr="005D7B67" w:rsidRDefault="00EE3CA4" w:rsidP="00EE3CA4">
            <w:pPr>
              <w:jc w:val="center"/>
              <w:rPr>
                <w:rFonts w:cs="Arial"/>
                <w:sz w:val="16"/>
                <w:szCs w:val="16"/>
              </w:rPr>
            </w:pPr>
            <w:r w:rsidRPr="005D7B67">
              <w:rPr>
                <w:rFonts w:cs="Arial"/>
                <w:sz w:val="16"/>
                <w:szCs w:val="16"/>
              </w:rPr>
              <w:t>2.0</w:t>
            </w:r>
          </w:p>
        </w:tc>
        <w:tc>
          <w:tcPr>
            <w:tcW w:w="95" w:type="pct"/>
            <w:vMerge/>
            <w:tcBorders>
              <w:top w:val="single" w:sz="4" w:space="0" w:color="auto"/>
              <w:bottom w:val="nil"/>
              <w:right w:val="nil"/>
            </w:tcBorders>
            <w:shd w:val="clear" w:color="auto" w:fill="auto"/>
          </w:tcPr>
          <w:p w14:paraId="4671FDD3" w14:textId="77777777" w:rsidR="00EE3CA4" w:rsidRPr="005D7B67" w:rsidRDefault="00EE3CA4" w:rsidP="00EE3CA4"/>
        </w:tc>
      </w:tr>
      <w:tr w:rsidR="006A5C77" w:rsidRPr="005D7B67" w14:paraId="77587EFC" w14:textId="77777777" w:rsidTr="000312DB">
        <w:trPr>
          <w:trHeight w:val="467"/>
        </w:trPr>
        <w:tc>
          <w:tcPr>
            <w:tcW w:w="294" w:type="pct"/>
            <w:shd w:val="clear" w:color="auto" w:fill="auto"/>
            <w:vAlign w:val="center"/>
          </w:tcPr>
          <w:p w14:paraId="4BEA6CC4" w14:textId="77777777" w:rsidR="00EE3CA4" w:rsidRPr="005D7B67" w:rsidRDefault="00EE3CA4" w:rsidP="00EE3CA4">
            <w:pPr>
              <w:jc w:val="center"/>
              <w:rPr>
                <w:rFonts w:cs="Arial"/>
                <w:sz w:val="16"/>
                <w:szCs w:val="16"/>
              </w:rPr>
            </w:pPr>
            <w:r w:rsidRPr="005D7B67">
              <w:rPr>
                <w:rFonts w:cs="Arial"/>
                <w:sz w:val="16"/>
                <w:szCs w:val="16"/>
              </w:rPr>
              <w:t>48</w:t>
            </w:r>
          </w:p>
        </w:tc>
        <w:tc>
          <w:tcPr>
            <w:tcW w:w="228" w:type="pct"/>
            <w:shd w:val="clear" w:color="auto" w:fill="auto"/>
            <w:vAlign w:val="center"/>
          </w:tcPr>
          <w:p w14:paraId="7B5B88BF"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0199F6A9"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0A985AD5"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11E16204"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0E7A011F"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7989ACEE" w14:textId="77777777" w:rsidR="00EE3CA4" w:rsidRPr="005D7B67" w:rsidRDefault="00EE3CA4" w:rsidP="00EE3CA4">
            <w:pPr>
              <w:jc w:val="center"/>
              <w:rPr>
                <w:rFonts w:cs="Arial"/>
                <w:sz w:val="16"/>
                <w:szCs w:val="16"/>
              </w:rPr>
            </w:pPr>
            <w:r w:rsidRPr="005D7B67">
              <w:rPr>
                <w:rFonts w:cs="Arial"/>
                <w:sz w:val="16"/>
                <w:szCs w:val="16"/>
              </w:rPr>
              <w:t>1.4</w:t>
            </w:r>
          </w:p>
        </w:tc>
        <w:tc>
          <w:tcPr>
            <w:tcW w:w="429" w:type="pct"/>
            <w:shd w:val="clear" w:color="auto" w:fill="auto"/>
            <w:vAlign w:val="center"/>
          </w:tcPr>
          <w:p w14:paraId="31BC2487" w14:textId="77777777" w:rsidR="00EE3CA4" w:rsidRPr="005D7B67" w:rsidRDefault="00EE3CA4" w:rsidP="00EE3CA4">
            <w:pPr>
              <w:jc w:val="center"/>
              <w:rPr>
                <w:rFonts w:cs="Arial"/>
                <w:sz w:val="16"/>
                <w:szCs w:val="16"/>
              </w:rPr>
            </w:pPr>
            <w:r w:rsidRPr="005D7B67">
              <w:rPr>
                <w:rFonts w:cs="Arial"/>
                <w:sz w:val="16"/>
                <w:szCs w:val="16"/>
              </w:rPr>
              <w:t>97.2</w:t>
            </w:r>
          </w:p>
        </w:tc>
        <w:tc>
          <w:tcPr>
            <w:tcW w:w="354" w:type="pct"/>
            <w:shd w:val="clear" w:color="auto" w:fill="auto"/>
            <w:vAlign w:val="center"/>
          </w:tcPr>
          <w:p w14:paraId="19D22D3B" w14:textId="77777777" w:rsidR="00EE3CA4" w:rsidRPr="005D7B67" w:rsidRDefault="00EE3CA4" w:rsidP="00EE3CA4">
            <w:pPr>
              <w:jc w:val="center"/>
              <w:rPr>
                <w:rFonts w:cs="Arial"/>
                <w:sz w:val="16"/>
                <w:szCs w:val="16"/>
              </w:rPr>
            </w:pPr>
            <w:r w:rsidRPr="005D7B67">
              <w:rPr>
                <w:rFonts w:cs="Arial"/>
                <w:sz w:val="16"/>
                <w:szCs w:val="16"/>
              </w:rPr>
              <w:t>1.4</w:t>
            </w:r>
          </w:p>
        </w:tc>
        <w:tc>
          <w:tcPr>
            <w:tcW w:w="333" w:type="pct"/>
            <w:gridSpan w:val="2"/>
            <w:shd w:val="clear" w:color="auto" w:fill="auto"/>
            <w:vAlign w:val="center"/>
          </w:tcPr>
          <w:p w14:paraId="2F1DF046"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2A977DFB"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10C8C3C7"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010B689D" w14:textId="77777777" w:rsidR="00EE3CA4" w:rsidRPr="005D7B67" w:rsidRDefault="00EE3CA4" w:rsidP="00EE3CA4">
            <w:pPr>
              <w:jc w:val="center"/>
              <w:rPr>
                <w:rFonts w:cs="Arial"/>
                <w:sz w:val="16"/>
                <w:szCs w:val="16"/>
              </w:rPr>
            </w:pPr>
            <w:r w:rsidRPr="005D7B67">
              <w:rPr>
                <w:rFonts w:cs="Arial"/>
                <w:sz w:val="16"/>
                <w:szCs w:val="16"/>
              </w:rPr>
              <w:t>1.9</w:t>
            </w:r>
          </w:p>
        </w:tc>
        <w:tc>
          <w:tcPr>
            <w:tcW w:w="414" w:type="pct"/>
            <w:shd w:val="clear" w:color="auto" w:fill="auto"/>
            <w:vAlign w:val="center"/>
          </w:tcPr>
          <w:p w14:paraId="2DB8EECE" w14:textId="77777777" w:rsidR="00EE3CA4" w:rsidRPr="005D7B67" w:rsidRDefault="00EE3CA4" w:rsidP="00EE3CA4">
            <w:pPr>
              <w:jc w:val="center"/>
              <w:rPr>
                <w:rFonts w:cs="Arial"/>
                <w:sz w:val="16"/>
                <w:szCs w:val="16"/>
              </w:rPr>
            </w:pPr>
            <w:r w:rsidRPr="005D7B67">
              <w:rPr>
                <w:rFonts w:cs="Arial"/>
                <w:sz w:val="16"/>
                <w:szCs w:val="16"/>
              </w:rPr>
              <w:t>1.9</w:t>
            </w:r>
          </w:p>
        </w:tc>
        <w:tc>
          <w:tcPr>
            <w:tcW w:w="95" w:type="pct"/>
            <w:vMerge/>
            <w:tcBorders>
              <w:top w:val="single" w:sz="4" w:space="0" w:color="auto"/>
              <w:bottom w:val="nil"/>
              <w:right w:val="nil"/>
            </w:tcBorders>
            <w:shd w:val="clear" w:color="auto" w:fill="auto"/>
          </w:tcPr>
          <w:p w14:paraId="2AAE2F47" w14:textId="77777777" w:rsidR="00EE3CA4" w:rsidRPr="005D7B67" w:rsidRDefault="00EE3CA4" w:rsidP="00EE3CA4"/>
        </w:tc>
      </w:tr>
      <w:tr w:rsidR="006A5C77" w:rsidRPr="005D7B67" w14:paraId="3857A694" w14:textId="77777777" w:rsidTr="000312DB">
        <w:trPr>
          <w:trHeight w:val="467"/>
        </w:trPr>
        <w:tc>
          <w:tcPr>
            <w:tcW w:w="294" w:type="pct"/>
            <w:shd w:val="clear" w:color="auto" w:fill="auto"/>
            <w:vAlign w:val="center"/>
          </w:tcPr>
          <w:p w14:paraId="190C76FB" w14:textId="77777777" w:rsidR="00EE3CA4" w:rsidRPr="005D7B67" w:rsidRDefault="00EE3CA4" w:rsidP="00EE3CA4">
            <w:pPr>
              <w:jc w:val="center"/>
              <w:rPr>
                <w:rFonts w:cs="Arial"/>
                <w:sz w:val="16"/>
                <w:szCs w:val="16"/>
              </w:rPr>
            </w:pPr>
            <w:r w:rsidRPr="005D7B67">
              <w:rPr>
                <w:rFonts w:cs="Arial"/>
                <w:sz w:val="16"/>
                <w:szCs w:val="16"/>
              </w:rPr>
              <w:t>49</w:t>
            </w:r>
          </w:p>
        </w:tc>
        <w:tc>
          <w:tcPr>
            <w:tcW w:w="228" w:type="pct"/>
            <w:shd w:val="clear" w:color="auto" w:fill="auto"/>
            <w:vAlign w:val="center"/>
          </w:tcPr>
          <w:p w14:paraId="0E3D4CEF"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60BD26D1"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53871064"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7F8CBED1"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558146BE"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5B83D9BD" w14:textId="77777777" w:rsidR="00EE3CA4" w:rsidRPr="005D7B67" w:rsidRDefault="00EE3CA4" w:rsidP="00EE3CA4">
            <w:pPr>
              <w:jc w:val="center"/>
              <w:rPr>
                <w:rFonts w:cs="Arial"/>
                <w:sz w:val="16"/>
                <w:szCs w:val="16"/>
              </w:rPr>
            </w:pPr>
            <w:r w:rsidRPr="005D7B67">
              <w:rPr>
                <w:rFonts w:cs="Arial"/>
                <w:sz w:val="16"/>
                <w:szCs w:val="16"/>
              </w:rPr>
              <w:t>5.6</w:t>
            </w:r>
          </w:p>
        </w:tc>
        <w:tc>
          <w:tcPr>
            <w:tcW w:w="429" w:type="pct"/>
            <w:shd w:val="clear" w:color="auto" w:fill="auto"/>
            <w:vAlign w:val="center"/>
          </w:tcPr>
          <w:p w14:paraId="6C450505" w14:textId="77777777" w:rsidR="00EE3CA4" w:rsidRPr="005D7B67" w:rsidRDefault="00EE3CA4" w:rsidP="00EE3CA4">
            <w:pPr>
              <w:jc w:val="center"/>
              <w:rPr>
                <w:rFonts w:cs="Arial"/>
                <w:sz w:val="16"/>
                <w:szCs w:val="16"/>
              </w:rPr>
            </w:pPr>
            <w:r w:rsidRPr="005D7B67">
              <w:rPr>
                <w:rFonts w:cs="Arial"/>
                <w:sz w:val="16"/>
                <w:szCs w:val="16"/>
              </w:rPr>
              <w:t>91.7</w:t>
            </w:r>
          </w:p>
        </w:tc>
        <w:tc>
          <w:tcPr>
            <w:tcW w:w="354" w:type="pct"/>
            <w:shd w:val="clear" w:color="auto" w:fill="auto"/>
            <w:vAlign w:val="center"/>
          </w:tcPr>
          <w:p w14:paraId="2EDE7718" w14:textId="77777777" w:rsidR="00EE3CA4" w:rsidRPr="005D7B67" w:rsidRDefault="00EE3CA4" w:rsidP="00EE3CA4">
            <w:pPr>
              <w:jc w:val="center"/>
              <w:rPr>
                <w:rFonts w:cs="Arial"/>
                <w:sz w:val="16"/>
                <w:szCs w:val="16"/>
              </w:rPr>
            </w:pPr>
            <w:r w:rsidRPr="005D7B67">
              <w:rPr>
                <w:rFonts w:cs="Arial"/>
                <w:sz w:val="16"/>
                <w:szCs w:val="16"/>
              </w:rPr>
              <w:t>2.8</w:t>
            </w:r>
          </w:p>
        </w:tc>
        <w:tc>
          <w:tcPr>
            <w:tcW w:w="333" w:type="pct"/>
            <w:gridSpan w:val="2"/>
            <w:shd w:val="clear" w:color="auto" w:fill="auto"/>
            <w:vAlign w:val="center"/>
          </w:tcPr>
          <w:p w14:paraId="278BAB50"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3437DC80"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5E12FC6E"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196AF150" w14:textId="77777777" w:rsidR="00EE3CA4" w:rsidRPr="005D7B67" w:rsidRDefault="00EE3CA4" w:rsidP="00EE3CA4">
            <w:pPr>
              <w:jc w:val="center"/>
              <w:rPr>
                <w:rFonts w:cs="Arial"/>
                <w:sz w:val="16"/>
                <w:szCs w:val="16"/>
              </w:rPr>
            </w:pPr>
            <w:r w:rsidRPr="005D7B67">
              <w:rPr>
                <w:rFonts w:cs="Arial"/>
                <w:sz w:val="16"/>
                <w:szCs w:val="16"/>
              </w:rPr>
              <w:t>1.9</w:t>
            </w:r>
          </w:p>
        </w:tc>
        <w:tc>
          <w:tcPr>
            <w:tcW w:w="414" w:type="pct"/>
            <w:shd w:val="clear" w:color="auto" w:fill="auto"/>
            <w:vAlign w:val="center"/>
          </w:tcPr>
          <w:p w14:paraId="36B84C60" w14:textId="77777777" w:rsidR="00EE3CA4" w:rsidRPr="005D7B67" w:rsidRDefault="00EE3CA4" w:rsidP="00EE3CA4">
            <w:pPr>
              <w:jc w:val="center"/>
              <w:rPr>
                <w:rFonts w:cs="Arial"/>
                <w:sz w:val="16"/>
                <w:szCs w:val="16"/>
              </w:rPr>
            </w:pPr>
            <w:r w:rsidRPr="005D7B67">
              <w:rPr>
                <w:rFonts w:cs="Arial"/>
                <w:sz w:val="16"/>
                <w:szCs w:val="16"/>
              </w:rPr>
              <w:t>1.9</w:t>
            </w:r>
          </w:p>
        </w:tc>
        <w:tc>
          <w:tcPr>
            <w:tcW w:w="95" w:type="pct"/>
            <w:vMerge/>
            <w:tcBorders>
              <w:top w:val="single" w:sz="4" w:space="0" w:color="auto"/>
              <w:bottom w:val="nil"/>
              <w:right w:val="nil"/>
            </w:tcBorders>
            <w:shd w:val="clear" w:color="auto" w:fill="auto"/>
          </w:tcPr>
          <w:p w14:paraId="5756CF32" w14:textId="77777777" w:rsidR="00EE3CA4" w:rsidRPr="005D7B67" w:rsidRDefault="00EE3CA4" w:rsidP="00EE3CA4"/>
        </w:tc>
      </w:tr>
      <w:tr w:rsidR="006A5C77" w:rsidRPr="005D7B67" w14:paraId="37CEF000" w14:textId="77777777" w:rsidTr="000312DB">
        <w:trPr>
          <w:trHeight w:val="467"/>
        </w:trPr>
        <w:tc>
          <w:tcPr>
            <w:tcW w:w="294" w:type="pct"/>
            <w:tcBorders>
              <w:bottom w:val="single" w:sz="4" w:space="0" w:color="auto"/>
            </w:tcBorders>
            <w:shd w:val="clear" w:color="auto" w:fill="auto"/>
            <w:vAlign w:val="center"/>
          </w:tcPr>
          <w:p w14:paraId="159E4772" w14:textId="77777777" w:rsidR="00EE3CA4" w:rsidRPr="005D7B67" w:rsidRDefault="00EE3CA4" w:rsidP="00EE3CA4">
            <w:pPr>
              <w:jc w:val="center"/>
              <w:rPr>
                <w:rFonts w:cs="Arial"/>
                <w:sz w:val="16"/>
                <w:szCs w:val="16"/>
              </w:rPr>
            </w:pPr>
            <w:r w:rsidRPr="005D7B67">
              <w:rPr>
                <w:rFonts w:cs="Arial"/>
                <w:sz w:val="16"/>
                <w:szCs w:val="16"/>
              </w:rPr>
              <w:t>50</w:t>
            </w:r>
          </w:p>
        </w:tc>
        <w:tc>
          <w:tcPr>
            <w:tcW w:w="228" w:type="pct"/>
            <w:tcBorders>
              <w:bottom w:val="single" w:sz="4" w:space="0" w:color="auto"/>
            </w:tcBorders>
            <w:shd w:val="clear" w:color="auto" w:fill="auto"/>
            <w:vAlign w:val="center"/>
          </w:tcPr>
          <w:p w14:paraId="7427A56C"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tcBorders>
              <w:bottom w:val="single" w:sz="4" w:space="0" w:color="auto"/>
            </w:tcBorders>
            <w:shd w:val="clear" w:color="auto" w:fill="auto"/>
            <w:vAlign w:val="center"/>
          </w:tcPr>
          <w:p w14:paraId="3002053D"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tcBorders>
              <w:bottom w:val="single" w:sz="4" w:space="0" w:color="auto"/>
            </w:tcBorders>
            <w:shd w:val="clear" w:color="auto" w:fill="auto"/>
            <w:vAlign w:val="center"/>
          </w:tcPr>
          <w:p w14:paraId="588FC94E"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tcBorders>
              <w:bottom w:val="single" w:sz="4" w:space="0" w:color="auto"/>
            </w:tcBorders>
            <w:shd w:val="clear" w:color="auto" w:fill="auto"/>
            <w:vAlign w:val="center"/>
          </w:tcPr>
          <w:p w14:paraId="1F2A8E81"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tcBorders>
              <w:bottom w:val="single" w:sz="4" w:space="0" w:color="auto"/>
            </w:tcBorders>
            <w:shd w:val="clear" w:color="auto" w:fill="auto"/>
            <w:vAlign w:val="center"/>
          </w:tcPr>
          <w:p w14:paraId="3EA9A42F"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tcBorders>
              <w:bottom w:val="single" w:sz="4" w:space="0" w:color="auto"/>
            </w:tcBorders>
            <w:shd w:val="clear" w:color="auto" w:fill="auto"/>
            <w:vAlign w:val="center"/>
          </w:tcPr>
          <w:p w14:paraId="0D0C7731" w14:textId="77777777" w:rsidR="00EE3CA4" w:rsidRPr="005D7B67" w:rsidRDefault="00EE3CA4" w:rsidP="00EE3CA4">
            <w:pPr>
              <w:jc w:val="center"/>
              <w:rPr>
                <w:rFonts w:cs="Arial"/>
                <w:sz w:val="16"/>
                <w:szCs w:val="16"/>
              </w:rPr>
            </w:pPr>
            <w:r w:rsidRPr="005D7B67">
              <w:rPr>
                <w:rFonts w:cs="Arial"/>
                <w:sz w:val="16"/>
                <w:szCs w:val="16"/>
              </w:rPr>
              <w:t>9.7</w:t>
            </w:r>
          </w:p>
        </w:tc>
        <w:tc>
          <w:tcPr>
            <w:tcW w:w="429" w:type="pct"/>
            <w:tcBorders>
              <w:bottom w:val="single" w:sz="4" w:space="0" w:color="auto"/>
            </w:tcBorders>
            <w:shd w:val="clear" w:color="auto" w:fill="auto"/>
            <w:vAlign w:val="center"/>
          </w:tcPr>
          <w:p w14:paraId="32455DA8" w14:textId="77777777" w:rsidR="00EE3CA4" w:rsidRPr="005D7B67" w:rsidRDefault="00EE3CA4" w:rsidP="00EE3CA4">
            <w:pPr>
              <w:jc w:val="center"/>
              <w:rPr>
                <w:rFonts w:cs="Arial"/>
                <w:sz w:val="16"/>
                <w:szCs w:val="16"/>
              </w:rPr>
            </w:pPr>
            <w:r w:rsidRPr="005D7B67">
              <w:rPr>
                <w:rFonts w:cs="Arial"/>
                <w:sz w:val="16"/>
                <w:szCs w:val="16"/>
              </w:rPr>
              <w:t>86.1</w:t>
            </w:r>
          </w:p>
        </w:tc>
        <w:tc>
          <w:tcPr>
            <w:tcW w:w="354" w:type="pct"/>
            <w:tcBorders>
              <w:bottom w:val="single" w:sz="4" w:space="0" w:color="auto"/>
            </w:tcBorders>
            <w:shd w:val="clear" w:color="auto" w:fill="auto"/>
            <w:vAlign w:val="center"/>
          </w:tcPr>
          <w:p w14:paraId="2A26BB1E" w14:textId="77777777" w:rsidR="00EE3CA4" w:rsidRPr="005D7B67" w:rsidRDefault="00EE3CA4" w:rsidP="00EE3CA4">
            <w:pPr>
              <w:jc w:val="center"/>
              <w:rPr>
                <w:rFonts w:cs="Arial"/>
                <w:sz w:val="16"/>
                <w:szCs w:val="16"/>
              </w:rPr>
            </w:pPr>
            <w:r w:rsidRPr="005D7B67">
              <w:rPr>
                <w:rFonts w:cs="Arial"/>
                <w:sz w:val="16"/>
                <w:szCs w:val="16"/>
              </w:rPr>
              <w:t>2.8</w:t>
            </w:r>
          </w:p>
        </w:tc>
        <w:tc>
          <w:tcPr>
            <w:tcW w:w="333" w:type="pct"/>
            <w:gridSpan w:val="2"/>
            <w:tcBorders>
              <w:bottom w:val="single" w:sz="4" w:space="0" w:color="auto"/>
            </w:tcBorders>
            <w:shd w:val="clear" w:color="auto" w:fill="auto"/>
            <w:vAlign w:val="center"/>
          </w:tcPr>
          <w:p w14:paraId="2AE53382" w14:textId="77777777" w:rsidR="00EE3CA4" w:rsidRPr="005D7B67" w:rsidRDefault="00EE3CA4" w:rsidP="00EE3CA4">
            <w:pPr>
              <w:jc w:val="center"/>
              <w:rPr>
                <w:rFonts w:cs="Arial"/>
                <w:sz w:val="16"/>
                <w:szCs w:val="16"/>
              </w:rPr>
            </w:pPr>
            <w:r w:rsidRPr="005D7B67">
              <w:rPr>
                <w:rFonts w:cs="Arial"/>
                <w:sz w:val="16"/>
                <w:szCs w:val="16"/>
              </w:rPr>
              <w:t>1.4</w:t>
            </w:r>
          </w:p>
        </w:tc>
        <w:tc>
          <w:tcPr>
            <w:tcW w:w="326" w:type="pct"/>
            <w:tcBorders>
              <w:bottom w:val="single" w:sz="4" w:space="0" w:color="auto"/>
            </w:tcBorders>
            <w:shd w:val="clear" w:color="auto" w:fill="auto"/>
            <w:vAlign w:val="center"/>
          </w:tcPr>
          <w:p w14:paraId="35F5D240"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tcBorders>
              <w:bottom w:val="single" w:sz="4" w:space="0" w:color="auto"/>
            </w:tcBorders>
            <w:shd w:val="clear" w:color="auto" w:fill="auto"/>
            <w:vAlign w:val="center"/>
          </w:tcPr>
          <w:p w14:paraId="328FBACA"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tcBorders>
              <w:bottom w:val="single" w:sz="4" w:space="0" w:color="auto"/>
            </w:tcBorders>
            <w:shd w:val="clear" w:color="auto" w:fill="auto"/>
            <w:vAlign w:val="center"/>
          </w:tcPr>
          <w:p w14:paraId="4EFDB38B" w14:textId="77777777" w:rsidR="00EE3CA4" w:rsidRPr="005D7B67" w:rsidRDefault="00EE3CA4" w:rsidP="00EE3CA4">
            <w:pPr>
              <w:jc w:val="center"/>
              <w:rPr>
                <w:rFonts w:cs="Arial"/>
                <w:sz w:val="16"/>
                <w:szCs w:val="16"/>
              </w:rPr>
            </w:pPr>
            <w:r w:rsidRPr="005D7B67">
              <w:rPr>
                <w:rFonts w:cs="Arial"/>
                <w:sz w:val="16"/>
                <w:szCs w:val="16"/>
              </w:rPr>
              <w:t>1.6</w:t>
            </w:r>
          </w:p>
        </w:tc>
        <w:tc>
          <w:tcPr>
            <w:tcW w:w="414" w:type="pct"/>
            <w:tcBorders>
              <w:bottom w:val="single" w:sz="4" w:space="0" w:color="auto"/>
            </w:tcBorders>
            <w:shd w:val="clear" w:color="auto" w:fill="auto"/>
            <w:vAlign w:val="center"/>
          </w:tcPr>
          <w:p w14:paraId="75DDC55E" w14:textId="77777777" w:rsidR="00EE3CA4" w:rsidRPr="005D7B67" w:rsidRDefault="00EE3CA4" w:rsidP="00EE3CA4">
            <w:pPr>
              <w:jc w:val="center"/>
              <w:rPr>
                <w:rFonts w:cs="Arial"/>
                <w:sz w:val="16"/>
                <w:szCs w:val="16"/>
              </w:rPr>
            </w:pPr>
            <w:r w:rsidRPr="005D7B67">
              <w:rPr>
                <w:rFonts w:cs="Arial"/>
                <w:sz w:val="16"/>
                <w:szCs w:val="16"/>
              </w:rPr>
              <w:t>1.6</w:t>
            </w:r>
          </w:p>
        </w:tc>
        <w:tc>
          <w:tcPr>
            <w:tcW w:w="95" w:type="pct"/>
            <w:vMerge/>
            <w:tcBorders>
              <w:top w:val="single" w:sz="4" w:space="0" w:color="auto"/>
              <w:bottom w:val="nil"/>
              <w:right w:val="nil"/>
            </w:tcBorders>
            <w:shd w:val="clear" w:color="auto" w:fill="auto"/>
          </w:tcPr>
          <w:p w14:paraId="57E99A3D" w14:textId="77777777" w:rsidR="00EE3CA4" w:rsidRPr="005D7B67" w:rsidRDefault="00EE3CA4" w:rsidP="00EE3CA4"/>
        </w:tc>
      </w:tr>
      <w:tr w:rsidR="006A5C77" w:rsidRPr="005D7B67" w14:paraId="54285B9F" w14:textId="77777777" w:rsidTr="000312DB">
        <w:trPr>
          <w:trHeight w:val="46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DA01AD" w14:textId="77777777" w:rsidR="00EE3CA4" w:rsidRPr="005D7B67" w:rsidRDefault="00EE3CA4" w:rsidP="00EE3CA4">
            <w:pPr>
              <w:jc w:val="center"/>
              <w:rPr>
                <w:rFonts w:cs="Arial"/>
                <w:sz w:val="16"/>
                <w:szCs w:val="16"/>
              </w:rPr>
            </w:pPr>
            <w:r w:rsidRPr="005D7B67">
              <w:rPr>
                <w:rFonts w:cs="Arial"/>
                <w:sz w:val="16"/>
                <w:szCs w:val="16"/>
              </w:rPr>
              <w:t>51</w:t>
            </w:r>
          </w:p>
        </w:tc>
        <w:tc>
          <w:tcPr>
            <w:tcW w:w="228" w:type="pct"/>
            <w:tcBorders>
              <w:left w:val="single" w:sz="4" w:space="0" w:color="auto"/>
              <w:bottom w:val="single" w:sz="4" w:space="0" w:color="auto"/>
            </w:tcBorders>
            <w:shd w:val="clear" w:color="auto" w:fill="auto"/>
            <w:vAlign w:val="center"/>
          </w:tcPr>
          <w:p w14:paraId="7E7EFCDF"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tcBorders>
              <w:bottom w:val="single" w:sz="4" w:space="0" w:color="auto"/>
            </w:tcBorders>
            <w:shd w:val="clear" w:color="auto" w:fill="auto"/>
            <w:vAlign w:val="center"/>
          </w:tcPr>
          <w:p w14:paraId="68B7EB99" w14:textId="77777777" w:rsidR="00EE3CA4" w:rsidRPr="005D7B67" w:rsidRDefault="00EE3CA4" w:rsidP="00EE3CA4">
            <w:pPr>
              <w:jc w:val="center"/>
              <w:rPr>
                <w:rFonts w:cs="Arial"/>
                <w:sz w:val="16"/>
                <w:szCs w:val="16"/>
              </w:rPr>
            </w:pPr>
            <w:r w:rsidRPr="005D7B67">
              <w:rPr>
                <w:rFonts w:cs="Arial"/>
                <w:sz w:val="16"/>
                <w:szCs w:val="16"/>
              </w:rPr>
              <w:t>0 - 4</w:t>
            </w:r>
          </w:p>
        </w:tc>
        <w:tc>
          <w:tcPr>
            <w:tcW w:w="325" w:type="pct"/>
            <w:tcBorders>
              <w:bottom w:val="single" w:sz="4" w:space="0" w:color="auto"/>
            </w:tcBorders>
            <w:shd w:val="clear" w:color="auto" w:fill="auto"/>
            <w:vAlign w:val="center"/>
          </w:tcPr>
          <w:p w14:paraId="72D63EB2" w14:textId="77777777" w:rsidR="00EE3CA4" w:rsidRPr="005D7B67" w:rsidRDefault="00EE3CA4" w:rsidP="00EE3CA4">
            <w:pPr>
              <w:jc w:val="center"/>
              <w:rPr>
                <w:rFonts w:cs="Arial"/>
                <w:sz w:val="16"/>
                <w:szCs w:val="16"/>
              </w:rPr>
            </w:pPr>
            <w:r w:rsidRPr="005D7B67">
              <w:rPr>
                <w:rFonts w:cs="Arial"/>
                <w:sz w:val="16"/>
                <w:szCs w:val="16"/>
              </w:rPr>
              <w:t>0</w:t>
            </w:r>
          </w:p>
        </w:tc>
        <w:tc>
          <w:tcPr>
            <w:tcW w:w="325" w:type="pct"/>
            <w:tcBorders>
              <w:bottom w:val="single" w:sz="4" w:space="0" w:color="auto"/>
            </w:tcBorders>
            <w:shd w:val="clear" w:color="auto" w:fill="auto"/>
            <w:vAlign w:val="center"/>
          </w:tcPr>
          <w:p w14:paraId="20302502" w14:textId="77777777" w:rsidR="00EE3CA4" w:rsidRPr="005D7B67" w:rsidRDefault="00EE3CA4" w:rsidP="00EE3CA4">
            <w:pPr>
              <w:jc w:val="center"/>
              <w:rPr>
                <w:rFonts w:cs="Arial"/>
                <w:sz w:val="16"/>
                <w:szCs w:val="16"/>
              </w:rPr>
            </w:pPr>
            <w:r w:rsidRPr="005D7B67">
              <w:rPr>
                <w:rFonts w:cs="Arial"/>
                <w:sz w:val="16"/>
                <w:szCs w:val="16"/>
              </w:rPr>
              <w:t>0</w:t>
            </w:r>
          </w:p>
        </w:tc>
        <w:tc>
          <w:tcPr>
            <w:tcW w:w="325" w:type="pct"/>
            <w:tcBorders>
              <w:bottom w:val="single" w:sz="4" w:space="0" w:color="auto"/>
            </w:tcBorders>
            <w:shd w:val="clear" w:color="auto" w:fill="auto"/>
            <w:vAlign w:val="center"/>
          </w:tcPr>
          <w:p w14:paraId="72087865" w14:textId="77777777" w:rsidR="00EE3CA4" w:rsidRPr="005D7B67" w:rsidRDefault="00EE3CA4" w:rsidP="00EE3CA4">
            <w:pPr>
              <w:jc w:val="center"/>
              <w:rPr>
                <w:rFonts w:cs="Arial"/>
                <w:sz w:val="16"/>
                <w:szCs w:val="16"/>
              </w:rPr>
            </w:pPr>
            <w:r w:rsidRPr="005D7B67">
              <w:rPr>
                <w:rFonts w:cs="Arial"/>
                <w:sz w:val="16"/>
                <w:szCs w:val="16"/>
              </w:rPr>
              <w:t>1.4</w:t>
            </w:r>
          </w:p>
        </w:tc>
        <w:tc>
          <w:tcPr>
            <w:tcW w:w="354" w:type="pct"/>
            <w:tcBorders>
              <w:bottom w:val="single" w:sz="4" w:space="0" w:color="auto"/>
            </w:tcBorders>
            <w:shd w:val="clear" w:color="auto" w:fill="auto"/>
            <w:vAlign w:val="center"/>
          </w:tcPr>
          <w:p w14:paraId="49FF9D26" w14:textId="77777777" w:rsidR="00EE3CA4" w:rsidRPr="005D7B67" w:rsidRDefault="00EE3CA4" w:rsidP="00EE3CA4">
            <w:pPr>
              <w:jc w:val="center"/>
              <w:rPr>
                <w:rFonts w:cs="Arial"/>
                <w:sz w:val="16"/>
                <w:szCs w:val="16"/>
              </w:rPr>
            </w:pPr>
            <w:r w:rsidRPr="005D7B67">
              <w:rPr>
                <w:rFonts w:cs="Arial"/>
                <w:sz w:val="16"/>
                <w:szCs w:val="16"/>
              </w:rPr>
              <w:t>22.2</w:t>
            </w:r>
          </w:p>
        </w:tc>
        <w:tc>
          <w:tcPr>
            <w:tcW w:w="429" w:type="pct"/>
            <w:tcBorders>
              <w:bottom w:val="single" w:sz="4" w:space="0" w:color="auto"/>
            </w:tcBorders>
            <w:shd w:val="clear" w:color="auto" w:fill="auto"/>
            <w:vAlign w:val="center"/>
          </w:tcPr>
          <w:p w14:paraId="6E3C885A" w14:textId="77777777" w:rsidR="00EE3CA4" w:rsidRPr="005D7B67" w:rsidRDefault="00EE3CA4" w:rsidP="00EE3CA4">
            <w:pPr>
              <w:jc w:val="center"/>
              <w:rPr>
                <w:rFonts w:cs="Arial"/>
                <w:sz w:val="16"/>
                <w:szCs w:val="16"/>
              </w:rPr>
            </w:pPr>
            <w:r w:rsidRPr="005D7B67">
              <w:rPr>
                <w:rFonts w:cs="Arial"/>
                <w:sz w:val="16"/>
                <w:szCs w:val="16"/>
              </w:rPr>
              <w:t>58.3</w:t>
            </w:r>
          </w:p>
        </w:tc>
        <w:tc>
          <w:tcPr>
            <w:tcW w:w="354" w:type="pct"/>
            <w:tcBorders>
              <w:bottom w:val="single" w:sz="4" w:space="0" w:color="auto"/>
            </w:tcBorders>
            <w:shd w:val="clear" w:color="auto" w:fill="auto"/>
            <w:vAlign w:val="center"/>
          </w:tcPr>
          <w:p w14:paraId="2347E4D3" w14:textId="77777777" w:rsidR="00EE3CA4" w:rsidRPr="005D7B67" w:rsidRDefault="00EE3CA4" w:rsidP="00EE3CA4">
            <w:pPr>
              <w:jc w:val="center"/>
              <w:rPr>
                <w:rFonts w:cs="Arial"/>
                <w:sz w:val="16"/>
                <w:szCs w:val="16"/>
              </w:rPr>
            </w:pPr>
            <w:r w:rsidRPr="005D7B67">
              <w:rPr>
                <w:rFonts w:cs="Arial"/>
                <w:sz w:val="16"/>
                <w:szCs w:val="16"/>
              </w:rPr>
              <w:t>18.1</w:t>
            </w:r>
          </w:p>
        </w:tc>
        <w:tc>
          <w:tcPr>
            <w:tcW w:w="333" w:type="pct"/>
            <w:gridSpan w:val="2"/>
            <w:tcBorders>
              <w:bottom w:val="single" w:sz="4" w:space="0" w:color="auto"/>
            </w:tcBorders>
            <w:shd w:val="clear" w:color="auto" w:fill="auto"/>
            <w:vAlign w:val="center"/>
          </w:tcPr>
          <w:p w14:paraId="18223D82"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tcBorders>
              <w:bottom w:val="single" w:sz="4" w:space="0" w:color="auto"/>
            </w:tcBorders>
            <w:shd w:val="clear" w:color="auto" w:fill="auto"/>
            <w:vAlign w:val="center"/>
          </w:tcPr>
          <w:p w14:paraId="749E694F" w14:textId="77777777" w:rsidR="00EE3CA4" w:rsidRPr="005D7B67" w:rsidRDefault="00EE3CA4" w:rsidP="00EE3CA4">
            <w:pPr>
              <w:jc w:val="center"/>
              <w:rPr>
                <w:rFonts w:cs="Arial"/>
                <w:sz w:val="16"/>
                <w:szCs w:val="16"/>
              </w:rPr>
            </w:pPr>
            <w:r w:rsidRPr="005D7B67">
              <w:rPr>
                <w:rFonts w:cs="Arial"/>
                <w:sz w:val="16"/>
                <w:szCs w:val="16"/>
              </w:rPr>
              <w:t>0</w:t>
            </w:r>
          </w:p>
        </w:tc>
        <w:tc>
          <w:tcPr>
            <w:tcW w:w="492" w:type="pct"/>
            <w:tcBorders>
              <w:bottom w:val="single" w:sz="4" w:space="0" w:color="auto"/>
            </w:tcBorders>
            <w:shd w:val="clear" w:color="auto" w:fill="auto"/>
            <w:vAlign w:val="center"/>
          </w:tcPr>
          <w:p w14:paraId="7C3AE7AB" w14:textId="77777777" w:rsidR="00EE3CA4" w:rsidRPr="005D7B67" w:rsidRDefault="00EE3CA4" w:rsidP="00EE3CA4">
            <w:pPr>
              <w:jc w:val="center"/>
              <w:rPr>
                <w:rFonts w:cs="Arial"/>
                <w:sz w:val="16"/>
                <w:szCs w:val="16"/>
              </w:rPr>
            </w:pPr>
            <w:r w:rsidRPr="005D7B67">
              <w:rPr>
                <w:rFonts w:cs="Arial"/>
                <w:sz w:val="16"/>
                <w:szCs w:val="16"/>
              </w:rPr>
              <w:t>0</w:t>
            </w:r>
          </w:p>
        </w:tc>
        <w:tc>
          <w:tcPr>
            <w:tcW w:w="478" w:type="pct"/>
            <w:tcBorders>
              <w:bottom w:val="single" w:sz="4" w:space="0" w:color="auto"/>
            </w:tcBorders>
            <w:shd w:val="clear" w:color="auto" w:fill="auto"/>
            <w:vAlign w:val="center"/>
          </w:tcPr>
          <w:p w14:paraId="7AD68194" w14:textId="77777777" w:rsidR="00EE3CA4" w:rsidRPr="005D7B67" w:rsidRDefault="00EE3CA4" w:rsidP="00EE3CA4">
            <w:pPr>
              <w:jc w:val="center"/>
              <w:rPr>
                <w:rFonts w:cs="Arial"/>
                <w:sz w:val="16"/>
                <w:szCs w:val="16"/>
              </w:rPr>
            </w:pPr>
            <w:r w:rsidRPr="005D7B67">
              <w:rPr>
                <w:rFonts w:cs="Arial"/>
                <w:sz w:val="16"/>
                <w:szCs w:val="16"/>
              </w:rPr>
              <w:t>2.0</w:t>
            </w:r>
          </w:p>
        </w:tc>
        <w:tc>
          <w:tcPr>
            <w:tcW w:w="414" w:type="pct"/>
            <w:tcBorders>
              <w:bottom w:val="single" w:sz="4" w:space="0" w:color="auto"/>
            </w:tcBorders>
            <w:shd w:val="clear" w:color="auto" w:fill="auto"/>
            <w:vAlign w:val="center"/>
          </w:tcPr>
          <w:p w14:paraId="123611B7" w14:textId="77777777" w:rsidR="00EE3CA4" w:rsidRPr="005D7B67" w:rsidRDefault="00EE3CA4" w:rsidP="00EE3CA4">
            <w:pPr>
              <w:jc w:val="center"/>
              <w:rPr>
                <w:rFonts w:cs="Arial"/>
                <w:sz w:val="16"/>
                <w:szCs w:val="16"/>
              </w:rPr>
            </w:pPr>
            <w:r w:rsidRPr="005D7B67">
              <w:rPr>
                <w:rFonts w:cs="Arial"/>
                <w:sz w:val="16"/>
                <w:szCs w:val="16"/>
              </w:rPr>
              <w:t>2.1</w:t>
            </w:r>
          </w:p>
        </w:tc>
        <w:tc>
          <w:tcPr>
            <w:tcW w:w="95" w:type="pct"/>
            <w:vMerge/>
            <w:tcBorders>
              <w:top w:val="single" w:sz="4" w:space="0" w:color="auto"/>
              <w:bottom w:val="nil"/>
              <w:right w:val="nil"/>
            </w:tcBorders>
            <w:shd w:val="clear" w:color="auto" w:fill="auto"/>
          </w:tcPr>
          <w:p w14:paraId="3F525234" w14:textId="77777777" w:rsidR="00EE3CA4" w:rsidRPr="005D7B67" w:rsidRDefault="00EE3CA4" w:rsidP="00EE3CA4"/>
        </w:tc>
      </w:tr>
      <w:tr w:rsidR="00EE3CA4" w:rsidRPr="005D7B67" w14:paraId="3C8D6B46" w14:textId="77777777" w:rsidTr="000312DB">
        <w:trPr>
          <w:trHeight w:val="231"/>
        </w:trPr>
        <w:tc>
          <w:tcPr>
            <w:tcW w:w="5000" w:type="pct"/>
            <w:gridSpan w:val="16"/>
            <w:tcBorders>
              <w:top w:val="nil"/>
              <w:left w:val="nil"/>
              <w:bottom w:val="nil"/>
              <w:right w:val="nil"/>
            </w:tcBorders>
          </w:tcPr>
          <w:p w14:paraId="2B4FCE96" w14:textId="77777777" w:rsidR="00EE3CA4" w:rsidRDefault="00EE3CA4" w:rsidP="000312DB">
            <w:pPr>
              <w:autoSpaceDE w:val="0"/>
              <w:autoSpaceDN w:val="0"/>
              <w:adjustRightInd w:val="0"/>
              <w:ind w:left="-115"/>
              <w:rPr>
                <w:rFonts w:cs="Arial"/>
                <w:b/>
                <w:bCs/>
                <w:sz w:val="20"/>
              </w:rPr>
            </w:pPr>
            <w:bookmarkStart w:id="272" w:name="_Hlk514747345"/>
          </w:p>
          <w:p w14:paraId="5096998C" w14:textId="02B40E47" w:rsidR="00EE3CA4" w:rsidRPr="005D7B67" w:rsidRDefault="00EE3CA4" w:rsidP="000312DB">
            <w:pPr>
              <w:autoSpaceDE w:val="0"/>
              <w:autoSpaceDN w:val="0"/>
              <w:adjustRightInd w:val="0"/>
              <w:ind w:left="-115"/>
            </w:pPr>
            <w:r w:rsidRPr="005D7B67">
              <w:rPr>
                <w:rFonts w:cs="Arial"/>
                <w:b/>
                <w:bCs/>
                <w:sz w:val="20"/>
              </w:rPr>
              <w:t>Notes:</w:t>
            </w:r>
          </w:p>
        </w:tc>
      </w:tr>
      <w:tr w:rsidR="00EE3CA4" w:rsidRPr="005D7B67" w14:paraId="2F39611F" w14:textId="77777777" w:rsidTr="000312DB">
        <w:trPr>
          <w:trHeight w:val="237"/>
        </w:trPr>
        <w:tc>
          <w:tcPr>
            <w:tcW w:w="5000" w:type="pct"/>
            <w:gridSpan w:val="16"/>
            <w:tcBorders>
              <w:top w:val="nil"/>
              <w:left w:val="nil"/>
              <w:bottom w:val="nil"/>
              <w:right w:val="nil"/>
            </w:tcBorders>
          </w:tcPr>
          <w:p w14:paraId="185926FC" w14:textId="77777777" w:rsidR="00EE3CA4" w:rsidRPr="005D7B67" w:rsidRDefault="00EE3CA4" w:rsidP="000312DB">
            <w:pPr>
              <w:autoSpaceDE w:val="0"/>
              <w:autoSpaceDN w:val="0"/>
              <w:adjustRightInd w:val="0"/>
              <w:ind w:left="-115"/>
              <w:rPr>
                <w:rFonts w:cs="Arial"/>
                <w:b/>
                <w:bCs/>
                <w:sz w:val="20"/>
              </w:rPr>
            </w:pPr>
            <w:r w:rsidRPr="005D7B67">
              <w:rPr>
                <w:rFonts w:cs="Arial"/>
                <w:b/>
                <w:bCs/>
                <w:sz w:val="16"/>
                <w:szCs w:val="16"/>
              </w:rPr>
              <w:t xml:space="preserve">N Count: </w:t>
            </w:r>
            <w:r w:rsidRPr="005D7B67">
              <w:rPr>
                <w:rFonts w:cs="Arial"/>
                <w:sz w:val="16"/>
                <w:szCs w:val="16"/>
              </w:rPr>
              <w:t>Number of student responses scored by your scoring consortium that were scored through the auditing process</w:t>
            </w:r>
          </w:p>
        </w:tc>
      </w:tr>
      <w:tr w:rsidR="00EE3CA4" w:rsidRPr="005D7B67" w14:paraId="58604995" w14:textId="77777777" w:rsidTr="000312DB">
        <w:trPr>
          <w:trHeight w:val="237"/>
        </w:trPr>
        <w:tc>
          <w:tcPr>
            <w:tcW w:w="5000" w:type="pct"/>
            <w:gridSpan w:val="16"/>
            <w:tcBorders>
              <w:top w:val="nil"/>
              <w:left w:val="nil"/>
              <w:bottom w:val="nil"/>
              <w:right w:val="nil"/>
            </w:tcBorders>
          </w:tcPr>
          <w:p w14:paraId="474FB85B" w14:textId="77777777" w:rsidR="00EE3CA4" w:rsidRPr="005D7B67" w:rsidRDefault="00EE3CA4" w:rsidP="00EE3CA4">
            <w:pPr>
              <w:autoSpaceDE w:val="0"/>
              <w:autoSpaceDN w:val="0"/>
              <w:adjustRightInd w:val="0"/>
              <w:ind w:left="-111"/>
              <w:rPr>
                <w:rFonts w:cs="Arial"/>
                <w:b/>
                <w:bCs/>
                <w:sz w:val="16"/>
                <w:szCs w:val="16"/>
              </w:rPr>
            </w:pPr>
            <w:r w:rsidRPr="005D7B67">
              <w:rPr>
                <w:rFonts w:cs="Arial"/>
                <w:b/>
                <w:bCs/>
                <w:sz w:val="16"/>
                <w:szCs w:val="16"/>
              </w:rPr>
              <w:t xml:space="preserve">Score Points: </w:t>
            </w:r>
            <w:r w:rsidRPr="005D7B67">
              <w:rPr>
                <w:rFonts w:cs="Arial"/>
                <w:sz w:val="16"/>
                <w:szCs w:val="16"/>
              </w:rPr>
              <w:t>Score range of each question</w:t>
            </w:r>
          </w:p>
        </w:tc>
      </w:tr>
      <w:tr w:rsidR="00EE3CA4" w:rsidRPr="005D7B67" w14:paraId="22368DF9" w14:textId="77777777" w:rsidTr="000312DB">
        <w:trPr>
          <w:trHeight w:val="237"/>
        </w:trPr>
        <w:tc>
          <w:tcPr>
            <w:tcW w:w="5000" w:type="pct"/>
            <w:gridSpan w:val="16"/>
            <w:tcBorders>
              <w:top w:val="nil"/>
              <w:left w:val="nil"/>
              <w:bottom w:val="nil"/>
              <w:right w:val="nil"/>
            </w:tcBorders>
          </w:tcPr>
          <w:p w14:paraId="00F3C0C2" w14:textId="77777777" w:rsidR="00EE3CA4" w:rsidRPr="005D7B67" w:rsidRDefault="00EE3CA4" w:rsidP="00EE3CA4">
            <w:pPr>
              <w:autoSpaceDE w:val="0"/>
              <w:autoSpaceDN w:val="0"/>
              <w:adjustRightInd w:val="0"/>
              <w:ind w:left="-111"/>
              <w:rPr>
                <w:rFonts w:cs="Arial"/>
                <w:b/>
                <w:bCs/>
                <w:sz w:val="20"/>
              </w:rPr>
            </w:pPr>
            <w:r w:rsidRPr="005D7B67">
              <w:rPr>
                <w:rFonts w:cs="Arial"/>
                <w:b/>
                <w:bCs/>
                <w:sz w:val="16"/>
                <w:szCs w:val="16"/>
              </w:rPr>
              <w:t xml:space="preserve">***Exact Agreement: </w:t>
            </w:r>
            <w:r w:rsidRPr="005D7B67">
              <w:rPr>
                <w:rFonts w:cs="Arial"/>
                <w:sz w:val="16"/>
                <w:szCs w:val="16"/>
              </w:rPr>
              <w:t>Percentage of exact score match between local scores and audit scores</w:t>
            </w:r>
          </w:p>
        </w:tc>
      </w:tr>
      <w:tr w:rsidR="00EE3CA4" w:rsidRPr="005D7B67" w14:paraId="40032B41" w14:textId="77777777" w:rsidTr="000312DB">
        <w:trPr>
          <w:trHeight w:val="237"/>
        </w:trPr>
        <w:tc>
          <w:tcPr>
            <w:tcW w:w="5000" w:type="pct"/>
            <w:gridSpan w:val="16"/>
            <w:tcBorders>
              <w:top w:val="nil"/>
              <w:left w:val="nil"/>
              <w:bottom w:val="nil"/>
              <w:right w:val="nil"/>
            </w:tcBorders>
          </w:tcPr>
          <w:p w14:paraId="21F1457A" w14:textId="77777777" w:rsidR="00EE3CA4" w:rsidRPr="005D7B67" w:rsidRDefault="00EE3CA4" w:rsidP="00EE3CA4">
            <w:pPr>
              <w:autoSpaceDE w:val="0"/>
              <w:autoSpaceDN w:val="0"/>
              <w:adjustRightInd w:val="0"/>
              <w:ind w:left="-111"/>
              <w:rPr>
                <w:rFonts w:cs="Arial"/>
                <w:b/>
                <w:bCs/>
                <w:sz w:val="20"/>
              </w:rPr>
            </w:pPr>
            <w:r w:rsidRPr="005D7B67">
              <w:rPr>
                <w:rFonts w:cs="Arial"/>
                <w:b/>
                <w:bCs/>
                <w:sz w:val="16"/>
                <w:szCs w:val="16"/>
              </w:rPr>
              <w:t xml:space="preserve">**Adjacent: </w:t>
            </w:r>
            <w:r w:rsidRPr="005D7B67">
              <w:rPr>
                <w:rFonts w:cs="Arial"/>
                <w:sz w:val="16"/>
                <w:szCs w:val="16"/>
              </w:rPr>
              <w:t>Percentage of local scores differed from audit scores by one point. -1 means local scores are one point lower than audit scores; +1 means local scores are one point higher than audit scores.</w:t>
            </w:r>
          </w:p>
        </w:tc>
      </w:tr>
      <w:tr w:rsidR="00EE3CA4" w:rsidRPr="005D7B67" w14:paraId="7BAF59A2" w14:textId="77777777" w:rsidTr="000312DB">
        <w:trPr>
          <w:trHeight w:val="444"/>
        </w:trPr>
        <w:tc>
          <w:tcPr>
            <w:tcW w:w="5000" w:type="pct"/>
            <w:gridSpan w:val="16"/>
            <w:tcBorders>
              <w:top w:val="nil"/>
              <w:left w:val="nil"/>
              <w:bottom w:val="nil"/>
              <w:right w:val="nil"/>
            </w:tcBorders>
          </w:tcPr>
          <w:p w14:paraId="549F3B36" w14:textId="77777777" w:rsidR="00EE3CA4" w:rsidRPr="005D7B67" w:rsidRDefault="00EE3CA4" w:rsidP="00EE3CA4">
            <w:pPr>
              <w:autoSpaceDE w:val="0"/>
              <w:autoSpaceDN w:val="0"/>
              <w:adjustRightInd w:val="0"/>
              <w:ind w:left="-111"/>
              <w:rPr>
                <w:rFonts w:cs="Arial"/>
                <w:b/>
                <w:bCs/>
                <w:sz w:val="20"/>
              </w:rPr>
            </w:pPr>
            <w:r w:rsidRPr="005D7B67">
              <w:rPr>
                <w:rFonts w:cs="Arial"/>
                <w:b/>
                <w:bCs/>
                <w:sz w:val="16"/>
                <w:szCs w:val="16"/>
              </w:rPr>
              <w:t xml:space="preserve">*Non-Adjacent: </w:t>
            </w:r>
            <w:r w:rsidRPr="005D7B67">
              <w:rPr>
                <w:rFonts w:cs="Arial"/>
                <w:sz w:val="16"/>
                <w:szCs w:val="16"/>
              </w:rPr>
              <w:t>Percentage of local scores differed from audit scores by two or more points. -2</w:t>
            </w:r>
            <w:r>
              <w:rPr>
                <w:rFonts w:cs="Arial"/>
                <w:sz w:val="16"/>
                <w:szCs w:val="16"/>
              </w:rPr>
              <w:t>,</w:t>
            </w:r>
            <w:r w:rsidRPr="005D7B67">
              <w:rPr>
                <w:rFonts w:cs="Arial"/>
                <w:sz w:val="16"/>
                <w:szCs w:val="16"/>
              </w:rPr>
              <w:t xml:space="preserve"> -3</w:t>
            </w:r>
            <w:r>
              <w:rPr>
                <w:rFonts w:cs="Arial"/>
                <w:sz w:val="16"/>
                <w:szCs w:val="16"/>
              </w:rPr>
              <w:t>, and -4</w:t>
            </w:r>
            <w:r w:rsidRPr="005D7B67">
              <w:rPr>
                <w:rFonts w:cs="Arial"/>
                <w:sz w:val="16"/>
                <w:szCs w:val="16"/>
              </w:rPr>
              <w:t xml:space="preserve"> means local scores are two</w:t>
            </w:r>
            <w:r>
              <w:rPr>
                <w:rFonts w:cs="Arial"/>
                <w:sz w:val="16"/>
                <w:szCs w:val="16"/>
              </w:rPr>
              <w:t>,</w:t>
            </w:r>
            <w:r w:rsidRPr="005D7B67">
              <w:rPr>
                <w:rFonts w:cs="Arial"/>
                <w:sz w:val="16"/>
                <w:szCs w:val="16"/>
              </w:rPr>
              <w:t xml:space="preserve"> three</w:t>
            </w:r>
            <w:r>
              <w:rPr>
                <w:rFonts w:cs="Arial"/>
                <w:sz w:val="16"/>
                <w:szCs w:val="16"/>
              </w:rPr>
              <w:t>, or four</w:t>
            </w:r>
            <w:r w:rsidRPr="005D7B67">
              <w:rPr>
                <w:rFonts w:cs="Arial"/>
                <w:sz w:val="16"/>
                <w:szCs w:val="16"/>
              </w:rPr>
              <w:t xml:space="preserve"> points lower than the audit scores. +2</w:t>
            </w:r>
            <w:r>
              <w:rPr>
                <w:rFonts w:cs="Arial"/>
                <w:sz w:val="16"/>
                <w:szCs w:val="16"/>
              </w:rPr>
              <w:t xml:space="preserve">, </w:t>
            </w:r>
            <w:r w:rsidRPr="005D7B67">
              <w:rPr>
                <w:rFonts w:cs="Arial"/>
                <w:sz w:val="16"/>
                <w:szCs w:val="16"/>
              </w:rPr>
              <w:t>+3</w:t>
            </w:r>
            <w:r>
              <w:rPr>
                <w:rFonts w:cs="Arial"/>
                <w:sz w:val="16"/>
                <w:szCs w:val="16"/>
              </w:rPr>
              <w:t>, and +4</w:t>
            </w:r>
            <w:r w:rsidRPr="005D7B67">
              <w:rPr>
                <w:rFonts w:cs="Arial"/>
                <w:sz w:val="16"/>
                <w:szCs w:val="16"/>
              </w:rPr>
              <w:t xml:space="preserve"> means local scores are two</w:t>
            </w:r>
            <w:r>
              <w:rPr>
                <w:rFonts w:cs="Arial"/>
                <w:sz w:val="16"/>
                <w:szCs w:val="16"/>
              </w:rPr>
              <w:t>,</w:t>
            </w:r>
            <w:r w:rsidRPr="005D7B67">
              <w:rPr>
                <w:rFonts w:cs="Arial"/>
                <w:sz w:val="16"/>
                <w:szCs w:val="16"/>
              </w:rPr>
              <w:t xml:space="preserve"> three</w:t>
            </w:r>
            <w:r>
              <w:rPr>
                <w:rFonts w:cs="Arial"/>
                <w:sz w:val="16"/>
                <w:szCs w:val="16"/>
              </w:rPr>
              <w:t>, or four</w:t>
            </w:r>
            <w:r w:rsidRPr="005D7B67">
              <w:rPr>
                <w:rFonts w:cs="Arial"/>
                <w:sz w:val="16"/>
                <w:szCs w:val="16"/>
              </w:rPr>
              <w:t xml:space="preserve"> points higher than audit scores.</w:t>
            </w:r>
          </w:p>
        </w:tc>
      </w:tr>
      <w:tr w:rsidR="00EE3CA4" w:rsidRPr="005D7B67" w14:paraId="7A0105C2" w14:textId="77777777" w:rsidTr="000312DB">
        <w:trPr>
          <w:trHeight w:val="237"/>
        </w:trPr>
        <w:tc>
          <w:tcPr>
            <w:tcW w:w="5000" w:type="pct"/>
            <w:gridSpan w:val="16"/>
            <w:tcBorders>
              <w:top w:val="nil"/>
              <w:left w:val="nil"/>
              <w:bottom w:val="nil"/>
              <w:right w:val="nil"/>
            </w:tcBorders>
          </w:tcPr>
          <w:p w14:paraId="110EA5F3" w14:textId="3B8E5CCD" w:rsidR="00EE3CA4" w:rsidRPr="005D7B67" w:rsidRDefault="00EE3CA4" w:rsidP="00EE3CA4">
            <w:pPr>
              <w:ind w:left="-111"/>
              <w:rPr>
                <w:rFonts w:cs="Arial"/>
                <w:b/>
                <w:bCs/>
                <w:sz w:val="20"/>
              </w:rPr>
            </w:pPr>
            <w:r w:rsidRPr="005D7B67">
              <w:rPr>
                <w:rFonts w:cs="Arial"/>
                <w:b/>
                <w:bCs/>
                <w:sz w:val="16"/>
                <w:szCs w:val="16"/>
              </w:rPr>
              <w:t xml:space="preserve">Consortium Mean Raw Score: </w:t>
            </w:r>
            <w:r w:rsidRPr="005D7B67">
              <w:rPr>
                <w:rFonts w:cs="Arial"/>
                <w:sz w:val="16"/>
                <w:szCs w:val="16"/>
              </w:rPr>
              <w:t xml:space="preserve">These two columns report your scoring consortium’s </w:t>
            </w:r>
            <w:r w:rsidR="00CC1947">
              <w:rPr>
                <w:rFonts w:cs="Arial"/>
                <w:sz w:val="16"/>
                <w:szCs w:val="16"/>
              </w:rPr>
              <w:t>mean</w:t>
            </w:r>
            <w:r w:rsidRPr="005D7B67">
              <w:rPr>
                <w:rFonts w:cs="Arial"/>
                <w:sz w:val="16"/>
                <w:szCs w:val="16"/>
              </w:rPr>
              <w:t xml:space="preserve"> raw scores for each question based on local scoring and audit scoring respectively.</w:t>
            </w:r>
          </w:p>
        </w:tc>
      </w:tr>
      <w:bookmarkEnd w:id="271"/>
      <w:bookmarkEnd w:id="272"/>
    </w:tbl>
    <w:p w14:paraId="0574D565" w14:textId="6035F13D" w:rsidR="005D7B67" w:rsidRPr="005D7B67" w:rsidRDefault="005D7B67" w:rsidP="000312DB">
      <w:pPr>
        <w:jc w:val="left"/>
        <w:rPr>
          <w:rFonts w:ascii="Arial" w:hAnsi="Arial" w:cs="Arial"/>
        </w:rPr>
      </w:pPr>
    </w:p>
    <w:sectPr w:rsidR="005D7B67" w:rsidRPr="005D7B67" w:rsidSect="00613E50">
      <w:pgSz w:w="15840" w:h="12240" w:orient="landscape"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0EA0" w14:textId="77777777" w:rsidR="00B44F96" w:rsidRDefault="00B44F96">
      <w:r>
        <w:separator/>
      </w:r>
    </w:p>
  </w:endnote>
  <w:endnote w:type="continuationSeparator" w:id="0">
    <w:p w14:paraId="4C695C49" w14:textId="77777777" w:rsidR="00B44F96" w:rsidRDefault="00B4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71135"/>
      <w:docPartObj>
        <w:docPartGallery w:val="Page Numbers (Bottom of Page)"/>
        <w:docPartUnique/>
      </w:docPartObj>
    </w:sdtPr>
    <w:sdtEndPr>
      <w:rPr>
        <w:rFonts w:ascii="Arial" w:hAnsi="Arial" w:cs="Arial"/>
        <w:noProof/>
      </w:rPr>
    </w:sdtEndPr>
    <w:sdtContent>
      <w:p w14:paraId="7EFC8E34" w14:textId="5FA4C5C2" w:rsidR="001E0C0F" w:rsidRPr="008F3377" w:rsidRDefault="001E0C0F" w:rsidP="006D5157">
        <w:pPr>
          <w:pStyle w:val="Footer"/>
          <w:jc w:val="right"/>
          <w:rPr>
            <w:rFonts w:ascii="Arial" w:hAnsi="Arial" w:cs="Arial"/>
          </w:rPr>
        </w:pPr>
        <w:r w:rsidRPr="008F3377">
          <w:rPr>
            <w:rFonts w:ascii="Arial" w:hAnsi="Arial" w:cs="Arial"/>
          </w:rPr>
          <w:fldChar w:fldCharType="begin"/>
        </w:r>
        <w:r w:rsidRPr="008F3377">
          <w:rPr>
            <w:rFonts w:ascii="Arial" w:hAnsi="Arial" w:cs="Arial"/>
          </w:rPr>
          <w:instrText xml:space="preserve"> PAGE   \* MERGEFORMAT </w:instrText>
        </w:r>
        <w:r w:rsidRPr="008F3377">
          <w:rPr>
            <w:rFonts w:ascii="Arial" w:hAnsi="Arial" w:cs="Arial"/>
          </w:rPr>
          <w:fldChar w:fldCharType="separate"/>
        </w:r>
        <w:r w:rsidRPr="008F3377">
          <w:rPr>
            <w:rFonts w:ascii="Arial" w:hAnsi="Arial" w:cs="Arial"/>
            <w:noProof/>
          </w:rPr>
          <w:t>2</w:t>
        </w:r>
        <w:r w:rsidRPr="008F337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F9EBB" w14:textId="77777777" w:rsidR="00B44F96" w:rsidRDefault="00B44F96">
      <w:r>
        <w:separator/>
      </w:r>
    </w:p>
  </w:footnote>
  <w:footnote w:type="continuationSeparator" w:id="0">
    <w:p w14:paraId="13163355" w14:textId="77777777" w:rsidR="00B44F96" w:rsidRDefault="00B44F96">
      <w:r>
        <w:continuationSeparator/>
      </w:r>
    </w:p>
  </w:footnote>
  <w:footnote w:id="1">
    <w:p w14:paraId="55AFD3CC" w14:textId="77777777" w:rsidR="001E0C0F" w:rsidRDefault="001E0C0F"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55D24C8" w14:textId="77777777" w:rsidR="001E0C0F" w:rsidRDefault="001E0C0F"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3">
    <w:p w14:paraId="7158E72B" w14:textId="77777777" w:rsidR="001E0C0F" w:rsidRDefault="001E0C0F" w:rsidP="00CB3C3D">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307A" w14:textId="77777777" w:rsidR="001E0C0F" w:rsidRDefault="001E0C0F">
    <w:pPr>
      <w:pStyle w:val="Header"/>
      <w:rPr>
        <w:sz w:val="28"/>
      </w:rPr>
    </w:pPr>
  </w:p>
  <w:p w14:paraId="5A1C5714" w14:textId="77777777" w:rsidR="001E0C0F" w:rsidRDefault="001E0C0F">
    <w:pPr>
      <w:pStyle w:val="Header"/>
      <w:rPr>
        <w:rFonts w:ascii="Arial" w:hAnsi="Arial"/>
        <w:sz w:val="28"/>
      </w:rPr>
    </w:pPr>
    <w:r>
      <w:rPr>
        <w:rFonts w:ascii="Arial" w:hAnsi="Arial"/>
        <w:sz w:val="28"/>
      </w:rPr>
      <w:t>RFP #19-003</w:t>
    </w:r>
  </w:p>
  <w:p w14:paraId="0C45768C" w14:textId="77777777" w:rsidR="001E0C0F" w:rsidRDefault="001E0C0F">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9F0F" w14:textId="77777777" w:rsidR="001E0C0F" w:rsidRDefault="0089177F">
    <w:pPr>
      <w:pStyle w:val="Header"/>
    </w:pPr>
    <w:r>
      <w:rPr>
        <w:noProof/>
      </w:rPr>
      <w:pict w14:anchorId="018DA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1137" w14:textId="77777777" w:rsidR="001E0C0F" w:rsidRDefault="0089177F">
    <w:pPr>
      <w:pStyle w:val="Header"/>
    </w:pPr>
    <w:r>
      <w:rPr>
        <w:noProof/>
      </w:rPr>
      <w:pict w14:anchorId="335FB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86C2" w14:textId="77777777" w:rsidR="001E0C0F" w:rsidRDefault="001E0C0F">
    <w:pPr>
      <w:pStyle w:val="Header"/>
      <w:rPr>
        <w:sz w:val="28"/>
      </w:rPr>
    </w:pPr>
  </w:p>
  <w:p w14:paraId="58D17F31" w14:textId="77777777" w:rsidR="001E0C0F" w:rsidRDefault="001E0C0F">
    <w:pPr>
      <w:pStyle w:val="Header"/>
      <w:rPr>
        <w:rFonts w:ascii="Arial" w:hAnsi="Arial"/>
        <w:sz w:val="28"/>
      </w:rPr>
    </w:pPr>
    <w:r>
      <w:rPr>
        <w:rFonts w:ascii="Arial" w:hAnsi="Arial"/>
        <w:sz w:val="28"/>
      </w:rPr>
      <w:t>RFP #19-003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C70E" w14:textId="77777777" w:rsidR="001E0C0F" w:rsidRDefault="0089177F">
    <w:pPr>
      <w:pStyle w:val="Header"/>
    </w:pPr>
    <w:r>
      <w:rPr>
        <w:noProof/>
      </w:rPr>
      <w:pict w14:anchorId="7B033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left:0;text-align:left;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2641" w14:textId="77777777" w:rsidR="001E0C0F" w:rsidRDefault="0089177F">
    <w:pPr>
      <w:pStyle w:val="Header"/>
    </w:pPr>
    <w:r>
      <w:rPr>
        <w:noProof/>
      </w:rPr>
      <w:pict w14:anchorId="4520B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left:0;text-align:left;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83FE2"/>
    <w:multiLevelType w:val="hybridMultilevel"/>
    <w:tmpl w:val="765AD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A40461"/>
    <w:multiLevelType w:val="hybridMultilevel"/>
    <w:tmpl w:val="D26E73F2"/>
    <w:lvl w:ilvl="0" w:tplc="04090013">
      <w:start w:val="1"/>
      <w:numFmt w:val="upp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10CC150F"/>
    <w:multiLevelType w:val="hybridMultilevel"/>
    <w:tmpl w:val="D280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A2FB9"/>
    <w:multiLevelType w:val="hybridMultilevel"/>
    <w:tmpl w:val="A36839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4DD7A6C"/>
    <w:multiLevelType w:val="hybridMultilevel"/>
    <w:tmpl w:val="A080F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EF27B8"/>
    <w:multiLevelType w:val="hybridMultilevel"/>
    <w:tmpl w:val="D8A82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7532D"/>
    <w:multiLevelType w:val="hybridMultilevel"/>
    <w:tmpl w:val="7E8EB12E"/>
    <w:lvl w:ilvl="0" w:tplc="6F348F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E3105"/>
    <w:multiLevelType w:val="hybridMultilevel"/>
    <w:tmpl w:val="90A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AC3B33"/>
    <w:multiLevelType w:val="hybridMultilevel"/>
    <w:tmpl w:val="9132D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BF7493"/>
    <w:multiLevelType w:val="hybridMultilevel"/>
    <w:tmpl w:val="DBB6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A647F"/>
    <w:multiLevelType w:val="hybridMultilevel"/>
    <w:tmpl w:val="72A45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E1AD1"/>
    <w:multiLevelType w:val="hybridMultilevel"/>
    <w:tmpl w:val="EF981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333E3"/>
    <w:multiLevelType w:val="hybridMultilevel"/>
    <w:tmpl w:val="57F6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640160A"/>
    <w:multiLevelType w:val="hybridMultilevel"/>
    <w:tmpl w:val="5FD2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37CB0"/>
    <w:multiLevelType w:val="hybridMultilevel"/>
    <w:tmpl w:val="75C44AE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C03FB"/>
    <w:multiLevelType w:val="hybridMultilevel"/>
    <w:tmpl w:val="2F0C3AA8"/>
    <w:lvl w:ilvl="0" w:tplc="04090001">
      <w:start w:val="1"/>
      <w:numFmt w:val="bullet"/>
      <w:lvlText w:val=""/>
      <w:lvlJc w:val="left"/>
      <w:pPr>
        <w:ind w:left="720" w:hanging="360"/>
      </w:pPr>
      <w:rPr>
        <w:rFonts w:ascii="Symbol" w:hAnsi="Symbol" w:hint="default"/>
      </w:rPr>
    </w:lvl>
    <w:lvl w:ilvl="1" w:tplc="AE16FAA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54373"/>
    <w:multiLevelType w:val="hybridMultilevel"/>
    <w:tmpl w:val="77A20E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0235E7"/>
    <w:multiLevelType w:val="hybridMultilevel"/>
    <w:tmpl w:val="B01A40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F455A48"/>
    <w:multiLevelType w:val="hybridMultilevel"/>
    <w:tmpl w:val="97309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44"/>
  </w:num>
  <w:num w:numId="4">
    <w:abstractNumId w:val="23"/>
  </w:num>
  <w:num w:numId="5">
    <w:abstractNumId w:val="20"/>
  </w:num>
  <w:num w:numId="6">
    <w:abstractNumId w:val="24"/>
  </w:num>
  <w:num w:numId="7">
    <w:abstractNumId w:val="6"/>
  </w:num>
  <w:num w:numId="8">
    <w:abstractNumId w:val="16"/>
  </w:num>
  <w:num w:numId="9">
    <w:abstractNumId w:val="26"/>
  </w:num>
  <w:num w:numId="10">
    <w:abstractNumId w:val="35"/>
  </w:num>
  <w:num w:numId="11">
    <w:abstractNumId w:val="45"/>
  </w:num>
  <w:num w:numId="12">
    <w:abstractNumId w:val="14"/>
  </w:num>
  <w:num w:numId="13">
    <w:abstractNumId w:val="38"/>
    <w:lvlOverride w:ilvl="0">
      <w:startOverride w:val="1"/>
    </w:lvlOverride>
  </w:num>
  <w:num w:numId="14">
    <w:abstractNumId w:val="38"/>
    <w:lvlOverride w:ilvl="0">
      <w:startOverride w:val="2"/>
    </w:lvlOverride>
  </w:num>
  <w:num w:numId="15">
    <w:abstractNumId w:val="38"/>
    <w:lvlOverride w:ilvl="0">
      <w:startOverride w:val="3"/>
    </w:lvlOverride>
  </w:num>
  <w:num w:numId="16">
    <w:abstractNumId w:val="21"/>
    <w:lvlOverride w:ilvl="0">
      <w:startOverride w:val="1"/>
    </w:lvlOverride>
  </w:num>
  <w:num w:numId="17">
    <w:abstractNumId w:val="21"/>
    <w:lvlOverride w:ilvl="0">
      <w:startOverride w:val="2"/>
    </w:lvlOverride>
  </w:num>
  <w:num w:numId="18">
    <w:abstractNumId w:val="21"/>
    <w:lvlOverride w:ilvl="0">
      <w:startOverride w:val="3"/>
    </w:lvlOverride>
  </w:num>
  <w:num w:numId="19">
    <w:abstractNumId w:val="42"/>
  </w:num>
  <w:num w:numId="20">
    <w:abstractNumId w:val="12"/>
  </w:num>
  <w:num w:numId="21">
    <w:abstractNumId w:val="17"/>
  </w:num>
  <w:num w:numId="22">
    <w:abstractNumId w:val="29"/>
  </w:num>
  <w:num w:numId="23">
    <w:abstractNumId w:val="46"/>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2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8"/>
  </w:num>
  <w:num w:numId="39">
    <w:abstractNumId w:val="11"/>
  </w:num>
  <w:num w:numId="40">
    <w:abstractNumId w:val="3"/>
  </w:num>
  <w:num w:numId="41">
    <w:abstractNumId w:val="10"/>
  </w:num>
  <w:num w:numId="42">
    <w:abstractNumId w:val="36"/>
  </w:num>
  <w:num w:numId="43">
    <w:abstractNumId w:val="15"/>
  </w:num>
  <w:num w:numId="44">
    <w:abstractNumId w:val="7"/>
  </w:num>
  <w:num w:numId="45">
    <w:abstractNumId w:val="1"/>
  </w:num>
  <w:num w:numId="46">
    <w:abstractNumId w:val="30"/>
  </w:num>
  <w:num w:numId="47">
    <w:abstractNumId w:val="47"/>
  </w:num>
  <w:num w:numId="48">
    <w:abstractNumId w:val="37"/>
  </w:num>
  <w:num w:numId="49">
    <w:abstractNumId w:val="8"/>
  </w:num>
  <w:num w:numId="50">
    <w:abstractNumId w:val="13"/>
  </w:num>
  <w:num w:numId="51">
    <w:abstractNumId w:val="32"/>
  </w:num>
  <w:num w:numId="52">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5B8"/>
    <w:rsid w:val="00010FB6"/>
    <w:rsid w:val="00011096"/>
    <w:rsid w:val="0001349F"/>
    <w:rsid w:val="00016006"/>
    <w:rsid w:val="00021B53"/>
    <w:rsid w:val="00023485"/>
    <w:rsid w:val="00024D2D"/>
    <w:rsid w:val="00025E3C"/>
    <w:rsid w:val="000312DB"/>
    <w:rsid w:val="00031832"/>
    <w:rsid w:val="0003213C"/>
    <w:rsid w:val="000364DE"/>
    <w:rsid w:val="000370AA"/>
    <w:rsid w:val="000376A2"/>
    <w:rsid w:val="00037E79"/>
    <w:rsid w:val="00042F32"/>
    <w:rsid w:val="000452E3"/>
    <w:rsid w:val="0004716B"/>
    <w:rsid w:val="00047F8C"/>
    <w:rsid w:val="00052342"/>
    <w:rsid w:val="0005264B"/>
    <w:rsid w:val="000540FA"/>
    <w:rsid w:val="00055A5D"/>
    <w:rsid w:val="000578E6"/>
    <w:rsid w:val="000627B5"/>
    <w:rsid w:val="00062AE3"/>
    <w:rsid w:val="00063A6C"/>
    <w:rsid w:val="000642A1"/>
    <w:rsid w:val="000652D9"/>
    <w:rsid w:val="00066D34"/>
    <w:rsid w:val="00067FC6"/>
    <w:rsid w:val="0007156A"/>
    <w:rsid w:val="000734C9"/>
    <w:rsid w:val="00074522"/>
    <w:rsid w:val="000811F2"/>
    <w:rsid w:val="00083EB3"/>
    <w:rsid w:val="00084300"/>
    <w:rsid w:val="00084816"/>
    <w:rsid w:val="00085A0F"/>
    <w:rsid w:val="00086C5E"/>
    <w:rsid w:val="00091D62"/>
    <w:rsid w:val="00093352"/>
    <w:rsid w:val="000A0BB4"/>
    <w:rsid w:val="000A6D55"/>
    <w:rsid w:val="000A77CF"/>
    <w:rsid w:val="000A7E59"/>
    <w:rsid w:val="000B1617"/>
    <w:rsid w:val="000B2469"/>
    <w:rsid w:val="000B27BE"/>
    <w:rsid w:val="000B2C7D"/>
    <w:rsid w:val="000B3173"/>
    <w:rsid w:val="000B321B"/>
    <w:rsid w:val="000B40CE"/>
    <w:rsid w:val="000B5780"/>
    <w:rsid w:val="000B6A3B"/>
    <w:rsid w:val="000C16AD"/>
    <w:rsid w:val="000C3D47"/>
    <w:rsid w:val="000C3F98"/>
    <w:rsid w:val="000C3FF0"/>
    <w:rsid w:val="000C4D96"/>
    <w:rsid w:val="000C5432"/>
    <w:rsid w:val="000C575C"/>
    <w:rsid w:val="000C656A"/>
    <w:rsid w:val="000C7B9F"/>
    <w:rsid w:val="000D1651"/>
    <w:rsid w:val="000D3D5E"/>
    <w:rsid w:val="000E016B"/>
    <w:rsid w:val="000E12CE"/>
    <w:rsid w:val="000E48DA"/>
    <w:rsid w:val="000E5496"/>
    <w:rsid w:val="000E70F7"/>
    <w:rsid w:val="000F175B"/>
    <w:rsid w:val="000F3F92"/>
    <w:rsid w:val="00101CA0"/>
    <w:rsid w:val="0010280C"/>
    <w:rsid w:val="00103357"/>
    <w:rsid w:val="0010777E"/>
    <w:rsid w:val="00110060"/>
    <w:rsid w:val="00111E4A"/>
    <w:rsid w:val="0011459D"/>
    <w:rsid w:val="00114E2A"/>
    <w:rsid w:val="001172FE"/>
    <w:rsid w:val="00117B6D"/>
    <w:rsid w:val="00120069"/>
    <w:rsid w:val="00122645"/>
    <w:rsid w:val="00123C78"/>
    <w:rsid w:val="00124050"/>
    <w:rsid w:val="00124C09"/>
    <w:rsid w:val="00125E5B"/>
    <w:rsid w:val="0013131B"/>
    <w:rsid w:val="00134E36"/>
    <w:rsid w:val="001414FA"/>
    <w:rsid w:val="0014726A"/>
    <w:rsid w:val="00150D9E"/>
    <w:rsid w:val="00152EEB"/>
    <w:rsid w:val="00154A2E"/>
    <w:rsid w:val="0015525D"/>
    <w:rsid w:val="00155F8F"/>
    <w:rsid w:val="00157DFF"/>
    <w:rsid w:val="001606A3"/>
    <w:rsid w:val="00162764"/>
    <w:rsid w:val="00165B86"/>
    <w:rsid w:val="00167460"/>
    <w:rsid w:val="00167589"/>
    <w:rsid w:val="00171FD2"/>
    <w:rsid w:val="0017259C"/>
    <w:rsid w:val="001737C7"/>
    <w:rsid w:val="00175092"/>
    <w:rsid w:val="0018276E"/>
    <w:rsid w:val="00182A30"/>
    <w:rsid w:val="001835FB"/>
    <w:rsid w:val="0018390D"/>
    <w:rsid w:val="0018575E"/>
    <w:rsid w:val="00187332"/>
    <w:rsid w:val="001877DC"/>
    <w:rsid w:val="001913AC"/>
    <w:rsid w:val="001947E5"/>
    <w:rsid w:val="001A11C5"/>
    <w:rsid w:val="001A33DC"/>
    <w:rsid w:val="001A3DB6"/>
    <w:rsid w:val="001A567E"/>
    <w:rsid w:val="001B172A"/>
    <w:rsid w:val="001B3B38"/>
    <w:rsid w:val="001B67ED"/>
    <w:rsid w:val="001B6D54"/>
    <w:rsid w:val="001C1AD2"/>
    <w:rsid w:val="001C1DDA"/>
    <w:rsid w:val="001C65C6"/>
    <w:rsid w:val="001C7ADC"/>
    <w:rsid w:val="001C7DE2"/>
    <w:rsid w:val="001D18DE"/>
    <w:rsid w:val="001D46FD"/>
    <w:rsid w:val="001D6201"/>
    <w:rsid w:val="001E0C0F"/>
    <w:rsid w:val="001E5D4A"/>
    <w:rsid w:val="001E69A3"/>
    <w:rsid w:val="001E7E14"/>
    <w:rsid w:val="001F0613"/>
    <w:rsid w:val="001F6909"/>
    <w:rsid w:val="0020102A"/>
    <w:rsid w:val="002034B9"/>
    <w:rsid w:val="00205D1A"/>
    <w:rsid w:val="00206347"/>
    <w:rsid w:val="00206BEC"/>
    <w:rsid w:val="00207D1E"/>
    <w:rsid w:val="002124B4"/>
    <w:rsid w:val="00213D49"/>
    <w:rsid w:val="002161E3"/>
    <w:rsid w:val="002163FE"/>
    <w:rsid w:val="00221C3D"/>
    <w:rsid w:val="002231D8"/>
    <w:rsid w:val="0022380B"/>
    <w:rsid w:val="0022514F"/>
    <w:rsid w:val="00225B89"/>
    <w:rsid w:val="00225D21"/>
    <w:rsid w:val="0022696F"/>
    <w:rsid w:val="00226D0A"/>
    <w:rsid w:val="002270A3"/>
    <w:rsid w:val="00237061"/>
    <w:rsid w:val="00237F5F"/>
    <w:rsid w:val="002400C7"/>
    <w:rsid w:val="00242D41"/>
    <w:rsid w:val="00243FAA"/>
    <w:rsid w:val="00244ABE"/>
    <w:rsid w:val="00244EFB"/>
    <w:rsid w:val="002450EA"/>
    <w:rsid w:val="00250339"/>
    <w:rsid w:val="00251E90"/>
    <w:rsid w:val="00252E7A"/>
    <w:rsid w:val="00253E51"/>
    <w:rsid w:val="0025427C"/>
    <w:rsid w:val="00254C8B"/>
    <w:rsid w:val="00264144"/>
    <w:rsid w:val="00264BBB"/>
    <w:rsid w:val="00265A2E"/>
    <w:rsid w:val="00266CC6"/>
    <w:rsid w:val="00267747"/>
    <w:rsid w:val="00270410"/>
    <w:rsid w:val="00272D8E"/>
    <w:rsid w:val="00273461"/>
    <w:rsid w:val="002762A7"/>
    <w:rsid w:val="002771E9"/>
    <w:rsid w:val="00277A49"/>
    <w:rsid w:val="00277CCA"/>
    <w:rsid w:val="00277CD6"/>
    <w:rsid w:val="00280E41"/>
    <w:rsid w:val="002829C4"/>
    <w:rsid w:val="00282B7E"/>
    <w:rsid w:val="00283CA5"/>
    <w:rsid w:val="002852D1"/>
    <w:rsid w:val="00287BF5"/>
    <w:rsid w:val="0029048B"/>
    <w:rsid w:val="002934D7"/>
    <w:rsid w:val="00297162"/>
    <w:rsid w:val="0029796E"/>
    <w:rsid w:val="002A096E"/>
    <w:rsid w:val="002A429B"/>
    <w:rsid w:val="002A53C1"/>
    <w:rsid w:val="002B64CC"/>
    <w:rsid w:val="002B70DA"/>
    <w:rsid w:val="002B7736"/>
    <w:rsid w:val="002C069C"/>
    <w:rsid w:val="002C24D0"/>
    <w:rsid w:val="002C60C1"/>
    <w:rsid w:val="002C7D64"/>
    <w:rsid w:val="002D0C21"/>
    <w:rsid w:val="002D31C7"/>
    <w:rsid w:val="002D346B"/>
    <w:rsid w:val="002D3AF1"/>
    <w:rsid w:val="002D694A"/>
    <w:rsid w:val="002E0233"/>
    <w:rsid w:val="002E224F"/>
    <w:rsid w:val="002E37E5"/>
    <w:rsid w:val="002E537B"/>
    <w:rsid w:val="002E76DE"/>
    <w:rsid w:val="002E77AB"/>
    <w:rsid w:val="002E7EB5"/>
    <w:rsid w:val="002F2774"/>
    <w:rsid w:val="002F4308"/>
    <w:rsid w:val="002F6246"/>
    <w:rsid w:val="00310634"/>
    <w:rsid w:val="00310ABC"/>
    <w:rsid w:val="00311346"/>
    <w:rsid w:val="00311DAC"/>
    <w:rsid w:val="00314A4C"/>
    <w:rsid w:val="003156D3"/>
    <w:rsid w:val="003157C1"/>
    <w:rsid w:val="00315F84"/>
    <w:rsid w:val="00316F9C"/>
    <w:rsid w:val="00324571"/>
    <w:rsid w:val="00327750"/>
    <w:rsid w:val="00327FD5"/>
    <w:rsid w:val="00330558"/>
    <w:rsid w:val="003325E8"/>
    <w:rsid w:val="00340D19"/>
    <w:rsid w:val="0034648F"/>
    <w:rsid w:val="00355E63"/>
    <w:rsid w:val="00357CDB"/>
    <w:rsid w:val="00360D49"/>
    <w:rsid w:val="00361BB3"/>
    <w:rsid w:val="003665EE"/>
    <w:rsid w:val="00370DBA"/>
    <w:rsid w:val="00372D2F"/>
    <w:rsid w:val="0037578A"/>
    <w:rsid w:val="003758E3"/>
    <w:rsid w:val="00375BDD"/>
    <w:rsid w:val="00375C7C"/>
    <w:rsid w:val="00377751"/>
    <w:rsid w:val="00377B84"/>
    <w:rsid w:val="00377BE1"/>
    <w:rsid w:val="003852DD"/>
    <w:rsid w:val="00386990"/>
    <w:rsid w:val="00395893"/>
    <w:rsid w:val="00397723"/>
    <w:rsid w:val="0039775A"/>
    <w:rsid w:val="003A0253"/>
    <w:rsid w:val="003A16D3"/>
    <w:rsid w:val="003A3E67"/>
    <w:rsid w:val="003A3E6C"/>
    <w:rsid w:val="003A4AA3"/>
    <w:rsid w:val="003A57C4"/>
    <w:rsid w:val="003A79DA"/>
    <w:rsid w:val="003B2955"/>
    <w:rsid w:val="003B366E"/>
    <w:rsid w:val="003B5837"/>
    <w:rsid w:val="003B5CBE"/>
    <w:rsid w:val="003B6695"/>
    <w:rsid w:val="003B6765"/>
    <w:rsid w:val="003B722D"/>
    <w:rsid w:val="003C0906"/>
    <w:rsid w:val="003C09AF"/>
    <w:rsid w:val="003D1FDC"/>
    <w:rsid w:val="003D3027"/>
    <w:rsid w:val="003D4232"/>
    <w:rsid w:val="003E2090"/>
    <w:rsid w:val="003E33B7"/>
    <w:rsid w:val="003E500D"/>
    <w:rsid w:val="003E5F6C"/>
    <w:rsid w:val="003F01B2"/>
    <w:rsid w:val="003F02DA"/>
    <w:rsid w:val="003F05BB"/>
    <w:rsid w:val="003F0954"/>
    <w:rsid w:val="003F1632"/>
    <w:rsid w:val="003F1DD6"/>
    <w:rsid w:val="003F40FA"/>
    <w:rsid w:val="003F4494"/>
    <w:rsid w:val="003F6474"/>
    <w:rsid w:val="004042E3"/>
    <w:rsid w:val="00404423"/>
    <w:rsid w:val="004104B4"/>
    <w:rsid w:val="0041077E"/>
    <w:rsid w:val="00410969"/>
    <w:rsid w:val="00411414"/>
    <w:rsid w:val="0041264D"/>
    <w:rsid w:val="00412F14"/>
    <w:rsid w:val="0041704F"/>
    <w:rsid w:val="00422B42"/>
    <w:rsid w:val="00430324"/>
    <w:rsid w:val="00430457"/>
    <w:rsid w:val="00430FB0"/>
    <w:rsid w:val="0043149E"/>
    <w:rsid w:val="00431EDC"/>
    <w:rsid w:val="00433955"/>
    <w:rsid w:val="00433AB0"/>
    <w:rsid w:val="00444E3F"/>
    <w:rsid w:val="00445097"/>
    <w:rsid w:val="00446C0B"/>
    <w:rsid w:val="00453717"/>
    <w:rsid w:val="00454843"/>
    <w:rsid w:val="00455223"/>
    <w:rsid w:val="00455DAD"/>
    <w:rsid w:val="00456BAB"/>
    <w:rsid w:val="0045757A"/>
    <w:rsid w:val="00464A73"/>
    <w:rsid w:val="00472D52"/>
    <w:rsid w:val="00473438"/>
    <w:rsid w:val="00473AF8"/>
    <w:rsid w:val="004751A3"/>
    <w:rsid w:val="00476DC0"/>
    <w:rsid w:val="00480BCF"/>
    <w:rsid w:val="00487654"/>
    <w:rsid w:val="004879B9"/>
    <w:rsid w:val="00487B0F"/>
    <w:rsid w:val="0049284C"/>
    <w:rsid w:val="0049448B"/>
    <w:rsid w:val="004960A2"/>
    <w:rsid w:val="00496D59"/>
    <w:rsid w:val="004A2620"/>
    <w:rsid w:val="004A5DD2"/>
    <w:rsid w:val="004B054B"/>
    <w:rsid w:val="004B0C1F"/>
    <w:rsid w:val="004B472C"/>
    <w:rsid w:val="004B6AE3"/>
    <w:rsid w:val="004C1C39"/>
    <w:rsid w:val="004C22FC"/>
    <w:rsid w:val="004C32F6"/>
    <w:rsid w:val="004C3AE3"/>
    <w:rsid w:val="004C3FA2"/>
    <w:rsid w:val="004C5523"/>
    <w:rsid w:val="004C6FCA"/>
    <w:rsid w:val="004D086A"/>
    <w:rsid w:val="004D5DC1"/>
    <w:rsid w:val="004D5E8F"/>
    <w:rsid w:val="004E10D2"/>
    <w:rsid w:val="004E222A"/>
    <w:rsid w:val="004E36B6"/>
    <w:rsid w:val="004E4B74"/>
    <w:rsid w:val="004E69CC"/>
    <w:rsid w:val="004F01DE"/>
    <w:rsid w:val="004F0BC8"/>
    <w:rsid w:val="004F15AC"/>
    <w:rsid w:val="004F3161"/>
    <w:rsid w:val="004F3557"/>
    <w:rsid w:val="004F659C"/>
    <w:rsid w:val="00501128"/>
    <w:rsid w:val="00501E5A"/>
    <w:rsid w:val="0050263F"/>
    <w:rsid w:val="0050540C"/>
    <w:rsid w:val="00512697"/>
    <w:rsid w:val="00514395"/>
    <w:rsid w:val="005176F4"/>
    <w:rsid w:val="005214AA"/>
    <w:rsid w:val="00521660"/>
    <w:rsid w:val="00522D69"/>
    <w:rsid w:val="00523A7B"/>
    <w:rsid w:val="00523B90"/>
    <w:rsid w:val="005247CF"/>
    <w:rsid w:val="005248DE"/>
    <w:rsid w:val="005251AC"/>
    <w:rsid w:val="005253E8"/>
    <w:rsid w:val="005257E5"/>
    <w:rsid w:val="00530D90"/>
    <w:rsid w:val="0053252C"/>
    <w:rsid w:val="00535570"/>
    <w:rsid w:val="00536111"/>
    <w:rsid w:val="00536318"/>
    <w:rsid w:val="0053636C"/>
    <w:rsid w:val="005402B2"/>
    <w:rsid w:val="00546718"/>
    <w:rsid w:val="00546E50"/>
    <w:rsid w:val="00551939"/>
    <w:rsid w:val="00551B18"/>
    <w:rsid w:val="005529C8"/>
    <w:rsid w:val="00552AE3"/>
    <w:rsid w:val="0055331D"/>
    <w:rsid w:val="00553489"/>
    <w:rsid w:val="00556930"/>
    <w:rsid w:val="00557411"/>
    <w:rsid w:val="00557718"/>
    <w:rsid w:val="0056052E"/>
    <w:rsid w:val="00560C13"/>
    <w:rsid w:val="00560F32"/>
    <w:rsid w:val="005614D1"/>
    <w:rsid w:val="00561CAC"/>
    <w:rsid w:val="0056412E"/>
    <w:rsid w:val="00567FCF"/>
    <w:rsid w:val="0057524F"/>
    <w:rsid w:val="00583AAA"/>
    <w:rsid w:val="00587F80"/>
    <w:rsid w:val="00592493"/>
    <w:rsid w:val="00594647"/>
    <w:rsid w:val="005A0478"/>
    <w:rsid w:val="005A13C3"/>
    <w:rsid w:val="005A2DED"/>
    <w:rsid w:val="005A5848"/>
    <w:rsid w:val="005A6940"/>
    <w:rsid w:val="005B04CE"/>
    <w:rsid w:val="005B0ADE"/>
    <w:rsid w:val="005B3F21"/>
    <w:rsid w:val="005C15C7"/>
    <w:rsid w:val="005C1756"/>
    <w:rsid w:val="005C2790"/>
    <w:rsid w:val="005C508E"/>
    <w:rsid w:val="005C52D3"/>
    <w:rsid w:val="005C54C5"/>
    <w:rsid w:val="005C7CF8"/>
    <w:rsid w:val="005D1A75"/>
    <w:rsid w:val="005D2D46"/>
    <w:rsid w:val="005D48B4"/>
    <w:rsid w:val="005D5387"/>
    <w:rsid w:val="005D5C00"/>
    <w:rsid w:val="005D60B0"/>
    <w:rsid w:val="005D60E6"/>
    <w:rsid w:val="005D6489"/>
    <w:rsid w:val="005D6F5A"/>
    <w:rsid w:val="005D7B67"/>
    <w:rsid w:val="005E01FD"/>
    <w:rsid w:val="005E09A1"/>
    <w:rsid w:val="005E330E"/>
    <w:rsid w:val="005E4E22"/>
    <w:rsid w:val="005E5395"/>
    <w:rsid w:val="005E6407"/>
    <w:rsid w:val="005E750A"/>
    <w:rsid w:val="005F1993"/>
    <w:rsid w:val="005F28FC"/>
    <w:rsid w:val="005F3A02"/>
    <w:rsid w:val="005F5210"/>
    <w:rsid w:val="005F54F9"/>
    <w:rsid w:val="005F6C2F"/>
    <w:rsid w:val="00601902"/>
    <w:rsid w:val="00601FA4"/>
    <w:rsid w:val="006036CC"/>
    <w:rsid w:val="0060768E"/>
    <w:rsid w:val="0061136B"/>
    <w:rsid w:val="00613A1D"/>
    <w:rsid w:val="00613D4F"/>
    <w:rsid w:val="00613E50"/>
    <w:rsid w:val="00614771"/>
    <w:rsid w:val="00615C51"/>
    <w:rsid w:val="00620690"/>
    <w:rsid w:val="00621C2C"/>
    <w:rsid w:val="00622C09"/>
    <w:rsid w:val="00633DF4"/>
    <w:rsid w:val="00633F0D"/>
    <w:rsid w:val="00634F71"/>
    <w:rsid w:val="006351A1"/>
    <w:rsid w:val="00635D30"/>
    <w:rsid w:val="006405FD"/>
    <w:rsid w:val="00645117"/>
    <w:rsid w:val="00646C5D"/>
    <w:rsid w:val="00647EF2"/>
    <w:rsid w:val="00654F09"/>
    <w:rsid w:val="00657E97"/>
    <w:rsid w:val="00657F2A"/>
    <w:rsid w:val="00662B39"/>
    <w:rsid w:val="006662FD"/>
    <w:rsid w:val="00667DE4"/>
    <w:rsid w:val="00670C07"/>
    <w:rsid w:val="00674630"/>
    <w:rsid w:val="00675255"/>
    <w:rsid w:val="006814EF"/>
    <w:rsid w:val="00681E2D"/>
    <w:rsid w:val="0068442C"/>
    <w:rsid w:val="006928B1"/>
    <w:rsid w:val="006932E9"/>
    <w:rsid w:val="00693F15"/>
    <w:rsid w:val="006A08EB"/>
    <w:rsid w:val="006A1559"/>
    <w:rsid w:val="006A2AC8"/>
    <w:rsid w:val="006A3678"/>
    <w:rsid w:val="006A5C77"/>
    <w:rsid w:val="006A6CDF"/>
    <w:rsid w:val="006B04CB"/>
    <w:rsid w:val="006B1254"/>
    <w:rsid w:val="006B34DF"/>
    <w:rsid w:val="006B4F52"/>
    <w:rsid w:val="006B52D1"/>
    <w:rsid w:val="006B7244"/>
    <w:rsid w:val="006B7A03"/>
    <w:rsid w:val="006C0E30"/>
    <w:rsid w:val="006C2C56"/>
    <w:rsid w:val="006D0611"/>
    <w:rsid w:val="006D30F3"/>
    <w:rsid w:val="006D5157"/>
    <w:rsid w:val="006D7E0E"/>
    <w:rsid w:val="006E0736"/>
    <w:rsid w:val="006F19EA"/>
    <w:rsid w:val="006F34EE"/>
    <w:rsid w:val="006F5093"/>
    <w:rsid w:val="006F7F81"/>
    <w:rsid w:val="00700A16"/>
    <w:rsid w:val="00703036"/>
    <w:rsid w:val="00703412"/>
    <w:rsid w:val="00704F4E"/>
    <w:rsid w:val="00706ACD"/>
    <w:rsid w:val="00710156"/>
    <w:rsid w:val="00711A61"/>
    <w:rsid w:val="00711D93"/>
    <w:rsid w:val="007147D7"/>
    <w:rsid w:val="00714AFA"/>
    <w:rsid w:val="00714B54"/>
    <w:rsid w:val="00716A00"/>
    <w:rsid w:val="00717F79"/>
    <w:rsid w:val="007229AB"/>
    <w:rsid w:val="00722EEE"/>
    <w:rsid w:val="00723A2E"/>
    <w:rsid w:val="00724AB7"/>
    <w:rsid w:val="00725EB5"/>
    <w:rsid w:val="0073035E"/>
    <w:rsid w:val="00730491"/>
    <w:rsid w:val="00730808"/>
    <w:rsid w:val="00730D2B"/>
    <w:rsid w:val="00733FFC"/>
    <w:rsid w:val="00736553"/>
    <w:rsid w:val="007423F3"/>
    <w:rsid w:val="00742CB5"/>
    <w:rsid w:val="007446D9"/>
    <w:rsid w:val="00745310"/>
    <w:rsid w:val="007505F9"/>
    <w:rsid w:val="00756DAC"/>
    <w:rsid w:val="00764B0C"/>
    <w:rsid w:val="007722F3"/>
    <w:rsid w:val="00774342"/>
    <w:rsid w:val="00774612"/>
    <w:rsid w:val="00775076"/>
    <w:rsid w:val="007761D4"/>
    <w:rsid w:val="007776AD"/>
    <w:rsid w:val="00780337"/>
    <w:rsid w:val="0079141B"/>
    <w:rsid w:val="0079191F"/>
    <w:rsid w:val="007934E1"/>
    <w:rsid w:val="0079391D"/>
    <w:rsid w:val="007942EC"/>
    <w:rsid w:val="00794C8B"/>
    <w:rsid w:val="00795C62"/>
    <w:rsid w:val="00796DF1"/>
    <w:rsid w:val="00797728"/>
    <w:rsid w:val="007A4E69"/>
    <w:rsid w:val="007A6DFF"/>
    <w:rsid w:val="007A797A"/>
    <w:rsid w:val="007A7E71"/>
    <w:rsid w:val="007B0A1C"/>
    <w:rsid w:val="007B1BD1"/>
    <w:rsid w:val="007B6EF4"/>
    <w:rsid w:val="007B6F84"/>
    <w:rsid w:val="007C7F9E"/>
    <w:rsid w:val="007D1FBC"/>
    <w:rsid w:val="007D3E8F"/>
    <w:rsid w:val="007D49F3"/>
    <w:rsid w:val="007D4D75"/>
    <w:rsid w:val="007D6EB8"/>
    <w:rsid w:val="007D7204"/>
    <w:rsid w:val="007D7D3D"/>
    <w:rsid w:val="007E0B40"/>
    <w:rsid w:val="007E0ECF"/>
    <w:rsid w:val="007E3B28"/>
    <w:rsid w:val="007E4786"/>
    <w:rsid w:val="007E4A62"/>
    <w:rsid w:val="007E6059"/>
    <w:rsid w:val="007F1155"/>
    <w:rsid w:val="007F25C0"/>
    <w:rsid w:val="007F3623"/>
    <w:rsid w:val="007F56FB"/>
    <w:rsid w:val="007F6546"/>
    <w:rsid w:val="007F75B4"/>
    <w:rsid w:val="008038B1"/>
    <w:rsid w:val="00805219"/>
    <w:rsid w:val="00810EA8"/>
    <w:rsid w:val="008119A6"/>
    <w:rsid w:val="00812A0C"/>
    <w:rsid w:val="00814228"/>
    <w:rsid w:val="00822CEC"/>
    <w:rsid w:val="00824AE7"/>
    <w:rsid w:val="00824E7D"/>
    <w:rsid w:val="008303DF"/>
    <w:rsid w:val="00833687"/>
    <w:rsid w:val="00834427"/>
    <w:rsid w:val="00834B10"/>
    <w:rsid w:val="00836A9C"/>
    <w:rsid w:val="00837C6C"/>
    <w:rsid w:val="00840CAB"/>
    <w:rsid w:val="00841BEB"/>
    <w:rsid w:val="008423F5"/>
    <w:rsid w:val="008425BF"/>
    <w:rsid w:val="00844B6B"/>
    <w:rsid w:val="00846CCC"/>
    <w:rsid w:val="008500CD"/>
    <w:rsid w:val="0085238A"/>
    <w:rsid w:val="008534F6"/>
    <w:rsid w:val="00856EBC"/>
    <w:rsid w:val="00857430"/>
    <w:rsid w:val="0086115B"/>
    <w:rsid w:val="008640AB"/>
    <w:rsid w:val="008645FC"/>
    <w:rsid w:val="00867FF6"/>
    <w:rsid w:val="008712A7"/>
    <w:rsid w:val="0087733D"/>
    <w:rsid w:val="008773CB"/>
    <w:rsid w:val="008774AC"/>
    <w:rsid w:val="008800D0"/>
    <w:rsid w:val="00880E41"/>
    <w:rsid w:val="00881C4C"/>
    <w:rsid w:val="00882D39"/>
    <w:rsid w:val="0088555E"/>
    <w:rsid w:val="00885839"/>
    <w:rsid w:val="00887A68"/>
    <w:rsid w:val="0089177F"/>
    <w:rsid w:val="00892498"/>
    <w:rsid w:val="00892A30"/>
    <w:rsid w:val="0089347E"/>
    <w:rsid w:val="008960FE"/>
    <w:rsid w:val="008A53CE"/>
    <w:rsid w:val="008A5EE6"/>
    <w:rsid w:val="008B332F"/>
    <w:rsid w:val="008B6BDB"/>
    <w:rsid w:val="008B7960"/>
    <w:rsid w:val="008C6EC3"/>
    <w:rsid w:val="008D20C9"/>
    <w:rsid w:val="008D4F18"/>
    <w:rsid w:val="008D5906"/>
    <w:rsid w:val="008E4AD7"/>
    <w:rsid w:val="008E54F9"/>
    <w:rsid w:val="008E67E0"/>
    <w:rsid w:val="008F1824"/>
    <w:rsid w:val="008F28CE"/>
    <w:rsid w:val="008F3377"/>
    <w:rsid w:val="008F7256"/>
    <w:rsid w:val="009026B3"/>
    <w:rsid w:val="009026D2"/>
    <w:rsid w:val="009045E0"/>
    <w:rsid w:val="009055E8"/>
    <w:rsid w:val="0091139E"/>
    <w:rsid w:val="00912474"/>
    <w:rsid w:val="00914527"/>
    <w:rsid w:val="00914DAC"/>
    <w:rsid w:val="009162CB"/>
    <w:rsid w:val="009208EA"/>
    <w:rsid w:val="009208EE"/>
    <w:rsid w:val="0092377E"/>
    <w:rsid w:val="00925CB3"/>
    <w:rsid w:val="00927CC4"/>
    <w:rsid w:val="0093169F"/>
    <w:rsid w:val="009341F2"/>
    <w:rsid w:val="0093647B"/>
    <w:rsid w:val="00936DC5"/>
    <w:rsid w:val="009370C8"/>
    <w:rsid w:val="00945143"/>
    <w:rsid w:val="00946178"/>
    <w:rsid w:val="00950F61"/>
    <w:rsid w:val="00954F2E"/>
    <w:rsid w:val="00962E6D"/>
    <w:rsid w:val="009649BC"/>
    <w:rsid w:val="00972E56"/>
    <w:rsid w:val="00980A61"/>
    <w:rsid w:val="00980EED"/>
    <w:rsid w:val="00983B7B"/>
    <w:rsid w:val="00983F70"/>
    <w:rsid w:val="009847F3"/>
    <w:rsid w:val="009848D8"/>
    <w:rsid w:val="0098576B"/>
    <w:rsid w:val="00987361"/>
    <w:rsid w:val="00987E1B"/>
    <w:rsid w:val="0099241F"/>
    <w:rsid w:val="00992917"/>
    <w:rsid w:val="009944CD"/>
    <w:rsid w:val="0099608D"/>
    <w:rsid w:val="0099743A"/>
    <w:rsid w:val="00997694"/>
    <w:rsid w:val="00997BD3"/>
    <w:rsid w:val="009A10AB"/>
    <w:rsid w:val="009A1608"/>
    <w:rsid w:val="009B0F27"/>
    <w:rsid w:val="009B1EF0"/>
    <w:rsid w:val="009B6015"/>
    <w:rsid w:val="009B7A34"/>
    <w:rsid w:val="009C02EB"/>
    <w:rsid w:val="009C0C4B"/>
    <w:rsid w:val="009C17B3"/>
    <w:rsid w:val="009C7222"/>
    <w:rsid w:val="009D1610"/>
    <w:rsid w:val="009D3CDD"/>
    <w:rsid w:val="009D6391"/>
    <w:rsid w:val="009D7EA4"/>
    <w:rsid w:val="009E1AB4"/>
    <w:rsid w:val="009E494C"/>
    <w:rsid w:val="009E4C53"/>
    <w:rsid w:val="009E515D"/>
    <w:rsid w:val="009E6BF0"/>
    <w:rsid w:val="009F0454"/>
    <w:rsid w:val="009F0C70"/>
    <w:rsid w:val="009F15D5"/>
    <w:rsid w:val="009F1934"/>
    <w:rsid w:val="009F6CE2"/>
    <w:rsid w:val="009F7DE5"/>
    <w:rsid w:val="00A045B6"/>
    <w:rsid w:val="00A07864"/>
    <w:rsid w:val="00A13782"/>
    <w:rsid w:val="00A148D5"/>
    <w:rsid w:val="00A16101"/>
    <w:rsid w:val="00A168A0"/>
    <w:rsid w:val="00A16996"/>
    <w:rsid w:val="00A16D4A"/>
    <w:rsid w:val="00A22073"/>
    <w:rsid w:val="00A2235B"/>
    <w:rsid w:val="00A25845"/>
    <w:rsid w:val="00A276FA"/>
    <w:rsid w:val="00A27C7E"/>
    <w:rsid w:val="00A30036"/>
    <w:rsid w:val="00A3010B"/>
    <w:rsid w:val="00A30B30"/>
    <w:rsid w:val="00A317ED"/>
    <w:rsid w:val="00A318AB"/>
    <w:rsid w:val="00A3407C"/>
    <w:rsid w:val="00A35C08"/>
    <w:rsid w:val="00A37E96"/>
    <w:rsid w:val="00A448B6"/>
    <w:rsid w:val="00A5067F"/>
    <w:rsid w:val="00A50B4E"/>
    <w:rsid w:val="00A519A0"/>
    <w:rsid w:val="00A5200F"/>
    <w:rsid w:val="00A52B2F"/>
    <w:rsid w:val="00A554E6"/>
    <w:rsid w:val="00A55B95"/>
    <w:rsid w:val="00A562EE"/>
    <w:rsid w:val="00A56720"/>
    <w:rsid w:val="00A61AF6"/>
    <w:rsid w:val="00A61D68"/>
    <w:rsid w:val="00A64E39"/>
    <w:rsid w:val="00A64F0F"/>
    <w:rsid w:val="00A673BE"/>
    <w:rsid w:val="00A71F4C"/>
    <w:rsid w:val="00A7379F"/>
    <w:rsid w:val="00A80019"/>
    <w:rsid w:val="00A818D2"/>
    <w:rsid w:val="00A81C37"/>
    <w:rsid w:val="00A81D6A"/>
    <w:rsid w:val="00A823DC"/>
    <w:rsid w:val="00A82933"/>
    <w:rsid w:val="00A82D8E"/>
    <w:rsid w:val="00A83122"/>
    <w:rsid w:val="00A849CE"/>
    <w:rsid w:val="00A9195E"/>
    <w:rsid w:val="00A92EE7"/>
    <w:rsid w:val="00A9431A"/>
    <w:rsid w:val="00A95E98"/>
    <w:rsid w:val="00A967CA"/>
    <w:rsid w:val="00AA3D18"/>
    <w:rsid w:val="00AA4A9B"/>
    <w:rsid w:val="00AA4B4C"/>
    <w:rsid w:val="00AA5CEE"/>
    <w:rsid w:val="00AA6C77"/>
    <w:rsid w:val="00AB0005"/>
    <w:rsid w:val="00AB04C8"/>
    <w:rsid w:val="00AB7233"/>
    <w:rsid w:val="00AC0D8C"/>
    <w:rsid w:val="00AC2FEA"/>
    <w:rsid w:val="00AC3CC8"/>
    <w:rsid w:val="00AC3DD1"/>
    <w:rsid w:val="00AC6C42"/>
    <w:rsid w:val="00AC7883"/>
    <w:rsid w:val="00AD0B7A"/>
    <w:rsid w:val="00AD29E3"/>
    <w:rsid w:val="00AD3471"/>
    <w:rsid w:val="00AD5DD1"/>
    <w:rsid w:val="00AD6BB4"/>
    <w:rsid w:val="00AD7C78"/>
    <w:rsid w:val="00AE20E5"/>
    <w:rsid w:val="00AE2807"/>
    <w:rsid w:val="00AE2E76"/>
    <w:rsid w:val="00AE2FAB"/>
    <w:rsid w:val="00AE43D7"/>
    <w:rsid w:val="00AE5C7D"/>
    <w:rsid w:val="00AE6E0C"/>
    <w:rsid w:val="00AF0E39"/>
    <w:rsid w:val="00AF1E1B"/>
    <w:rsid w:val="00AF20A9"/>
    <w:rsid w:val="00AF3DA3"/>
    <w:rsid w:val="00AF5347"/>
    <w:rsid w:val="00AF7AF1"/>
    <w:rsid w:val="00B00E0D"/>
    <w:rsid w:val="00B013B6"/>
    <w:rsid w:val="00B01AD6"/>
    <w:rsid w:val="00B01EE0"/>
    <w:rsid w:val="00B02395"/>
    <w:rsid w:val="00B04107"/>
    <w:rsid w:val="00B102E9"/>
    <w:rsid w:val="00B12797"/>
    <w:rsid w:val="00B1345D"/>
    <w:rsid w:val="00B14B6C"/>
    <w:rsid w:val="00B1560E"/>
    <w:rsid w:val="00B158E7"/>
    <w:rsid w:val="00B16846"/>
    <w:rsid w:val="00B16C42"/>
    <w:rsid w:val="00B20796"/>
    <w:rsid w:val="00B23FDB"/>
    <w:rsid w:val="00B25081"/>
    <w:rsid w:val="00B25836"/>
    <w:rsid w:val="00B268EE"/>
    <w:rsid w:val="00B2744E"/>
    <w:rsid w:val="00B3186F"/>
    <w:rsid w:val="00B35785"/>
    <w:rsid w:val="00B37DD7"/>
    <w:rsid w:val="00B42A27"/>
    <w:rsid w:val="00B434AF"/>
    <w:rsid w:val="00B44608"/>
    <w:rsid w:val="00B44F96"/>
    <w:rsid w:val="00B500D8"/>
    <w:rsid w:val="00B50F67"/>
    <w:rsid w:val="00B510A8"/>
    <w:rsid w:val="00B515DB"/>
    <w:rsid w:val="00B5566C"/>
    <w:rsid w:val="00B5785F"/>
    <w:rsid w:val="00B61E1C"/>
    <w:rsid w:val="00B63F7E"/>
    <w:rsid w:val="00B65D6C"/>
    <w:rsid w:val="00B677EF"/>
    <w:rsid w:val="00B73178"/>
    <w:rsid w:val="00B76F4B"/>
    <w:rsid w:val="00B77C79"/>
    <w:rsid w:val="00B8288E"/>
    <w:rsid w:val="00B82EBA"/>
    <w:rsid w:val="00B84A7A"/>
    <w:rsid w:val="00B87D6E"/>
    <w:rsid w:val="00B906DA"/>
    <w:rsid w:val="00B90757"/>
    <w:rsid w:val="00B91173"/>
    <w:rsid w:val="00B934AD"/>
    <w:rsid w:val="00BA07BB"/>
    <w:rsid w:val="00BA10F0"/>
    <w:rsid w:val="00BA6EE6"/>
    <w:rsid w:val="00BA71B2"/>
    <w:rsid w:val="00BB1277"/>
    <w:rsid w:val="00BB1A6E"/>
    <w:rsid w:val="00BB3D23"/>
    <w:rsid w:val="00BB4FBB"/>
    <w:rsid w:val="00BB69EA"/>
    <w:rsid w:val="00BB6E6C"/>
    <w:rsid w:val="00BB7608"/>
    <w:rsid w:val="00BC408F"/>
    <w:rsid w:val="00BC44CF"/>
    <w:rsid w:val="00BD0C60"/>
    <w:rsid w:val="00BD1C6C"/>
    <w:rsid w:val="00BD3D51"/>
    <w:rsid w:val="00BD6205"/>
    <w:rsid w:val="00BD76B5"/>
    <w:rsid w:val="00BE030E"/>
    <w:rsid w:val="00BE5E81"/>
    <w:rsid w:val="00BF2539"/>
    <w:rsid w:val="00BF2696"/>
    <w:rsid w:val="00BF36B9"/>
    <w:rsid w:val="00BF63ED"/>
    <w:rsid w:val="00C020F4"/>
    <w:rsid w:val="00C02EFF"/>
    <w:rsid w:val="00C03919"/>
    <w:rsid w:val="00C13F98"/>
    <w:rsid w:val="00C15EB9"/>
    <w:rsid w:val="00C178C1"/>
    <w:rsid w:val="00C17F93"/>
    <w:rsid w:val="00C206C4"/>
    <w:rsid w:val="00C21132"/>
    <w:rsid w:val="00C21D5B"/>
    <w:rsid w:val="00C226B5"/>
    <w:rsid w:val="00C23B54"/>
    <w:rsid w:val="00C26632"/>
    <w:rsid w:val="00C303CC"/>
    <w:rsid w:val="00C30BAD"/>
    <w:rsid w:val="00C3345A"/>
    <w:rsid w:val="00C33D40"/>
    <w:rsid w:val="00C35242"/>
    <w:rsid w:val="00C358AF"/>
    <w:rsid w:val="00C4368D"/>
    <w:rsid w:val="00C44083"/>
    <w:rsid w:val="00C4755A"/>
    <w:rsid w:val="00C47A28"/>
    <w:rsid w:val="00C51332"/>
    <w:rsid w:val="00C60235"/>
    <w:rsid w:val="00C609F0"/>
    <w:rsid w:val="00C60A91"/>
    <w:rsid w:val="00C61426"/>
    <w:rsid w:val="00C616E5"/>
    <w:rsid w:val="00C61933"/>
    <w:rsid w:val="00C62310"/>
    <w:rsid w:val="00C6304E"/>
    <w:rsid w:val="00C64797"/>
    <w:rsid w:val="00C64C2B"/>
    <w:rsid w:val="00C6604F"/>
    <w:rsid w:val="00C733FF"/>
    <w:rsid w:val="00C73B83"/>
    <w:rsid w:val="00C74A50"/>
    <w:rsid w:val="00C7638F"/>
    <w:rsid w:val="00C77A2B"/>
    <w:rsid w:val="00C824F6"/>
    <w:rsid w:val="00C859D0"/>
    <w:rsid w:val="00C85A79"/>
    <w:rsid w:val="00C8631D"/>
    <w:rsid w:val="00C86578"/>
    <w:rsid w:val="00C90A0A"/>
    <w:rsid w:val="00C9213F"/>
    <w:rsid w:val="00C929E0"/>
    <w:rsid w:val="00C96300"/>
    <w:rsid w:val="00C974CA"/>
    <w:rsid w:val="00C97DED"/>
    <w:rsid w:val="00CA08F3"/>
    <w:rsid w:val="00CA22AA"/>
    <w:rsid w:val="00CA31E3"/>
    <w:rsid w:val="00CA44E9"/>
    <w:rsid w:val="00CA5360"/>
    <w:rsid w:val="00CA571F"/>
    <w:rsid w:val="00CA6A20"/>
    <w:rsid w:val="00CB22C2"/>
    <w:rsid w:val="00CB3ABB"/>
    <w:rsid w:val="00CB3C3D"/>
    <w:rsid w:val="00CB3C49"/>
    <w:rsid w:val="00CB407F"/>
    <w:rsid w:val="00CB74A6"/>
    <w:rsid w:val="00CB7F22"/>
    <w:rsid w:val="00CB7F8D"/>
    <w:rsid w:val="00CC09C9"/>
    <w:rsid w:val="00CC1947"/>
    <w:rsid w:val="00CC2870"/>
    <w:rsid w:val="00CC29BA"/>
    <w:rsid w:val="00CC69F4"/>
    <w:rsid w:val="00CD1486"/>
    <w:rsid w:val="00CD2E70"/>
    <w:rsid w:val="00CD3FE5"/>
    <w:rsid w:val="00CD4CFB"/>
    <w:rsid w:val="00CE0F57"/>
    <w:rsid w:val="00CE6004"/>
    <w:rsid w:val="00CE632C"/>
    <w:rsid w:val="00CF0856"/>
    <w:rsid w:val="00CF220F"/>
    <w:rsid w:val="00CF4407"/>
    <w:rsid w:val="00D01100"/>
    <w:rsid w:val="00D016C6"/>
    <w:rsid w:val="00D0385C"/>
    <w:rsid w:val="00D03959"/>
    <w:rsid w:val="00D04836"/>
    <w:rsid w:val="00D04D4F"/>
    <w:rsid w:val="00D06B99"/>
    <w:rsid w:val="00D145C0"/>
    <w:rsid w:val="00D16147"/>
    <w:rsid w:val="00D21A0B"/>
    <w:rsid w:val="00D22D54"/>
    <w:rsid w:val="00D25B83"/>
    <w:rsid w:val="00D25DC6"/>
    <w:rsid w:val="00D26336"/>
    <w:rsid w:val="00D27B9B"/>
    <w:rsid w:val="00D32398"/>
    <w:rsid w:val="00D343A2"/>
    <w:rsid w:val="00D34C19"/>
    <w:rsid w:val="00D37C26"/>
    <w:rsid w:val="00D37D2A"/>
    <w:rsid w:val="00D37E27"/>
    <w:rsid w:val="00D43CFC"/>
    <w:rsid w:val="00D45D8C"/>
    <w:rsid w:val="00D47E37"/>
    <w:rsid w:val="00D506EC"/>
    <w:rsid w:val="00D51D88"/>
    <w:rsid w:val="00D52339"/>
    <w:rsid w:val="00D56155"/>
    <w:rsid w:val="00D575B7"/>
    <w:rsid w:val="00D643A4"/>
    <w:rsid w:val="00D64B40"/>
    <w:rsid w:val="00D653D0"/>
    <w:rsid w:val="00D65501"/>
    <w:rsid w:val="00D671D7"/>
    <w:rsid w:val="00D7023C"/>
    <w:rsid w:val="00D7055C"/>
    <w:rsid w:val="00D72D4F"/>
    <w:rsid w:val="00D735D8"/>
    <w:rsid w:val="00D77459"/>
    <w:rsid w:val="00D80A59"/>
    <w:rsid w:val="00D86724"/>
    <w:rsid w:val="00D876CB"/>
    <w:rsid w:val="00D90508"/>
    <w:rsid w:val="00D9280E"/>
    <w:rsid w:val="00D93B90"/>
    <w:rsid w:val="00D94CDA"/>
    <w:rsid w:val="00D96B49"/>
    <w:rsid w:val="00D97EC0"/>
    <w:rsid w:val="00DA1E3F"/>
    <w:rsid w:val="00DA28EB"/>
    <w:rsid w:val="00DA40C9"/>
    <w:rsid w:val="00DA7517"/>
    <w:rsid w:val="00DA7A2E"/>
    <w:rsid w:val="00DB2EB9"/>
    <w:rsid w:val="00DB2FBB"/>
    <w:rsid w:val="00DB37AF"/>
    <w:rsid w:val="00DB3DC3"/>
    <w:rsid w:val="00DB46ED"/>
    <w:rsid w:val="00DB67D6"/>
    <w:rsid w:val="00DC118C"/>
    <w:rsid w:val="00DC16E2"/>
    <w:rsid w:val="00DC24E0"/>
    <w:rsid w:val="00DC2AB4"/>
    <w:rsid w:val="00DC7F84"/>
    <w:rsid w:val="00DD0F8D"/>
    <w:rsid w:val="00DD1DB6"/>
    <w:rsid w:val="00DD2EC3"/>
    <w:rsid w:val="00DD2F23"/>
    <w:rsid w:val="00DD4442"/>
    <w:rsid w:val="00DD4908"/>
    <w:rsid w:val="00DD6D23"/>
    <w:rsid w:val="00DE22EE"/>
    <w:rsid w:val="00DE2ACC"/>
    <w:rsid w:val="00DE3B67"/>
    <w:rsid w:val="00DF17E1"/>
    <w:rsid w:val="00DF21BD"/>
    <w:rsid w:val="00DF56CB"/>
    <w:rsid w:val="00DF6313"/>
    <w:rsid w:val="00E032C1"/>
    <w:rsid w:val="00E04227"/>
    <w:rsid w:val="00E04F03"/>
    <w:rsid w:val="00E0529A"/>
    <w:rsid w:val="00E055CF"/>
    <w:rsid w:val="00E06F2B"/>
    <w:rsid w:val="00E148C3"/>
    <w:rsid w:val="00E15FD1"/>
    <w:rsid w:val="00E17021"/>
    <w:rsid w:val="00E209B1"/>
    <w:rsid w:val="00E22C66"/>
    <w:rsid w:val="00E22FA8"/>
    <w:rsid w:val="00E23A1B"/>
    <w:rsid w:val="00E2763E"/>
    <w:rsid w:val="00E349B8"/>
    <w:rsid w:val="00E35F44"/>
    <w:rsid w:val="00E3642F"/>
    <w:rsid w:val="00E365A5"/>
    <w:rsid w:val="00E439F5"/>
    <w:rsid w:val="00E464C4"/>
    <w:rsid w:val="00E5098D"/>
    <w:rsid w:val="00E50E5B"/>
    <w:rsid w:val="00E53D2A"/>
    <w:rsid w:val="00E5454B"/>
    <w:rsid w:val="00E57062"/>
    <w:rsid w:val="00E5780C"/>
    <w:rsid w:val="00E60E4C"/>
    <w:rsid w:val="00E63063"/>
    <w:rsid w:val="00E64299"/>
    <w:rsid w:val="00E64BEF"/>
    <w:rsid w:val="00E66E8F"/>
    <w:rsid w:val="00E701CC"/>
    <w:rsid w:val="00E730C2"/>
    <w:rsid w:val="00E7346A"/>
    <w:rsid w:val="00E739E4"/>
    <w:rsid w:val="00E74A44"/>
    <w:rsid w:val="00E74E5F"/>
    <w:rsid w:val="00E75697"/>
    <w:rsid w:val="00E75F85"/>
    <w:rsid w:val="00E82BD8"/>
    <w:rsid w:val="00E83451"/>
    <w:rsid w:val="00E83767"/>
    <w:rsid w:val="00E86F82"/>
    <w:rsid w:val="00E87B9F"/>
    <w:rsid w:val="00E87DE9"/>
    <w:rsid w:val="00E90213"/>
    <w:rsid w:val="00E907DE"/>
    <w:rsid w:val="00E91EF9"/>
    <w:rsid w:val="00E926BE"/>
    <w:rsid w:val="00E92F4C"/>
    <w:rsid w:val="00E948D7"/>
    <w:rsid w:val="00E962C4"/>
    <w:rsid w:val="00E96815"/>
    <w:rsid w:val="00E9738C"/>
    <w:rsid w:val="00E9740F"/>
    <w:rsid w:val="00EA09D5"/>
    <w:rsid w:val="00EA1A81"/>
    <w:rsid w:val="00EA1C18"/>
    <w:rsid w:val="00EA1EAC"/>
    <w:rsid w:val="00EA2611"/>
    <w:rsid w:val="00EA2F1A"/>
    <w:rsid w:val="00EA3C59"/>
    <w:rsid w:val="00EA465A"/>
    <w:rsid w:val="00EA468C"/>
    <w:rsid w:val="00EB0927"/>
    <w:rsid w:val="00EB1DBA"/>
    <w:rsid w:val="00EB41E0"/>
    <w:rsid w:val="00EC0C0D"/>
    <w:rsid w:val="00EC17AE"/>
    <w:rsid w:val="00EC2501"/>
    <w:rsid w:val="00EC44ED"/>
    <w:rsid w:val="00EC6214"/>
    <w:rsid w:val="00EC701C"/>
    <w:rsid w:val="00ED3102"/>
    <w:rsid w:val="00ED324A"/>
    <w:rsid w:val="00ED46C6"/>
    <w:rsid w:val="00EE0FE8"/>
    <w:rsid w:val="00EE3CA4"/>
    <w:rsid w:val="00EE62D4"/>
    <w:rsid w:val="00EE76F2"/>
    <w:rsid w:val="00EE7DE2"/>
    <w:rsid w:val="00EF01AD"/>
    <w:rsid w:val="00EF14B7"/>
    <w:rsid w:val="00EF1F46"/>
    <w:rsid w:val="00EF3C4C"/>
    <w:rsid w:val="00EF66F8"/>
    <w:rsid w:val="00EF6900"/>
    <w:rsid w:val="00EF6BDB"/>
    <w:rsid w:val="00EF770E"/>
    <w:rsid w:val="00F0039A"/>
    <w:rsid w:val="00F040C5"/>
    <w:rsid w:val="00F0543D"/>
    <w:rsid w:val="00F10EF4"/>
    <w:rsid w:val="00F1197A"/>
    <w:rsid w:val="00F13142"/>
    <w:rsid w:val="00F132F6"/>
    <w:rsid w:val="00F14227"/>
    <w:rsid w:val="00F1496A"/>
    <w:rsid w:val="00F22A44"/>
    <w:rsid w:val="00F3158D"/>
    <w:rsid w:val="00F36A4A"/>
    <w:rsid w:val="00F40019"/>
    <w:rsid w:val="00F41AB1"/>
    <w:rsid w:val="00F477DE"/>
    <w:rsid w:val="00F502A0"/>
    <w:rsid w:val="00F50B1E"/>
    <w:rsid w:val="00F51A96"/>
    <w:rsid w:val="00F528FD"/>
    <w:rsid w:val="00F5328B"/>
    <w:rsid w:val="00F53B81"/>
    <w:rsid w:val="00F55526"/>
    <w:rsid w:val="00F5758E"/>
    <w:rsid w:val="00F605FC"/>
    <w:rsid w:val="00F62B09"/>
    <w:rsid w:val="00F64D9C"/>
    <w:rsid w:val="00F66D89"/>
    <w:rsid w:val="00F702B2"/>
    <w:rsid w:val="00F709DE"/>
    <w:rsid w:val="00F7182A"/>
    <w:rsid w:val="00F755DA"/>
    <w:rsid w:val="00F757E8"/>
    <w:rsid w:val="00F75A96"/>
    <w:rsid w:val="00F811DE"/>
    <w:rsid w:val="00F8770A"/>
    <w:rsid w:val="00F902E2"/>
    <w:rsid w:val="00F95163"/>
    <w:rsid w:val="00F9580E"/>
    <w:rsid w:val="00FA02A6"/>
    <w:rsid w:val="00FA212B"/>
    <w:rsid w:val="00FA3B49"/>
    <w:rsid w:val="00FA3B83"/>
    <w:rsid w:val="00FA6A96"/>
    <w:rsid w:val="00FB0351"/>
    <w:rsid w:val="00FB172B"/>
    <w:rsid w:val="00FB17AF"/>
    <w:rsid w:val="00FB46A9"/>
    <w:rsid w:val="00FB4D93"/>
    <w:rsid w:val="00FB527A"/>
    <w:rsid w:val="00FB52D2"/>
    <w:rsid w:val="00FC014E"/>
    <w:rsid w:val="00FC2EDC"/>
    <w:rsid w:val="00FC37D4"/>
    <w:rsid w:val="00FC79DC"/>
    <w:rsid w:val="00FD016E"/>
    <w:rsid w:val="00FD2F40"/>
    <w:rsid w:val="00FD34CF"/>
    <w:rsid w:val="00FD36C1"/>
    <w:rsid w:val="00FD45C4"/>
    <w:rsid w:val="00FD5AA2"/>
    <w:rsid w:val="00FE0B02"/>
    <w:rsid w:val="00FE3391"/>
    <w:rsid w:val="00FF058C"/>
    <w:rsid w:val="00FF27A4"/>
    <w:rsid w:val="00FF3EA2"/>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A586ED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EC0"/>
    <w:rPr>
      <w:sz w:val="24"/>
    </w:rPr>
  </w:style>
  <w:style w:type="paragraph" w:styleId="Heading1">
    <w:name w:val="heading 1"/>
    <w:basedOn w:val="Title"/>
    <w:next w:val="Normal"/>
    <w:autoRedefine/>
    <w:qFormat/>
    <w:rsid w:val="0089177F"/>
    <w:pPr>
      <w:outlineLvl w:val="0"/>
    </w:pPr>
    <w:rPr>
      <w:rFonts w:ascii="Arial" w:hAnsi="Arial"/>
      <w:bCs/>
    </w:rPr>
  </w:style>
  <w:style w:type="paragraph" w:styleId="Heading2">
    <w:name w:val="heading 2"/>
    <w:basedOn w:val="Normal"/>
    <w:next w:val="Normal"/>
    <w:autoRedefine/>
    <w:qFormat/>
    <w:rsid w:val="008645FC"/>
    <w:pPr>
      <w:keepNext/>
      <w:jc w:val="center"/>
      <w:outlineLvl w:val="1"/>
    </w:pPr>
    <w:rPr>
      <w:rFonts w:ascii="Arial" w:hAnsi="Arial"/>
      <w:b/>
      <w:noProof/>
    </w:rPr>
  </w:style>
  <w:style w:type="paragraph" w:styleId="Heading3">
    <w:name w:val="heading 3"/>
    <w:basedOn w:val="Normal"/>
    <w:next w:val="Normal"/>
    <w:link w:val="Heading3Char"/>
    <w:autoRedefine/>
    <w:qFormat/>
    <w:rsid w:val="00880E41"/>
    <w:pPr>
      <w:keepNext/>
      <w:outlineLvl w:val="2"/>
    </w:pPr>
    <w:rPr>
      <w:rFonts w:ascii="Arial" w:hAnsi="Arial"/>
      <w:b/>
    </w:rPr>
  </w:style>
  <w:style w:type="paragraph" w:styleId="Heading4">
    <w:name w:val="heading 4"/>
    <w:basedOn w:val="Normal"/>
    <w:next w:val="Normal"/>
    <w:link w:val="Heading4Char"/>
    <w:autoRedefine/>
    <w:unhideWhenUsed/>
    <w:qFormat/>
    <w:rsid w:val="00E87B9F"/>
    <w:pPr>
      <w:keepNext/>
      <w:keepLines/>
      <w:outlineLvl w:val="3"/>
    </w:pPr>
    <w:rPr>
      <w:rFonts w:ascii="Arial" w:eastAsiaTheme="majorEastAsia" w:hAnsi="Arial" w:cstheme="majorBidi"/>
      <w:b/>
      <w:iCs/>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AE6E0C"/>
    <w:rPr>
      <w:color w:val="808080"/>
      <w:shd w:val="clear" w:color="auto" w:fill="E6E6E6"/>
    </w:rPr>
  </w:style>
  <w:style w:type="character" w:customStyle="1" w:styleId="Heading4Char">
    <w:name w:val="Heading 4 Char"/>
    <w:basedOn w:val="DefaultParagraphFont"/>
    <w:link w:val="Heading4"/>
    <w:rsid w:val="00E87B9F"/>
    <w:rPr>
      <w:rFonts w:ascii="Arial" w:eastAsiaTheme="majorEastAsia" w:hAnsi="Arial" w:cstheme="majorBidi"/>
      <w:b/>
      <w:iCs/>
      <w:sz w:val="24"/>
    </w:rPr>
  </w:style>
  <w:style w:type="paragraph" w:styleId="BodyText">
    <w:name w:val="Body Text"/>
    <w:basedOn w:val="Normal"/>
    <w:link w:val="BodyTextChar"/>
    <w:unhideWhenUsed/>
    <w:rsid w:val="00B20796"/>
    <w:pPr>
      <w:spacing w:after="120"/>
    </w:pPr>
  </w:style>
  <w:style w:type="character" w:customStyle="1" w:styleId="BodyTextChar">
    <w:name w:val="Body Text Char"/>
    <w:basedOn w:val="DefaultParagraphFont"/>
    <w:link w:val="BodyText"/>
    <w:rsid w:val="00B20796"/>
    <w:rPr>
      <w:sz w:val="24"/>
    </w:rPr>
  </w:style>
  <w:style w:type="paragraph" w:styleId="TOCHeading">
    <w:name w:val="TOC Heading"/>
    <w:basedOn w:val="Heading1"/>
    <w:next w:val="Normal"/>
    <w:uiPriority w:val="39"/>
    <w:unhideWhenUsed/>
    <w:qFormat/>
    <w:rsid w:val="0068442C"/>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01349F"/>
    <w:pPr>
      <w:spacing w:after="100"/>
    </w:pPr>
    <w:rPr>
      <w:rFonts w:ascii="Arial" w:hAnsi="Arial"/>
    </w:rPr>
  </w:style>
  <w:style w:type="paragraph" w:styleId="TOC2">
    <w:name w:val="toc 2"/>
    <w:basedOn w:val="Normal"/>
    <w:next w:val="Normal"/>
    <w:autoRedefine/>
    <w:uiPriority w:val="39"/>
    <w:unhideWhenUsed/>
    <w:rsid w:val="00DD6D23"/>
    <w:pPr>
      <w:spacing w:after="100"/>
      <w:ind w:left="240"/>
    </w:pPr>
    <w:rPr>
      <w:rFonts w:ascii="Arial" w:hAnsi="Arial"/>
    </w:rPr>
  </w:style>
  <w:style w:type="paragraph" w:styleId="TOC3">
    <w:name w:val="toc 3"/>
    <w:basedOn w:val="Normal"/>
    <w:next w:val="Normal"/>
    <w:autoRedefine/>
    <w:uiPriority w:val="39"/>
    <w:unhideWhenUsed/>
    <w:rsid w:val="00DD6D23"/>
    <w:pPr>
      <w:spacing w:after="100"/>
      <w:ind w:left="480"/>
    </w:pPr>
    <w:rPr>
      <w:rFonts w:ascii="Arial" w:hAnsi="Arial"/>
    </w:rPr>
  </w:style>
  <w:style w:type="paragraph" w:customStyle="1" w:styleId="StyleHeading4Bold">
    <w:name w:val="Style Heading 4 + Bold"/>
    <w:basedOn w:val="Normal"/>
    <w:next w:val="Normal"/>
    <w:autoRedefine/>
    <w:qFormat/>
    <w:rsid w:val="007722F3"/>
    <w:rPr>
      <w:rFonts w:ascii="Arial" w:hAnsi="Arial"/>
      <w:b/>
      <w:bCs/>
    </w:rPr>
  </w:style>
  <w:style w:type="paragraph" w:customStyle="1" w:styleId="StyleHeading4LatinArialNotItalic">
    <w:name w:val="Style Heading 4 + (Latin) Arial Not Italic"/>
    <w:basedOn w:val="Normal"/>
    <w:next w:val="Normal"/>
    <w:autoRedefine/>
    <w:qFormat/>
    <w:rsid w:val="0018390D"/>
    <w:pPr>
      <w:ind w:left="360" w:firstLine="720"/>
    </w:pPr>
    <w:rPr>
      <w:rFonts w:ascii="Arial" w:hAnsi="Arial"/>
      <w:b/>
      <w:iCs/>
    </w:rPr>
  </w:style>
  <w:style w:type="table" w:styleId="TableGrid">
    <w:name w:val="Table Grid"/>
    <w:basedOn w:val="TableNormal"/>
    <w:rsid w:val="00693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B3C3D"/>
  </w:style>
  <w:style w:type="paragraph" w:styleId="TOC4">
    <w:name w:val="toc 4"/>
    <w:basedOn w:val="Normal"/>
    <w:next w:val="Normal"/>
    <w:autoRedefine/>
    <w:uiPriority w:val="39"/>
    <w:unhideWhenUsed/>
    <w:rsid w:val="00DD6D23"/>
    <w:pPr>
      <w:spacing w:after="100"/>
      <w:ind w:left="720"/>
    </w:pPr>
    <w:rPr>
      <w:rFonts w:ascii="Arial" w:hAnsi="Arial"/>
    </w:rPr>
  </w:style>
  <w:style w:type="character" w:customStyle="1" w:styleId="Heading3Char">
    <w:name w:val="Heading 3 Char"/>
    <w:basedOn w:val="DefaultParagraphFont"/>
    <w:link w:val="Heading3"/>
    <w:rsid w:val="00880E41"/>
    <w:rPr>
      <w:rFonts w:ascii="Arial" w:hAnsi="Arial"/>
      <w:b/>
      <w:sz w:val="24"/>
    </w:rPr>
  </w:style>
  <w:style w:type="paragraph" w:styleId="TOC5">
    <w:name w:val="toc 5"/>
    <w:basedOn w:val="Normal"/>
    <w:next w:val="Normal"/>
    <w:autoRedefine/>
    <w:semiHidden/>
    <w:unhideWhenUsed/>
    <w:rsid w:val="00DD6D23"/>
    <w:pPr>
      <w:spacing w:after="100"/>
      <w:ind w:left="960"/>
    </w:pPr>
    <w:rPr>
      <w:rFonts w:ascii="Arial" w:hAnsi="Arial"/>
    </w:rPr>
  </w:style>
  <w:style w:type="paragraph" w:customStyle="1" w:styleId="StyleHeading4LatinArialBoldNotItalicAuto">
    <w:name w:val="Style Heading 4 + (Latin) Arial Bold Not Italic Auto"/>
    <w:basedOn w:val="Heading4"/>
    <w:rsid w:val="00887A68"/>
    <w:rPr>
      <w:b w:val="0"/>
      <w:bCs/>
      <w:i/>
      <w:iCs w:val="0"/>
    </w:rPr>
  </w:style>
  <w:style w:type="paragraph" w:customStyle="1" w:styleId="StyleHeading3Bold">
    <w:name w:val="Style Heading 3 + Bold"/>
    <w:basedOn w:val="Heading3"/>
    <w:rsid w:val="00887A68"/>
    <w:pPr>
      <w:jc w:val="left"/>
    </w:pPr>
    <w:rPr>
      <w:b w:val="0"/>
      <w:bCs/>
    </w:rPr>
  </w:style>
  <w:style w:type="character" w:customStyle="1" w:styleId="StyleArial">
    <w:name w:val="Style Arial"/>
    <w:basedOn w:val="DefaultParagraphFont"/>
    <w:rsid w:val="00F5328B"/>
    <w:rPr>
      <w:rFonts w:ascii="Arial" w:hAnsi="Arial"/>
      <w:sz w:val="24"/>
    </w:rPr>
  </w:style>
  <w:style w:type="paragraph" w:styleId="Revision">
    <w:name w:val="Revision"/>
    <w:hidden/>
    <w:uiPriority w:val="99"/>
    <w:semiHidden/>
    <w:rsid w:val="00946178"/>
    <w:pPr>
      <w:jc w:val="left"/>
    </w:pPr>
    <w:rPr>
      <w:sz w:val="24"/>
    </w:rPr>
  </w:style>
  <w:style w:type="table" w:customStyle="1" w:styleId="TableGrid1">
    <w:name w:val="Table Grid1"/>
    <w:basedOn w:val="TableNormal"/>
    <w:next w:val="TableGrid"/>
    <w:rsid w:val="005D7B6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422">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869878715">
      <w:bodyDiv w:val="1"/>
      <w:marLeft w:val="0"/>
      <w:marRight w:val="0"/>
      <w:marTop w:val="0"/>
      <w:marBottom w:val="0"/>
      <w:divBdr>
        <w:top w:val="none" w:sz="0" w:space="0" w:color="auto"/>
        <w:left w:val="none" w:sz="0" w:space="0" w:color="auto"/>
        <w:bottom w:val="none" w:sz="0" w:space="0" w:color="auto"/>
        <w:right w:val="none" w:sz="0" w:space="0" w:color="auto"/>
      </w:divBdr>
    </w:div>
    <w:div w:id="926841624">
      <w:bodyDiv w:val="1"/>
      <w:marLeft w:val="0"/>
      <w:marRight w:val="0"/>
      <w:marTop w:val="0"/>
      <w:marBottom w:val="0"/>
      <w:divBdr>
        <w:top w:val="none" w:sz="0" w:space="0" w:color="auto"/>
        <w:left w:val="none" w:sz="0" w:space="0" w:color="auto"/>
        <w:bottom w:val="none" w:sz="0" w:space="0" w:color="auto"/>
        <w:right w:val="none" w:sz="0" w:space="0" w:color="auto"/>
      </w:divBdr>
    </w:div>
    <w:div w:id="962004935">
      <w:bodyDiv w:val="1"/>
      <w:marLeft w:val="0"/>
      <w:marRight w:val="0"/>
      <w:marTop w:val="0"/>
      <w:marBottom w:val="0"/>
      <w:divBdr>
        <w:top w:val="none" w:sz="0" w:space="0" w:color="auto"/>
        <w:left w:val="none" w:sz="0" w:space="0" w:color="auto"/>
        <w:bottom w:val="none" w:sz="0" w:space="0" w:color="auto"/>
        <w:right w:val="none" w:sz="0" w:space="0" w:color="auto"/>
      </w:divBdr>
    </w:div>
    <w:div w:id="1034236795">
      <w:bodyDiv w:val="1"/>
      <w:marLeft w:val="0"/>
      <w:marRight w:val="0"/>
      <w:marTop w:val="0"/>
      <w:marBottom w:val="0"/>
      <w:divBdr>
        <w:top w:val="none" w:sz="0" w:space="0" w:color="auto"/>
        <w:left w:val="none" w:sz="0" w:space="0" w:color="auto"/>
        <w:bottom w:val="none" w:sz="0" w:space="0" w:color="auto"/>
        <w:right w:val="none" w:sz="0" w:space="0" w:color="auto"/>
      </w:divBdr>
    </w:div>
    <w:div w:id="107966766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19902387">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415320449">
      <w:bodyDiv w:val="1"/>
      <w:marLeft w:val="0"/>
      <w:marRight w:val="0"/>
      <w:marTop w:val="0"/>
      <w:marBottom w:val="0"/>
      <w:divBdr>
        <w:top w:val="none" w:sz="0" w:space="0" w:color="auto"/>
        <w:left w:val="none" w:sz="0" w:space="0" w:color="auto"/>
        <w:bottom w:val="none" w:sz="0" w:space="0" w:color="auto"/>
        <w:right w:val="none" w:sz="0" w:space="0" w:color="auto"/>
      </w:divBdr>
    </w:div>
    <w:div w:id="1420172534">
      <w:bodyDiv w:val="1"/>
      <w:marLeft w:val="0"/>
      <w:marRight w:val="0"/>
      <w:marTop w:val="0"/>
      <w:marBottom w:val="0"/>
      <w:divBdr>
        <w:top w:val="none" w:sz="0" w:space="0" w:color="auto"/>
        <w:left w:val="none" w:sz="0" w:space="0" w:color="auto"/>
        <w:bottom w:val="none" w:sz="0" w:space="0" w:color="auto"/>
        <w:right w:val="none" w:sz="0" w:space="0" w:color="auto"/>
      </w:divBdr>
    </w:div>
    <w:div w:id="1551068789">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914315165">
      <w:bodyDiv w:val="1"/>
      <w:marLeft w:val="0"/>
      <w:marRight w:val="0"/>
      <w:marTop w:val="0"/>
      <w:marBottom w:val="0"/>
      <w:divBdr>
        <w:top w:val="none" w:sz="0" w:space="0" w:color="auto"/>
        <w:left w:val="none" w:sz="0" w:space="0" w:color="auto"/>
        <w:bottom w:val="none" w:sz="0" w:space="0" w:color="auto"/>
        <w:right w:val="none" w:sz="0" w:space="0" w:color="auto"/>
      </w:divBdr>
    </w:div>
    <w:div w:id="1969509908">
      <w:bodyDiv w:val="1"/>
      <w:marLeft w:val="0"/>
      <w:marRight w:val="0"/>
      <w:marTop w:val="0"/>
      <w:marBottom w:val="0"/>
      <w:divBdr>
        <w:top w:val="none" w:sz="0" w:space="0" w:color="auto"/>
        <w:left w:val="none" w:sz="0" w:space="0" w:color="auto"/>
        <w:bottom w:val="none" w:sz="0" w:space="0" w:color="auto"/>
        <w:right w:val="none" w:sz="0" w:space="0" w:color="auto"/>
      </w:divBdr>
    </w:div>
    <w:div w:id="2016883069">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VendorSearchPublic.asp?TN=ny&amp;XID=4687" TargetMode="External"/><Relationship Id="rId18" Type="http://schemas.openxmlformats.org/officeDocument/2006/relationships/hyperlink" Target="http://osc.state.ny.us/vendors/epayments.htm" TargetMode="External"/><Relationship Id="rId26" Type="http://schemas.openxmlformats.org/officeDocument/2006/relationships/hyperlink" Target="http://osc.state.ny.us/vendrep/" TargetMode="External"/><Relationship Id="rId39" Type="http://schemas.openxmlformats.org/officeDocument/2006/relationships/hyperlink" Target="http://wcb.ny.gov/content/main/Employers/busPermits.jsp" TargetMode="External"/><Relationship Id="rId21" Type="http://schemas.openxmlformats.org/officeDocument/2006/relationships/hyperlink" Target="https://ny.newnycontracts.com/FrontEnd/StartCertification.asp?TN=ny&amp;XID=2029" TargetMode="External"/><Relationship Id="rId34" Type="http://schemas.openxmlformats.org/officeDocument/2006/relationships/hyperlink" Target="http://www.osc.state.ny.us/agencies/forms/ac3271s.doc" TargetMode="External"/><Relationship Id="rId42" Type="http://schemas.openxmlformats.org/officeDocument/2006/relationships/header" Target="header4.xml"/><Relationship Id="rId47" Type="http://schemas.openxmlformats.org/officeDocument/2006/relationships/header" Target="header5.xml"/><Relationship Id="rId50" Type="http://schemas.openxmlformats.org/officeDocument/2006/relationships/hyperlink" Target="http://www2.ed.gov/policy/gen/guid/fpco/ferpa/lea-officials.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y.newnycontracts.com/FrontEnd/VendorSearchPublic.asp?TN=ny&amp;XID=4687" TargetMode="External"/><Relationship Id="rId17" Type="http://schemas.openxmlformats.org/officeDocument/2006/relationships/hyperlink" Target="file:///Z:\P12\Assessment\EXAMSHIP\Contracts%20and%20RFPs\3%20Current\RFP%2319-003%20Rescoring%203-8%20Exams\1)PreProc\2-RFPDev\RFP-19-003_RP.docx" TargetMode="External"/><Relationship Id="rId25" Type="http://schemas.openxmlformats.org/officeDocument/2006/relationships/header" Target="header3.xml"/><Relationship Id="rId33" Type="http://schemas.openxmlformats.org/officeDocument/2006/relationships/hyperlink" Target="http://www.osc.state.ny.us/agencies/gbull/g226forma.pdf" TargetMode="External"/><Relationship Id="rId38" Type="http://schemas.openxmlformats.org/officeDocument/2006/relationships/hyperlink" Target="http://www.jcope.ny.gov/about/ethc/PUBLIC%20OFFICERS%20LAW%2073%20JCOPE.pdf" TargetMode="External"/><Relationship Id="rId46" Type="http://schemas.openxmlformats.org/officeDocument/2006/relationships/hyperlink" Target="http://www.ogs.ny.gov/about/regs/docs/ListofEntities.pdf" TargetMode="External"/><Relationship Id="rId2" Type="http://schemas.openxmlformats.org/officeDocument/2006/relationships/numbering" Target="numbering.xml"/><Relationship Id="rId16" Type="http://schemas.openxmlformats.org/officeDocument/2006/relationships/hyperlink" Target="https://www.engageny.org/"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s://portal.osc.state.ny.us" TargetMode="External"/><Relationship Id="rId41" Type="http://schemas.openxmlformats.org/officeDocument/2006/relationships/hyperlink" Target="http://www.tax.ny.gov/pdf/current_forms/st/st220ca_fill_i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RFP@nysed.gov" TargetMode="External"/><Relationship Id="rId24" Type="http://schemas.openxmlformats.org/officeDocument/2006/relationships/header" Target="header2.xml"/><Relationship Id="rId32" Type="http://schemas.openxmlformats.org/officeDocument/2006/relationships/hyperlink" Target="http://www.oms.nysed.gov/fiscal/cau/PLL/procurementpolicy.htm" TargetMode="External"/><Relationship Id="rId37" Type="http://schemas.openxmlformats.org/officeDocument/2006/relationships/hyperlink" Target="http://www.osc.state.ny.us/agencies/guide/MyWebHelp/" TargetMode="External"/><Relationship Id="rId40" Type="http://schemas.openxmlformats.org/officeDocument/2006/relationships/hyperlink" Target="http://www.tax.ny.gov/pdf/publications/sales/pub223.pdf" TargetMode="External"/><Relationship Id="rId45" Type="http://schemas.openxmlformats.org/officeDocument/2006/relationships/hyperlink" Target="https://ny.newnycontracts.com/FrontEnd/VendorSearchPublic.asp"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gs.ny.gov/Core/SDVOBA.asp" TargetMode="External"/><Relationship Id="rId23" Type="http://schemas.openxmlformats.org/officeDocument/2006/relationships/footer" Target="footer1.xml"/><Relationship Id="rId28" Type="http://schemas.openxmlformats.org/officeDocument/2006/relationships/hyperlink" Target="http://www.osc.state.ny.us/vendrep/vendor_index.htm" TargetMode="External"/><Relationship Id="rId36" Type="http://schemas.openxmlformats.org/officeDocument/2006/relationships/hyperlink" Target="http://www.osc.state.ny.us/agencies/forms/ac3272s.doc" TargetMode="External"/><Relationship Id="rId49" Type="http://schemas.openxmlformats.org/officeDocument/2006/relationships/hyperlink" Target="http://public.leginfo.state.ny.us/menugetf.cgi?COMMONQUERY=LAWS" TargetMode="External"/><Relationship Id="rId10" Type="http://schemas.openxmlformats.org/officeDocument/2006/relationships/hyperlink" Target="mailto:AssessmentRFP@nysed.gov"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osc.state.ny.us/vendrep" TargetMode="External"/><Relationship Id="rId44" Type="http://schemas.openxmlformats.org/officeDocument/2006/relationships/hyperlink" Target="mailto:mwbecertification@esd.ny.gov" TargetMode="External"/><Relationship Id="rId52" Type="http://schemas.openxmlformats.org/officeDocument/2006/relationships/hyperlink" Target="mailto:coog@dos.ny.gov" TargetMode="Externa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yperlink" Target="http://www.oms.nysed.gov/fiscal/MWBE/forms.html" TargetMode="External"/><Relationship Id="rId22" Type="http://schemas.openxmlformats.org/officeDocument/2006/relationships/header" Target="header1.xml"/><Relationship Id="rId27" Type="http://schemas.openxmlformats.org/officeDocument/2006/relationships/hyperlink" Target="http://www.osc.state.ny.us/vendrep/resources_docreq_agency.htm" TargetMode="External"/><Relationship Id="rId30" Type="http://schemas.openxmlformats.org/officeDocument/2006/relationships/hyperlink" Target="mailto:ITServiceDesk@osc.state.ny.us" TargetMode="External"/><Relationship Id="rId35" Type="http://schemas.openxmlformats.org/officeDocument/2006/relationships/hyperlink" Target="http://www.osc.state.ny.us/agencies/gbull/g226form%20b.pdf" TargetMode="External"/><Relationship Id="rId43" Type="http://schemas.openxmlformats.org/officeDocument/2006/relationships/hyperlink" Target="mailto:opa@esd.ny.gov" TargetMode="External"/><Relationship Id="rId48" Type="http://schemas.openxmlformats.org/officeDocument/2006/relationships/header" Target="header6.xml"/><Relationship Id="rId8" Type="http://schemas.openxmlformats.org/officeDocument/2006/relationships/hyperlink" Target="mailto:AssessmentRFP@nysed.gov" TargetMode="External"/><Relationship Id="rId51" Type="http://schemas.openxmlformats.org/officeDocument/2006/relationships/hyperlink" Target="http://www.dos.ny.gov/coog/shldno1.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051A-F8CA-4866-AD10-52693F67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216</TotalTime>
  <Pages>64</Pages>
  <Words>29298</Words>
  <Characters>171662</Characters>
  <Application>Microsoft Office Word</Application>
  <DocSecurity>0</DocSecurity>
  <Lines>6602</Lines>
  <Paragraphs>4186</Paragraphs>
  <ScaleCrop>false</ScaleCrop>
  <HeadingPairs>
    <vt:vector size="2" baseType="variant">
      <vt:variant>
        <vt:lpstr>Title</vt:lpstr>
      </vt:variant>
      <vt:variant>
        <vt:i4>1</vt:i4>
      </vt:variant>
    </vt:vector>
  </HeadingPairs>
  <TitlesOfParts>
    <vt:vector size="1" baseType="lpstr">
      <vt:lpstr>RFP #19-003, Rescoring Audit - Grades 3-8 English Language Arts (ELA) and Mathematics Tests</vt:lpstr>
    </vt:vector>
  </TitlesOfParts>
  <Company/>
  <LinksUpToDate>false</LinksUpToDate>
  <CharactersWithSpaces>196774</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#19-003, Rescoring Audit - Grades 3-8 English Language Arts (ELA) and Mathematics Tests</dc:title>
  <dc:subject>The New York State Education Department (NYSED) Office of State Assessment is seeking proposals for a vendor to conduct a rescoring audit on a sample of constructed-responses from English Language Arts (ELA) and Mathematics Tests in Grades 3 through 8 administered to students on computer. </dc:subject>
  <dc:creator>New York State Education Department</dc:creator>
  <cp:keywords>RFP #19-003, Rescoring Audit - Grades 3-8 English Language Arts (ELA) and Mathematics Tests</cp:keywords>
  <cp:lastModifiedBy>Ron Gill</cp:lastModifiedBy>
  <cp:revision>8</cp:revision>
  <cp:lastPrinted>2018-07-11T18:07:00Z</cp:lastPrinted>
  <dcterms:created xsi:type="dcterms:W3CDTF">2018-09-03T00:49:00Z</dcterms:created>
  <dcterms:modified xsi:type="dcterms:W3CDTF">2018-09-07T20:38:00Z</dcterms:modified>
</cp:coreProperties>
</file>