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2A9E" w14:textId="74F6F3D9" w:rsidR="00232573" w:rsidRPr="001353CB" w:rsidRDefault="00232573" w:rsidP="001353CB">
      <w:pPr>
        <w:pStyle w:val="BodyText"/>
        <w:jc w:val="center"/>
        <w:rPr>
          <w:rFonts w:ascii="Arial" w:hAnsi="Arial" w:cs="Arial"/>
          <w:b/>
          <w:bCs/>
          <w:sz w:val="28"/>
          <w:szCs w:val="28"/>
        </w:rPr>
      </w:pPr>
      <w:r w:rsidRPr="001353CB">
        <w:rPr>
          <w:rFonts w:ascii="Arial" w:hAnsi="Arial" w:cs="Arial"/>
          <w:b/>
          <w:bCs/>
          <w:sz w:val="28"/>
          <w:szCs w:val="28"/>
        </w:rPr>
        <w:t>Announcement of Funding Opportunity</w:t>
      </w:r>
    </w:p>
    <w:p w14:paraId="40F5B4E2" w14:textId="385267ED" w:rsidR="00834D3D" w:rsidRPr="00834D3D" w:rsidRDefault="00834D3D" w:rsidP="00834D3D">
      <w:pPr>
        <w:jc w:val="center"/>
        <w:rPr>
          <w:rFonts w:ascii="Arial" w:hAnsi="Arial" w:cs="Arial"/>
          <w:b/>
          <w:bCs/>
        </w:rPr>
      </w:pPr>
      <w:r w:rsidRPr="00794341">
        <w:rPr>
          <w:rFonts w:ascii="Arial" w:hAnsi="Arial" w:cs="Arial"/>
          <w:b/>
          <w:bCs/>
        </w:rPr>
        <w:t>RFP #</w:t>
      </w:r>
      <w:r w:rsidR="009E4EF5">
        <w:rPr>
          <w:rFonts w:ascii="Arial" w:hAnsi="Arial" w:cs="Arial"/>
          <w:b/>
          <w:bCs/>
        </w:rPr>
        <w:t>GC22-001</w:t>
      </w:r>
      <w:r w:rsidRPr="00834D3D">
        <w:rPr>
          <w:rFonts w:ascii="Arial" w:hAnsi="Arial" w:cs="Arial"/>
          <w:b/>
          <w:bCs/>
        </w:rPr>
        <w:t xml:space="preserve"> </w:t>
      </w:r>
    </w:p>
    <w:p w14:paraId="4A52AB68" w14:textId="61042C91" w:rsidR="00834D3D" w:rsidRPr="00834D3D" w:rsidRDefault="00834D3D" w:rsidP="00834D3D">
      <w:r>
        <w:tab/>
      </w:r>
    </w:p>
    <w:p w14:paraId="0248DD3D" w14:textId="77777777" w:rsidR="00834D3D" w:rsidRDefault="00834D3D" w:rsidP="00801A53">
      <w:pPr>
        <w:pStyle w:val="Title"/>
        <w:ind w:right="-630"/>
        <w:rPr>
          <w:rFonts w:ascii="Arial" w:hAnsi="Arial" w:cs="Arial"/>
          <w:color w:val="000000"/>
          <w:szCs w:val="24"/>
        </w:rPr>
      </w:pPr>
      <w:r>
        <w:rPr>
          <w:rFonts w:ascii="Arial" w:hAnsi="Arial" w:cs="Arial"/>
          <w:color w:val="000000"/>
          <w:szCs w:val="24"/>
        </w:rPr>
        <w:t>ESSA, Title IV Part B Nita M. Lowey 21</w:t>
      </w:r>
      <w:r w:rsidRPr="00834D3D">
        <w:rPr>
          <w:rFonts w:ascii="Arial" w:hAnsi="Arial" w:cs="Arial"/>
          <w:color w:val="000000"/>
          <w:szCs w:val="24"/>
          <w:vertAlign w:val="superscript"/>
        </w:rPr>
        <w:t>st</w:t>
      </w:r>
      <w:r>
        <w:rPr>
          <w:rFonts w:ascii="Arial" w:hAnsi="Arial" w:cs="Arial"/>
          <w:color w:val="000000"/>
          <w:szCs w:val="24"/>
        </w:rPr>
        <w:t xml:space="preserve"> Century Community Learning Centers </w:t>
      </w:r>
    </w:p>
    <w:p w14:paraId="547AC291" w14:textId="612C3997" w:rsidR="0067106C" w:rsidRDefault="00834D3D" w:rsidP="00801A53">
      <w:pPr>
        <w:pStyle w:val="Title"/>
        <w:ind w:right="-630"/>
        <w:rPr>
          <w:rFonts w:ascii="Arial" w:hAnsi="Arial" w:cs="Arial"/>
          <w:color w:val="000000"/>
          <w:szCs w:val="24"/>
        </w:rPr>
      </w:pPr>
      <w:r>
        <w:rPr>
          <w:rFonts w:ascii="Arial" w:hAnsi="Arial" w:cs="Arial"/>
          <w:color w:val="000000"/>
          <w:szCs w:val="24"/>
        </w:rPr>
        <w:t>Grant Application</w:t>
      </w:r>
    </w:p>
    <w:p w14:paraId="78AA2E58" w14:textId="77777777" w:rsidR="00CA643C" w:rsidRPr="007977E6" w:rsidRDefault="00CA643C" w:rsidP="00801A53">
      <w:pPr>
        <w:pStyle w:val="Title"/>
        <w:ind w:right="-630"/>
        <w:rPr>
          <w:rFonts w:ascii="Arial" w:hAnsi="Arial" w:cs="Arial"/>
          <w:color w:val="000000"/>
          <w:szCs w:val="24"/>
        </w:rPr>
      </w:pPr>
    </w:p>
    <w:p w14:paraId="04872659" w14:textId="608B4A41" w:rsidR="0067106C" w:rsidRPr="00DA57B1" w:rsidRDefault="0067106C" w:rsidP="00DA57B1">
      <w:pPr>
        <w:jc w:val="center"/>
        <w:rPr>
          <w:rFonts w:ascii="Arial" w:hAnsi="Arial" w:cs="Arial"/>
          <w:bCs/>
          <w:iCs/>
          <w:color w:val="000000"/>
          <w:sz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834D3D" w:rsidRPr="007977E6" w14:paraId="2FBF44A9" w14:textId="77777777">
        <w:tc>
          <w:tcPr>
            <w:tcW w:w="1710" w:type="dxa"/>
          </w:tcPr>
          <w:p w14:paraId="4FD6C680" w14:textId="77777777" w:rsidR="00834D3D" w:rsidRPr="001353CB" w:rsidRDefault="00834D3D" w:rsidP="001353CB">
            <w:pPr>
              <w:pStyle w:val="BodyText"/>
              <w:rPr>
                <w:rFonts w:ascii="Arial" w:hAnsi="Arial" w:cs="Arial"/>
                <w:b/>
                <w:bCs/>
              </w:rPr>
            </w:pPr>
            <w:r w:rsidRPr="001353CB">
              <w:rPr>
                <w:rFonts w:ascii="Arial" w:hAnsi="Arial" w:cs="Arial"/>
                <w:b/>
                <w:bCs/>
              </w:rPr>
              <w:t xml:space="preserve">Legislative Authority </w:t>
            </w:r>
          </w:p>
        </w:tc>
        <w:tc>
          <w:tcPr>
            <w:tcW w:w="8190" w:type="dxa"/>
          </w:tcPr>
          <w:p w14:paraId="2726B092" w14:textId="545D7E1A" w:rsidR="00B33E32" w:rsidRDefault="00834D3D" w:rsidP="00DA57B1">
            <w:pPr>
              <w:rPr>
                <w:rFonts w:ascii="Arial" w:hAnsi="Arial" w:cs="Arial"/>
                <w:szCs w:val="24"/>
              </w:rPr>
            </w:pPr>
            <w:r w:rsidRPr="008664F0">
              <w:rPr>
                <w:rFonts w:ascii="Arial" w:hAnsi="Arial" w:cs="Arial"/>
                <w:szCs w:val="24"/>
              </w:rPr>
              <w:t>Th</w:t>
            </w:r>
            <w:r w:rsidRPr="00FB5339">
              <w:rPr>
                <w:rFonts w:ascii="Arial" w:hAnsi="Arial" w:cs="Arial"/>
                <w:szCs w:val="24"/>
              </w:rPr>
              <w:t xml:space="preserve">e </w:t>
            </w:r>
            <w:bookmarkStart w:id="0" w:name="_Hlk73696700"/>
            <w:r>
              <w:rPr>
                <w:rFonts w:ascii="Arial" w:hAnsi="Arial" w:cs="Arial"/>
                <w:szCs w:val="24"/>
              </w:rPr>
              <w:t xml:space="preserve">Nita M. Lowey </w:t>
            </w:r>
            <w:r w:rsidRPr="00FB5339">
              <w:rPr>
                <w:rFonts w:ascii="Arial" w:hAnsi="Arial" w:cs="Arial"/>
                <w:szCs w:val="24"/>
              </w:rPr>
              <w:t xml:space="preserve">21st Century Community Learning Centers </w:t>
            </w:r>
            <w:bookmarkEnd w:id="0"/>
            <w:r w:rsidRPr="00FB5339">
              <w:rPr>
                <w:rFonts w:ascii="Arial" w:hAnsi="Arial" w:cs="Arial"/>
                <w:szCs w:val="24"/>
              </w:rPr>
              <w:t>(21</w:t>
            </w:r>
            <w:r w:rsidRPr="00FB5339">
              <w:rPr>
                <w:rFonts w:ascii="Arial" w:hAnsi="Arial" w:cs="Arial"/>
                <w:szCs w:val="24"/>
                <w:vertAlign w:val="superscript"/>
              </w:rPr>
              <w:t>st</w:t>
            </w:r>
            <w:r w:rsidRPr="00FB5339">
              <w:rPr>
                <w:rFonts w:ascii="Arial" w:hAnsi="Arial" w:cs="Arial"/>
                <w:szCs w:val="24"/>
              </w:rPr>
              <w:t xml:space="preserve"> CCLC) program is authorized under Title IV, Part B of the Elementary and Secondary Educat</w:t>
            </w:r>
            <w:r w:rsidRPr="00111DA0">
              <w:rPr>
                <w:rFonts w:ascii="Arial" w:hAnsi="Arial" w:cs="Arial"/>
                <w:szCs w:val="24"/>
              </w:rPr>
              <w:t>ion Act, as amended by the Every Student Succeeds Act (ESSA</w:t>
            </w:r>
            <w:r w:rsidRPr="00966A05">
              <w:rPr>
                <w:rFonts w:ascii="Arial" w:hAnsi="Arial" w:cs="Arial"/>
                <w:szCs w:val="24"/>
              </w:rPr>
              <w:t>) of 2015.</w:t>
            </w:r>
          </w:p>
          <w:p w14:paraId="2D13F4E5" w14:textId="41710056" w:rsidR="00DA57B1" w:rsidRDefault="00DA57B1" w:rsidP="00DA57B1">
            <w:pPr>
              <w:rPr>
                <w:rFonts w:ascii="Arial" w:hAnsi="Arial" w:cs="Arial"/>
                <w:szCs w:val="24"/>
              </w:rPr>
            </w:pPr>
            <w:r>
              <w:rPr>
                <w:rFonts w:ascii="Arial" w:hAnsi="Arial" w:cs="Arial"/>
                <w:szCs w:val="24"/>
              </w:rPr>
              <w:t xml:space="preserve"> </w:t>
            </w:r>
          </w:p>
          <w:p w14:paraId="7D89EFBE" w14:textId="04B6A082" w:rsidR="00DA57B1" w:rsidRPr="007977E6" w:rsidRDefault="00DA57B1" w:rsidP="00DA57B1">
            <w:pPr>
              <w:rPr>
                <w:rFonts w:ascii="Arial" w:hAnsi="Arial" w:cs="Arial"/>
                <w:color w:val="000000"/>
                <w:szCs w:val="24"/>
              </w:rPr>
            </w:pPr>
            <w:r w:rsidRPr="00DA57B1">
              <w:rPr>
                <w:rFonts w:ascii="Arial" w:hAnsi="Arial" w:cs="Arial"/>
                <w:i/>
                <w:iCs/>
                <w:sz w:val="20"/>
              </w:rPr>
              <w:t>Note: The 21</w:t>
            </w:r>
            <w:r w:rsidRPr="00DA57B1">
              <w:rPr>
                <w:rFonts w:ascii="Arial" w:hAnsi="Arial" w:cs="Arial"/>
                <w:i/>
                <w:iCs/>
                <w:sz w:val="20"/>
                <w:vertAlign w:val="superscript"/>
              </w:rPr>
              <w:t>st</w:t>
            </w:r>
            <w:r w:rsidRPr="00DA57B1">
              <w:rPr>
                <w:rFonts w:ascii="Arial" w:hAnsi="Arial" w:cs="Arial"/>
                <w:i/>
                <w:iCs/>
                <w:sz w:val="20"/>
              </w:rPr>
              <w:t xml:space="preserve"> CCLC is a </w:t>
            </w:r>
            <w:r w:rsidR="001176B4">
              <w:rPr>
                <w:rFonts w:ascii="Arial" w:hAnsi="Arial" w:cs="Arial"/>
                <w:i/>
                <w:iCs/>
                <w:sz w:val="20"/>
              </w:rPr>
              <w:t xml:space="preserve">formula </w:t>
            </w:r>
            <w:r w:rsidRPr="00DA57B1">
              <w:rPr>
                <w:rFonts w:ascii="Arial" w:hAnsi="Arial" w:cs="Arial"/>
                <w:i/>
                <w:iCs/>
                <w:sz w:val="20"/>
              </w:rPr>
              <w:t xml:space="preserve">grant </w:t>
            </w:r>
            <w:r w:rsidR="001176B4">
              <w:rPr>
                <w:rFonts w:ascii="Arial" w:hAnsi="Arial" w:cs="Arial"/>
                <w:i/>
                <w:iCs/>
                <w:sz w:val="20"/>
              </w:rPr>
              <w:t xml:space="preserve">from the US Department of Education made available to states, </w:t>
            </w:r>
            <w:r w:rsidRPr="00DA57B1">
              <w:rPr>
                <w:rFonts w:ascii="Arial" w:hAnsi="Arial" w:cs="Arial"/>
                <w:i/>
                <w:iCs/>
                <w:sz w:val="20"/>
              </w:rPr>
              <w:t xml:space="preserve">who administer subgrants to eligible entities through a competitive request for proposals. Awardees of this funding are therefore referred to as subgrantees and awards as subawards or subgrants. </w:t>
            </w:r>
            <w:r>
              <w:rPr>
                <w:rFonts w:ascii="Arial" w:hAnsi="Arial" w:cs="Arial"/>
                <w:i/>
                <w:iCs/>
                <w:sz w:val="20"/>
              </w:rPr>
              <w:t>T</w:t>
            </w:r>
            <w:r w:rsidRPr="00DA57B1">
              <w:rPr>
                <w:rFonts w:ascii="Arial" w:hAnsi="Arial" w:cs="Arial"/>
                <w:i/>
                <w:iCs/>
                <w:sz w:val="20"/>
              </w:rPr>
              <w:t>he words “grant” and “subgrant” are used interchangeably within this RFP.</w:t>
            </w:r>
            <w:r w:rsidRPr="00DA57B1">
              <w:rPr>
                <w:rFonts w:ascii="Arial" w:hAnsi="Arial" w:cs="Arial"/>
                <w:i/>
                <w:iCs/>
                <w:szCs w:val="24"/>
              </w:rPr>
              <w:t xml:space="preserve"> </w:t>
            </w:r>
          </w:p>
        </w:tc>
      </w:tr>
      <w:tr w:rsidR="00834D3D" w:rsidRPr="007977E6" w14:paraId="53B63809" w14:textId="77777777">
        <w:trPr>
          <w:trHeight w:val="647"/>
        </w:trPr>
        <w:tc>
          <w:tcPr>
            <w:tcW w:w="1710" w:type="dxa"/>
          </w:tcPr>
          <w:p w14:paraId="57B9CBF4" w14:textId="155D106A" w:rsidR="00834D3D" w:rsidRPr="001353CB" w:rsidRDefault="00834D3D" w:rsidP="001353CB">
            <w:pPr>
              <w:pStyle w:val="BodyText"/>
              <w:jc w:val="left"/>
              <w:rPr>
                <w:rFonts w:ascii="Arial" w:hAnsi="Arial" w:cs="Arial"/>
                <w:b/>
                <w:bCs/>
              </w:rPr>
            </w:pPr>
            <w:r w:rsidRPr="001353CB">
              <w:rPr>
                <w:rFonts w:ascii="Arial" w:hAnsi="Arial" w:cs="Arial"/>
                <w:b/>
                <w:bCs/>
              </w:rPr>
              <w:t xml:space="preserve">Purpose of Grant </w:t>
            </w:r>
          </w:p>
        </w:tc>
        <w:tc>
          <w:tcPr>
            <w:tcW w:w="8190" w:type="dxa"/>
          </w:tcPr>
          <w:p w14:paraId="2420C80C" w14:textId="77777777" w:rsidR="00834D3D" w:rsidRPr="00111DA0" w:rsidRDefault="00834D3D" w:rsidP="00834D3D">
            <w:pPr>
              <w:spacing w:before="100" w:beforeAutospacing="1" w:after="100" w:afterAutospacing="1"/>
              <w:rPr>
                <w:rFonts w:ascii="Arial" w:hAnsi="Arial" w:cs="Arial"/>
                <w:szCs w:val="24"/>
              </w:rPr>
            </w:pPr>
            <w:r>
              <w:rPr>
                <w:rFonts w:ascii="Arial" w:hAnsi="Arial" w:cs="Arial"/>
                <w:szCs w:val="24"/>
              </w:rPr>
              <w:t>The</w:t>
            </w:r>
            <w:r w:rsidRPr="00966A05">
              <w:rPr>
                <w:rFonts w:ascii="Arial" w:hAnsi="Arial" w:cs="Arial"/>
                <w:szCs w:val="24"/>
              </w:rPr>
              <w:t xml:space="preserve"> purpose</w:t>
            </w:r>
            <w:r>
              <w:rPr>
                <w:rFonts w:ascii="Arial" w:hAnsi="Arial" w:cs="Arial"/>
                <w:szCs w:val="24"/>
              </w:rPr>
              <w:t xml:space="preserve"> of 21</w:t>
            </w:r>
            <w:r w:rsidRPr="00226F04">
              <w:rPr>
                <w:rFonts w:ascii="Arial" w:hAnsi="Arial" w:cs="Arial"/>
                <w:szCs w:val="24"/>
                <w:vertAlign w:val="superscript"/>
              </w:rPr>
              <w:t>st</w:t>
            </w:r>
            <w:r>
              <w:rPr>
                <w:rFonts w:ascii="Arial" w:hAnsi="Arial" w:cs="Arial"/>
                <w:szCs w:val="24"/>
              </w:rPr>
              <w:t xml:space="preserve"> Century Community Learning Centers</w:t>
            </w:r>
            <w:r w:rsidRPr="00966A05">
              <w:rPr>
                <w:rFonts w:ascii="Arial" w:hAnsi="Arial" w:cs="Arial"/>
                <w:szCs w:val="24"/>
              </w:rPr>
              <w:t xml:space="preserve"> is to </w:t>
            </w:r>
            <w:r w:rsidRPr="00111DA0">
              <w:rPr>
                <w:rFonts w:ascii="Arial" w:hAnsi="Arial" w:cs="Arial"/>
              </w:rPr>
              <w:t>provide opportunities for communities to establish or expand activities in community learning centers that</w:t>
            </w:r>
            <w:r w:rsidRPr="00111DA0">
              <w:rPr>
                <w:rFonts w:ascii="Arial" w:hAnsi="Arial" w:cs="Arial"/>
                <w:szCs w:val="24"/>
              </w:rPr>
              <w:t>:</w:t>
            </w:r>
          </w:p>
          <w:p w14:paraId="18A727EA" w14:textId="77777777" w:rsidR="00834D3D" w:rsidRPr="00111DA0" w:rsidRDefault="00834D3D" w:rsidP="00066F2E">
            <w:pPr>
              <w:numPr>
                <w:ilvl w:val="0"/>
                <w:numId w:val="40"/>
              </w:numPr>
              <w:spacing w:before="100" w:beforeAutospacing="1" w:after="100" w:afterAutospacing="1"/>
              <w:rPr>
                <w:rFonts w:ascii="Arial" w:hAnsi="Arial" w:cs="Arial"/>
                <w:szCs w:val="24"/>
              </w:rPr>
            </w:pPr>
            <w:r w:rsidRPr="00111DA0">
              <w:rPr>
                <w:rFonts w:ascii="Arial" w:hAnsi="Arial" w:cs="Arial"/>
              </w:rPr>
              <w:t>provide opportunities for academic enrichment, including providing tutorial services to help students, particularly students who attend low-performing schools, to meet the challenging State academic standards;</w:t>
            </w:r>
            <w:r w:rsidRPr="00111DA0">
              <w:rPr>
                <w:rFonts w:ascii="Arial" w:hAnsi="Arial" w:cs="Arial"/>
                <w:szCs w:val="24"/>
              </w:rPr>
              <w:t xml:space="preserve">  </w:t>
            </w:r>
          </w:p>
          <w:p w14:paraId="5FB2EE48" w14:textId="77777777" w:rsidR="00834D3D" w:rsidRPr="00111DA0" w:rsidRDefault="00834D3D" w:rsidP="00066F2E">
            <w:pPr>
              <w:numPr>
                <w:ilvl w:val="0"/>
                <w:numId w:val="40"/>
              </w:numPr>
              <w:spacing w:before="100" w:beforeAutospacing="1" w:after="100" w:afterAutospacing="1"/>
              <w:rPr>
                <w:rFonts w:ascii="Arial" w:hAnsi="Arial" w:cs="Arial"/>
                <w:szCs w:val="24"/>
              </w:rPr>
            </w:pPr>
            <w:r w:rsidRPr="00111DA0">
              <w:rPr>
                <w:rFonts w:ascii="Arial" w:hAnsi="Arial" w:cs="Arial"/>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r w:rsidRPr="00111DA0">
              <w:rPr>
                <w:rFonts w:ascii="Arial" w:hAnsi="Arial" w:cs="Arial"/>
                <w:szCs w:val="24"/>
              </w:rPr>
              <w:t xml:space="preserve"> </w:t>
            </w:r>
          </w:p>
          <w:p w14:paraId="0DD23133" w14:textId="1B91E853" w:rsidR="00834D3D" w:rsidRPr="007977E6" w:rsidRDefault="00834D3D" w:rsidP="00066F2E">
            <w:pPr>
              <w:pStyle w:val="Header"/>
              <w:numPr>
                <w:ilvl w:val="0"/>
                <w:numId w:val="40"/>
              </w:numPr>
              <w:tabs>
                <w:tab w:val="clear" w:pos="4320"/>
                <w:tab w:val="clear" w:pos="8640"/>
              </w:tabs>
              <w:rPr>
                <w:rFonts w:ascii="Arial" w:hAnsi="Arial" w:cs="Arial"/>
                <w:color w:val="000000"/>
              </w:rPr>
            </w:pPr>
            <w:r w:rsidRPr="00111DA0">
              <w:rPr>
                <w:rFonts w:ascii="Arial" w:hAnsi="Arial" w:cs="Arial"/>
              </w:rPr>
              <w:t>offer families of students served by community learning centers opportunities for active and meaningful engagement in their children’s education, including opportunities for literacy and related educational development.</w:t>
            </w:r>
            <w:r w:rsidRPr="00111DA0">
              <w:rPr>
                <w:rFonts w:ascii="Arial" w:hAnsi="Arial" w:cs="Arial"/>
                <w:szCs w:val="24"/>
              </w:rPr>
              <w:t xml:space="preserve"> </w:t>
            </w:r>
          </w:p>
        </w:tc>
      </w:tr>
      <w:tr w:rsidR="00834D3D" w:rsidRPr="007977E6" w14:paraId="0D219B3E" w14:textId="77777777">
        <w:trPr>
          <w:trHeight w:val="647"/>
        </w:trPr>
        <w:tc>
          <w:tcPr>
            <w:tcW w:w="1710" w:type="dxa"/>
          </w:tcPr>
          <w:p w14:paraId="10908831" w14:textId="78B6806E" w:rsidR="00834D3D" w:rsidRPr="001353CB" w:rsidRDefault="00834D3D" w:rsidP="001353CB">
            <w:pPr>
              <w:pStyle w:val="BodyText"/>
              <w:jc w:val="left"/>
              <w:rPr>
                <w:rFonts w:ascii="Arial" w:hAnsi="Arial" w:cs="Arial"/>
                <w:b/>
                <w:bCs/>
              </w:rPr>
            </w:pPr>
            <w:r w:rsidRPr="001353CB">
              <w:rPr>
                <w:rFonts w:ascii="Arial" w:hAnsi="Arial" w:cs="Arial"/>
                <w:b/>
                <w:bCs/>
              </w:rPr>
              <w:t>Project Period</w:t>
            </w:r>
          </w:p>
          <w:p w14:paraId="13C567E4" w14:textId="77777777" w:rsidR="00834D3D" w:rsidRPr="007977E6" w:rsidRDefault="00834D3D" w:rsidP="00834D3D">
            <w:pPr>
              <w:pStyle w:val="Heading1"/>
              <w:jc w:val="left"/>
              <w:rPr>
                <w:rFonts w:ascii="Arial" w:hAnsi="Arial" w:cs="Arial"/>
                <w:color w:val="000000"/>
                <w:sz w:val="24"/>
                <w:szCs w:val="24"/>
              </w:rPr>
            </w:pPr>
          </w:p>
        </w:tc>
        <w:tc>
          <w:tcPr>
            <w:tcW w:w="8190" w:type="dxa"/>
          </w:tcPr>
          <w:p w14:paraId="172F5020" w14:textId="0303916C" w:rsidR="00834D3D" w:rsidRPr="007977E6" w:rsidRDefault="00834D3D" w:rsidP="00834D3D">
            <w:pPr>
              <w:pStyle w:val="Header"/>
              <w:tabs>
                <w:tab w:val="clear" w:pos="4320"/>
                <w:tab w:val="clear" w:pos="8640"/>
              </w:tabs>
              <w:rPr>
                <w:rFonts w:ascii="Arial" w:hAnsi="Arial" w:cs="Arial"/>
                <w:color w:val="000000"/>
              </w:rPr>
            </w:pPr>
            <w:r>
              <w:rPr>
                <w:rFonts w:ascii="Arial" w:hAnsi="Arial" w:cs="Arial"/>
                <w:szCs w:val="24"/>
              </w:rPr>
              <w:t xml:space="preserve">The grant period is </w:t>
            </w:r>
            <w:r w:rsidR="00544881">
              <w:rPr>
                <w:rFonts w:ascii="Arial" w:hAnsi="Arial" w:cs="Arial"/>
                <w:szCs w:val="24"/>
              </w:rPr>
              <w:t>five (</w:t>
            </w:r>
            <w:r w:rsidRPr="00123235">
              <w:rPr>
                <w:rFonts w:ascii="Arial" w:hAnsi="Arial" w:cs="Arial"/>
                <w:szCs w:val="24"/>
              </w:rPr>
              <w:t>5</w:t>
            </w:r>
            <w:r w:rsidR="00544881">
              <w:rPr>
                <w:rFonts w:ascii="Arial" w:hAnsi="Arial" w:cs="Arial"/>
                <w:szCs w:val="24"/>
              </w:rPr>
              <w:t>)</w:t>
            </w:r>
            <w:r w:rsidRPr="00123235">
              <w:rPr>
                <w:rFonts w:ascii="Arial" w:hAnsi="Arial" w:cs="Arial"/>
                <w:szCs w:val="24"/>
              </w:rPr>
              <w:t xml:space="preserve"> years</w:t>
            </w:r>
            <w:r>
              <w:rPr>
                <w:rFonts w:ascii="Arial" w:hAnsi="Arial" w:cs="Arial"/>
                <w:szCs w:val="24"/>
              </w:rPr>
              <w:t>,</w:t>
            </w:r>
            <w:r w:rsidRPr="00123235">
              <w:rPr>
                <w:rFonts w:ascii="Arial" w:hAnsi="Arial" w:cs="Arial"/>
                <w:szCs w:val="24"/>
              </w:rPr>
              <w:t xml:space="preserve"> </w:t>
            </w:r>
            <w:r>
              <w:rPr>
                <w:rFonts w:ascii="Arial" w:hAnsi="Arial" w:cs="Arial"/>
                <w:szCs w:val="24"/>
              </w:rPr>
              <w:t xml:space="preserve">anticipated to </w:t>
            </w:r>
            <w:bookmarkStart w:id="1" w:name="_Hlk73696589"/>
            <w:r>
              <w:rPr>
                <w:rFonts w:ascii="Arial" w:hAnsi="Arial" w:cs="Arial"/>
                <w:szCs w:val="24"/>
              </w:rPr>
              <w:t xml:space="preserve">begin </w:t>
            </w:r>
            <w:r w:rsidRPr="00DA0AD1">
              <w:rPr>
                <w:rFonts w:ascii="Arial" w:hAnsi="Arial" w:cs="Arial"/>
                <w:szCs w:val="24"/>
              </w:rPr>
              <w:t>July 1, 20</w:t>
            </w:r>
            <w:r w:rsidR="00037E7E">
              <w:rPr>
                <w:rFonts w:ascii="Arial" w:hAnsi="Arial" w:cs="Arial"/>
                <w:szCs w:val="24"/>
              </w:rPr>
              <w:t>22</w:t>
            </w:r>
            <w:r>
              <w:rPr>
                <w:rFonts w:ascii="Arial" w:hAnsi="Arial" w:cs="Arial"/>
                <w:szCs w:val="24"/>
              </w:rPr>
              <w:t xml:space="preserve"> and to</w:t>
            </w:r>
            <w:r w:rsidRPr="00DA0AD1">
              <w:rPr>
                <w:rFonts w:ascii="Arial" w:hAnsi="Arial" w:cs="Arial"/>
                <w:szCs w:val="24"/>
              </w:rPr>
              <w:t xml:space="preserve"> </w:t>
            </w:r>
            <w:r>
              <w:rPr>
                <w:rFonts w:ascii="Arial" w:hAnsi="Arial" w:cs="Arial"/>
                <w:szCs w:val="24"/>
              </w:rPr>
              <w:t xml:space="preserve">end </w:t>
            </w:r>
            <w:r w:rsidRPr="00DA0AD1">
              <w:rPr>
                <w:rFonts w:ascii="Arial" w:hAnsi="Arial" w:cs="Arial"/>
                <w:szCs w:val="24"/>
              </w:rPr>
              <w:t>June 30, 202</w:t>
            </w:r>
            <w:r w:rsidR="00037E7E">
              <w:rPr>
                <w:rFonts w:ascii="Arial" w:hAnsi="Arial" w:cs="Arial"/>
                <w:szCs w:val="24"/>
              </w:rPr>
              <w:t>7</w:t>
            </w:r>
            <w:bookmarkEnd w:id="1"/>
            <w:r>
              <w:rPr>
                <w:rFonts w:ascii="Arial" w:hAnsi="Arial" w:cs="Arial"/>
                <w:szCs w:val="24"/>
              </w:rPr>
              <w:t xml:space="preserve">, </w:t>
            </w:r>
            <w:r w:rsidRPr="00123235">
              <w:rPr>
                <w:rFonts w:ascii="Arial" w:hAnsi="Arial" w:cs="Arial"/>
                <w:szCs w:val="24"/>
              </w:rPr>
              <w:t xml:space="preserve">subject to availability of funds from the United States Department of Education and satisfactory performance of the </w:t>
            </w:r>
            <w:r w:rsidR="00DA57B1" w:rsidRPr="000C5436">
              <w:rPr>
                <w:rFonts w:ascii="Arial" w:hAnsi="Arial" w:cs="Arial"/>
                <w:szCs w:val="24"/>
              </w:rPr>
              <w:t>sub</w:t>
            </w:r>
            <w:r w:rsidRPr="000C5436">
              <w:rPr>
                <w:rFonts w:ascii="Arial" w:hAnsi="Arial" w:cs="Arial"/>
                <w:szCs w:val="24"/>
              </w:rPr>
              <w:t>grantee</w:t>
            </w:r>
            <w:r w:rsidRPr="00123235">
              <w:rPr>
                <w:rFonts w:ascii="Arial" w:hAnsi="Arial" w:cs="Arial"/>
                <w:szCs w:val="24"/>
              </w:rPr>
              <w:t xml:space="preserve"> in the previous year. </w:t>
            </w:r>
          </w:p>
        </w:tc>
      </w:tr>
      <w:tr w:rsidR="00A268FC" w:rsidRPr="007977E6" w14:paraId="105A17F6" w14:textId="77777777">
        <w:trPr>
          <w:trHeight w:val="647"/>
        </w:trPr>
        <w:tc>
          <w:tcPr>
            <w:tcW w:w="1710" w:type="dxa"/>
          </w:tcPr>
          <w:p w14:paraId="5D4D552A" w14:textId="631FF710" w:rsidR="00A268FC" w:rsidRPr="001353CB" w:rsidRDefault="00A268FC" w:rsidP="00A268FC">
            <w:pPr>
              <w:pStyle w:val="BodyText"/>
              <w:jc w:val="left"/>
              <w:rPr>
                <w:rFonts w:ascii="Arial" w:hAnsi="Arial" w:cs="Arial"/>
                <w:b/>
                <w:bCs/>
              </w:rPr>
            </w:pPr>
            <w:bookmarkStart w:id="2" w:name="_Hlk82440436"/>
            <w:r w:rsidRPr="001353CB">
              <w:rPr>
                <w:rFonts w:ascii="Arial" w:hAnsi="Arial" w:cs="Arial"/>
                <w:b/>
                <w:bCs/>
              </w:rPr>
              <w:t>Eligible Applicants</w:t>
            </w:r>
          </w:p>
        </w:tc>
        <w:tc>
          <w:tcPr>
            <w:tcW w:w="8190" w:type="dxa"/>
          </w:tcPr>
          <w:p w14:paraId="36A2F059" w14:textId="77777777" w:rsidR="00A268FC" w:rsidRPr="00C9390B" w:rsidRDefault="00A268FC" w:rsidP="00A268FC">
            <w:pPr>
              <w:spacing w:before="100" w:beforeAutospacing="1" w:after="100" w:afterAutospacing="1"/>
              <w:rPr>
                <w:rFonts w:ascii="Arial" w:hAnsi="Arial" w:cs="Arial"/>
                <w:szCs w:val="24"/>
              </w:rPr>
            </w:pPr>
            <w:r w:rsidRPr="00EA69F7">
              <w:rPr>
                <w:rFonts w:ascii="Arial" w:hAnsi="Arial" w:cs="Arial"/>
                <w:szCs w:val="24"/>
              </w:rPr>
              <w:t>Any public or private organization that meets the eligibility requirements can apply for 21st CCLC funding. An “eligible entity”</w:t>
            </w:r>
            <w:r w:rsidRPr="00C9390B">
              <w:rPr>
                <w:rFonts w:ascii="Arial" w:hAnsi="Arial" w:cs="Arial"/>
                <w:szCs w:val="24"/>
              </w:rPr>
              <w:t xml:space="preserve"> </w:t>
            </w:r>
            <w:r w:rsidRPr="00EA69F7">
              <w:rPr>
                <w:rFonts w:ascii="Arial" w:hAnsi="Arial" w:cs="Arial"/>
                <w:szCs w:val="24"/>
              </w:rPr>
              <w:t>refers to a</w:t>
            </w:r>
            <w:r w:rsidRPr="007627F7">
              <w:rPr>
                <w:rFonts w:ascii="Arial" w:hAnsi="Arial" w:cs="Arial"/>
                <w:szCs w:val="24"/>
              </w:rPr>
              <w:t xml:space="preserve"> local </w:t>
            </w:r>
            <w:r w:rsidRPr="007627F7">
              <w:rPr>
                <w:rFonts w:ascii="Arial" w:hAnsi="Arial" w:cs="Arial"/>
                <w:szCs w:val="24"/>
              </w:rPr>
              <w:lastRenderedPageBreak/>
              <w:t>educational agency</w:t>
            </w:r>
            <w:r w:rsidRPr="00C9390B">
              <w:rPr>
                <w:rFonts w:ascii="Arial" w:hAnsi="Arial" w:cs="Arial"/>
                <w:szCs w:val="24"/>
              </w:rPr>
              <w:t xml:space="preserve"> (LEA), community-based organization (CBO), Indian tribe or tribal organization (25 U.S.C. Section 5130), another public or private entity, or a consortium of two or more such agencies, organizations, or entities (20 U.S.C. Section 7171[b][3]).  This includes public school districts, BOCES, charter schools, private schools, nonprofit agencies, city or county government agencies, faith-based organizations, institutions of higher education, Indian tribes or tribal organizations, and for-profit corporations.  </w:t>
            </w:r>
          </w:p>
          <w:p w14:paraId="23EB4978" w14:textId="77777777" w:rsidR="00A268FC" w:rsidRPr="00EA69F7" w:rsidRDefault="00A268FC" w:rsidP="00A268FC">
            <w:pPr>
              <w:spacing w:before="100" w:beforeAutospacing="1" w:after="100" w:afterAutospacing="1"/>
              <w:rPr>
                <w:rFonts w:ascii="Arial" w:hAnsi="Arial" w:cs="Arial"/>
                <w:szCs w:val="24"/>
              </w:rPr>
            </w:pPr>
            <w:r w:rsidRPr="00C9390B">
              <w:rPr>
                <w:rFonts w:ascii="Arial" w:hAnsi="Arial" w:cs="Arial"/>
                <w:szCs w:val="24"/>
              </w:rPr>
              <w:t>All subgrants must be implemented through a partnership that includes at least one (1) local educational agency receiving funds under part A of Title I and at least one (1) BOCES,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r w:rsidRPr="00EA69F7">
              <w:rPr>
                <w:rFonts w:ascii="Arial" w:hAnsi="Arial" w:cs="Arial"/>
                <w:szCs w:val="24"/>
                <w:vertAlign w:val="superscript"/>
              </w:rPr>
              <w:footnoteReference w:id="1"/>
            </w:r>
          </w:p>
          <w:p w14:paraId="146E50D8" w14:textId="77777777" w:rsidR="00A268FC" w:rsidRPr="00C9390B" w:rsidRDefault="00A268FC" w:rsidP="00A268FC"/>
          <w:p w14:paraId="6720368C" w14:textId="77777777" w:rsidR="00A268FC" w:rsidRPr="00C9390B" w:rsidRDefault="00A268FC" w:rsidP="00A268FC">
            <w:pPr>
              <w:spacing w:before="100" w:beforeAutospacing="1" w:after="100" w:afterAutospacing="1"/>
              <w:rPr>
                <w:rFonts w:ascii="Arial" w:hAnsi="Arial" w:cs="Arial"/>
                <w:szCs w:val="24"/>
              </w:rPr>
            </w:pPr>
            <w:r w:rsidRPr="00C9390B">
              <w:rPr>
                <w:rFonts w:ascii="Arial" w:hAnsi="Arial" w:cs="Arial"/>
                <w:szCs w:val="24"/>
              </w:rPr>
              <w:t xml:space="preserve">To be eligible for this grant, at least 2/3 of the students an applicant is proposing to serve must attend:  </w:t>
            </w:r>
          </w:p>
          <w:p w14:paraId="59D98F05" w14:textId="77777777" w:rsidR="00A268FC" w:rsidRPr="00C9390B" w:rsidRDefault="00A268FC" w:rsidP="00A268FC">
            <w:pPr>
              <w:numPr>
                <w:ilvl w:val="0"/>
                <w:numId w:val="65"/>
              </w:numPr>
              <w:spacing w:before="100" w:beforeAutospacing="1" w:after="100" w:afterAutospacing="1"/>
              <w:rPr>
                <w:rFonts w:ascii="Arial" w:hAnsi="Arial" w:cs="Arial"/>
                <w:szCs w:val="24"/>
              </w:rPr>
            </w:pPr>
            <w:r w:rsidRPr="00C9390B">
              <w:rPr>
                <w:rFonts w:ascii="Arial" w:hAnsi="Arial" w:cs="Arial"/>
                <w:szCs w:val="24"/>
              </w:rPr>
              <w:t xml:space="preserve">schools eligible for schoolwide programs under Title I, Section 1114 of the Every Student Succeeds Act, and the families of such students, or </w:t>
            </w:r>
          </w:p>
          <w:p w14:paraId="0A509DD1" w14:textId="55D5E9FE" w:rsidR="00A268FC" w:rsidRPr="00C9390B" w:rsidRDefault="00A268FC" w:rsidP="00A268FC">
            <w:pPr>
              <w:numPr>
                <w:ilvl w:val="0"/>
                <w:numId w:val="65"/>
              </w:numPr>
              <w:spacing w:before="100" w:beforeAutospacing="1" w:after="100" w:afterAutospacing="1"/>
              <w:rPr>
                <w:rFonts w:ascii="Arial" w:hAnsi="Arial" w:cs="Arial"/>
                <w:szCs w:val="24"/>
              </w:rPr>
            </w:pPr>
            <w:r w:rsidRPr="00C9390B">
              <w:rPr>
                <w:rFonts w:ascii="Arial" w:hAnsi="Arial" w:cs="Arial"/>
                <w:szCs w:val="24"/>
              </w:rPr>
              <w:t xml:space="preserve">schools with at least 40 percent of students eligible for free or reduced priced lunch (FRPL), and the families of </w:t>
            </w:r>
            <w:r>
              <w:rPr>
                <w:rFonts w:ascii="Arial" w:hAnsi="Arial" w:cs="Arial"/>
                <w:szCs w:val="24"/>
              </w:rPr>
              <w:t>such</w:t>
            </w:r>
            <w:r w:rsidRPr="00C9390B">
              <w:rPr>
                <w:rFonts w:ascii="Arial" w:hAnsi="Arial" w:cs="Arial"/>
                <w:szCs w:val="24"/>
              </w:rPr>
              <w:t xml:space="preserve"> students, or</w:t>
            </w:r>
          </w:p>
          <w:p w14:paraId="51C31D16" w14:textId="77777777" w:rsidR="00A268FC" w:rsidRPr="00C9390B" w:rsidRDefault="00A268FC" w:rsidP="00A268FC">
            <w:pPr>
              <w:numPr>
                <w:ilvl w:val="0"/>
                <w:numId w:val="65"/>
              </w:numPr>
              <w:spacing w:before="100" w:beforeAutospacing="1" w:after="100" w:afterAutospacing="1"/>
              <w:rPr>
                <w:rFonts w:ascii="Arial" w:hAnsi="Arial" w:cs="Arial"/>
                <w:szCs w:val="24"/>
              </w:rPr>
            </w:pPr>
            <w:r w:rsidRPr="00C9390B">
              <w:rPr>
                <w:rFonts w:ascii="Arial" w:hAnsi="Arial" w:cs="Arial"/>
                <w:szCs w:val="24"/>
              </w:rPr>
              <w:t>schools with at least 40% of their students designated as economically disadvantaged, and the families of such students.</w:t>
            </w:r>
          </w:p>
          <w:p w14:paraId="453FBDBE" w14:textId="77777777" w:rsidR="00A268FC" w:rsidRPr="00C9390B" w:rsidRDefault="00A268FC" w:rsidP="00A268FC">
            <w:pPr>
              <w:spacing w:before="100" w:beforeAutospacing="1" w:after="100" w:afterAutospacing="1"/>
              <w:ind w:left="360"/>
              <w:rPr>
                <w:rFonts w:ascii="Arial" w:hAnsi="Arial" w:cs="Arial"/>
                <w:szCs w:val="24"/>
              </w:rPr>
            </w:pPr>
            <w:r w:rsidRPr="00C9390B">
              <w:rPr>
                <w:rFonts w:ascii="Arial" w:hAnsi="Arial" w:cs="Arial"/>
                <w:szCs w:val="24"/>
              </w:rPr>
              <w:t>For the purposes of this RFP, “local educational agencies” are defined as public schools and districts, private schools, and charter schools.</w:t>
            </w:r>
          </w:p>
          <w:p w14:paraId="395EF951" w14:textId="5B9A35A1" w:rsidR="00A268FC" w:rsidRPr="00EA69F7" w:rsidRDefault="00A268FC" w:rsidP="00A268FC">
            <w:pPr>
              <w:spacing w:before="100" w:beforeAutospacing="1" w:after="100" w:afterAutospacing="1"/>
              <w:ind w:left="360"/>
              <w:rPr>
                <w:rFonts w:ascii="Arial" w:hAnsi="Arial" w:cs="Arial"/>
                <w:szCs w:val="24"/>
              </w:rPr>
            </w:pPr>
            <w:r w:rsidRPr="007627F7">
              <w:rPr>
                <w:rFonts w:ascii="Arial" w:hAnsi="Arial" w:cs="Arial"/>
                <w:szCs w:val="24"/>
              </w:rPr>
              <w:t>There are four tabs with lists</w:t>
            </w:r>
            <w:r w:rsidR="00B71043">
              <w:rPr>
                <w:rFonts w:ascii="Arial" w:hAnsi="Arial" w:cs="Arial"/>
                <w:szCs w:val="24"/>
              </w:rPr>
              <w:t xml:space="preserve"> at</w:t>
            </w:r>
            <w:r w:rsidRPr="007627F7">
              <w:rPr>
                <w:rFonts w:ascii="Arial" w:hAnsi="Arial" w:cs="Arial"/>
                <w:szCs w:val="24"/>
              </w:rPr>
              <w:t xml:space="preserve"> the following link: public schools and charter schools with at least 40% of their students who are economically disadvantaged; public schools and charter schools that are Title I Schoolwide programs; public schools and charter schools that have a FRPL rate of 40% or higher; and non-public schools that have a FRPL rate of 40% or higher. To be an eligible school</w:t>
            </w:r>
            <w:r w:rsidR="00317539">
              <w:rPr>
                <w:rFonts w:ascii="Arial" w:hAnsi="Arial" w:cs="Arial"/>
                <w:szCs w:val="24"/>
              </w:rPr>
              <w:t>,</w:t>
            </w:r>
            <w:r w:rsidRPr="007627F7">
              <w:rPr>
                <w:rFonts w:ascii="Arial" w:hAnsi="Arial" w:cs="Arial"/>
                <w:szCs w:val="24"/>
              </w:rPr>
              <w:t xml:space="preserve"> it must be on one of those lists. However, schools not on these lists can be included in your program as long as 2/3 of the students you propose to </w:t>
            </w:r>
            <w:r w:rsidRPr="007627F7">
              <w:rPr>
                <w:rFonts w:ascii="Arial" w:hAnsi="Arial" w:cs="Arial"/>
                <w:szCs w:val="24"/>
              </w:rPr>
              <w:lastRenderedPageBreak/>
              <w:t xml:space="preserve">serve attend a school on one of these lists. In some cases a school may appear on more than one list. </w:t>
            </w:r>
          </w:p>
          <w:p w14:paraId="16E3661D" w14:textId="5D2730AA" w:rsidR="00A268FC" w:rsidRPr="00EA69F7" w:rsidRDefault="00963528" w:rsidP="00784FED">
            <w:pPr>
              <w:spacing w:before="100" w:beforeAutospacing="1" w:after="100" w:afterAutospacing="1"/>
            </w:pPr>
            <w:hyperlink r:id="rId11" w:history="1">
              <w:r w:rsidR="00A268FC" w:rsidRPr="00784FED">
                <w:rPr>
                  <w:rStyle w:val="Hyperlink"/>
                  <w:rFonts w:ascii="Arial" w:hAnsi="Arial" w:cs="Arial"/>
                  <w:b/>
                  <w:bCs/>
                  <w:szCs w:val="24"/>
                </w:rPr>
                <w:t>Complete List of Eligible Schools</w:t>
              </w:r>
            </w:hyperlink>
            <w:r w:rsidR="00A268FC" w:rsidRPr="00EA69F7">
              <w:rPr>
                <w:rFonts w:ascii="Arial" w:hAnsi="Arial" w:cs="Arial"/>
                <w:b/>
                <w:bCs/>
                <w:szCs w:val="24"/>
              </w:rPr>
              <w:t xml:space="preserve">, as of </w:t>
            </w:r>
            <w:r w:rsidR="00A268FC" w:rsidRPr="00EA551C">
              <w:rPr>
                <w:rFonts w:ascii="Arial" w:hAnsi="Arial" w:cs="Arial"/>
                <w:b/>
                <w:bCs/>
                <w:szCs w:val="24"/>
              </w:rPr>
              <w:t>September 15, 2021.</w:t>
            </w:r>
          </w:p>
          <w:p w14:paraId="7AC91C92" w14:textId="5203DC95" w:rsidR="00A268FC" w:rsidRPr="007977E6" w:rsidRDefault="00A268FC" w:rsidP="00A268FC">
            <w:pPr>
              <w:pStyle w:val="Header"/>
              <w:tabs>
                <w:tab w:val="clear" w:pos="4320"/>
                <w:tab w:val="clear" w:pos="8640"/>
              </w:tabs>
              <w:rPr>
                <w:rFonts w:ascii="Arial" w:hAnsi="Arial" w:cs="Arial"/>
                <w:color w:val="000000"/>
                <w:szCs w:val="24"/>
              </w:rPr>
            </w:pPr>
          </w:p>
        </w:tc>
      </w:tr>
      <w:bookmarkEnd w:id="2"/>
      <w:tr w:rsidR="00834D3D" w:rsidRPr="007977E6" w14:paraId="088F8EBE" w14:textId="77777777">
        <w:tc>
          <w:tcPr>
            <w:tcW w:w="1710" w:type="dxa"/>
          </w:tcPr>
          <w:p w14:paraId="6B55E2D9" w14:textId="4D3E13FA" w:rsidR="00834D3D" w:rsidRPr="007977E6" w:rsidRDefault="00834D3D" w:rsidP="00834D3D">
            <w:pPr>
              <w:rPr>
                <w:rFonts w:ascii="Arial" w:hAnsi="Arial" w:cs="Arial"/>
                <w:b/>
                <w:color w:val="000000"/>
                <w:szCs w:val="24"/>
              </w:rPr>
            </w:pPr>
            <w:r>
              <w:rPr>
                <w:rFonts w:ascii="Arial" w:hAnsi="Arial" w:cs="Arial"/>
                <w:b/>
                <w:color w:val="000000"/>
                <w:szCs w:val="24"/>
              </w:rPr>
              <w:lastRenderedPageBreak/>
              <w:t>Amount of Funding</w:t>
            </w:r>
          </w:p>
        </w:tc>
        <w:tc>
          <w:tcPr>
            <w:tcW w:w="8190" w:type="dxa"/>
          </w:tcPr>
          <w:p w14:paraId="37BB8A85" w14:textId="2B798A10" w:rsidR="00CA0B45" w:rsidRPr="00D0101E" w:rsidRDefault="000E094B" w:rsidP="00CA0B45">
            <w:pPr>
              <w:tabs>
                <w:tab w:val="left" w:pos="8235"/>
              </w:tabs>
              <w:rPr>
                <w:rFonts w:ascii="Arial" w:hAnsi="Arial" w:cs="Arial"/>
                <w:szCs w:val="24"/>
              </w:rPr>
            </w:pPr>
            <w:r w:rsidRPr="00D0101E">
              <w:rPr>
                <w:rFonts w:ascii="Arial" w:hAnsi="Arial" w:cs="Arial"/>
                <w:szCs w:val="24"/>
              </w:rPr>
              <w:t xml:space="preserve">Approximately </w:t>
            </w:r>
            <w:r w:rsidR="00CA0B45" w:rsidRPr="00D0101E">
              <w:rPr>
                <w:rFonts w:ascii="Arial" w:hAnsi="Arial" w:cs="Arial"/>
                <w:szCs w:val="24"/>
              </w:rPr>
              <w:t>$</w:t>
            </w:r>
            <w:r w:rsidR="000D7A2B" w:rsidRPr="00D0101E">
              <w:rPr>
                <w:rFonts w:ascii="Arial" w:hAnsi="Arial" w:cs="Arial"/>
                <w:szCs w:val="24"/>
              </w:rPr>
              <w:t>95</w:t>
            </w:r>
            <w:r w:rsidR="00CA0B45" w:rsidRPr="002918FE">
              <w:rPr>
                <w:rFonts w:ascii="Arial" w:hAnsi="Arial" w:cs="Arial"/>
                <w:szCs w:val="24"/>
              </w:rPr>
              <w:t xml:space="preserve"> million annually, subject to </w:t>
            </w:r>
            <w:r w:rsidR="002B5EC8" w:rsidRPr="002918FE">
              <w:rPr>
                <w:rFonts w:ascii="Arial" w:hAnsi="Arial" w:cs="Arial"/>
                <w:szCs w:val="24"/>
              </w:rPr>
              <w:t xml:space="preserve">availability of </w:t>
            </w:r>
            <w:r w:rsidR="00CA0B45" w:rsidRPr="00D0101E">
              <w:rPr>
                <w:rFonts w:ascii="Arial" w:hAnsi="Arial" w:cs="Arial"/>
                <w:szCs w:val="24"/>
              </w:rPr>
              <w:t>federal fund</w:t>
            </w:r>
            <w:r w:rsidRPr="00D0101E">
              <w:rPr>
                <w:rFonts w:ascii="Arial" w:hAnsi="Arial" w:cs="Arial"/>
                <w:szCs w:val="24"/>
              </w:rPr>
              <w:t>s</w:t>
            </w:r>
            <w:r w:rsidR="00CA0B45" w:rsidRPr="00D0101E">
              <w:rPr>
                <w:rFonts w:ascii="Arial" w:hAnsi="Arial" w:cs="Arial"/>
                <w:szCs w:val="24"/>
              </w:rPr>
              <w:t>.</w:t>
            </w:r>
          </w:p>
          <w:p w14:paraId="58EC9EA9" w14:textId="719E6D8E" w:rsidR="00834D3D" w:rsidRPr="007977E6" w:rsidRDefault="00CA0B45" w:rsidP="00002BDD">
            <w:pPr>
              <w:rPr>
                <w:rFonts w:ascii="Arial" w:hAnsi="Arial" w:cs="Arial"/>
                <w:color w:val="000000"/>
                <w:szCs w:val="24"/>
              </w:rPr>
            </w:pPr>
            <w:r w:rsidRPr="00D0101E">
              <w:rPr>
                <w:rFonts w:ascii="Arial" w:hAnsi="Arial" w:cs="Arial"/>
                <w:szCs w:val="24"/>
              </w:rPr>
              <w:t xml:space="preserve">Annual </w:t>
            </w:r>
            <w:r w:rsidR="005A7B7F" w:rsidRPr="00D0101E">
              <w:rPr>
                <w:rFonts w:ascii="Arial" w:hAnsi="Arial" w:cs="Arial"/>
                <w:szCs w:val="24"/>
              </w:rPr>
              <w:t>sub</w:t>
            </w:r>
            <w:r w:rsidRPr="00D0101E">
              <w:rPr>
                <w:rFonts w:ascii="Arial" w:hAnsi="Arial" w:cs="Arial"/>
                <w:szCs w:val="24"/>
              </w:rPr>
              <w:t xml:space="preserve">grant awards will range from a minimum of $50,000 to a maximum of $1,200,000. </w:t>
            </w:r>
            <w:r w:rsidR="009A5F1C" w:rsidRPr="00D0101E">
              <w:rPr>
                <w:rFonts w:ascii="Arial" w:hAnsi="Arial" w:cs="Arial"/>
                <w:szCs w:val="24"/>
              </w:rPr>
              <w:t>A</w:t>
            </w:r>
            <w:r w:rsidR="000C7F98" w:rsidRPr="00D0101E">
              <w:rPr>
                <w:rFonts w:ascii="Arial" w:hAnsi="Arial" w:cs="Arial"/>
                <w:szCs w:val="24"/>
              </w:rPr>
              <w:t xml:space="preserve"> single a</w:t>
            </w:r>
            <w:r w:rsidR="009A5F1C" w:rsidRPr="00D0101E">
              <w:rPr>
                <w:rFonts w:ascii="Arial" w:hAnsi="Arial" w:cs="Arial"/>
                <w:szCs w:val="24"/>
              </w:rPr>
              <w:t>genc</w:t>
            </w:r>
            <w:r w:rsidR="000C7F98" w:rsidRPr="00D0101E">
              <w:rPr>
                <w:rFonts w:ascii="Arial" w:hAnsi="Arial" w:cs="Arial"/>
                <w:szCs w:val="24"/>
              </w:rPr>
              <w:t>y</w:t>
            </w:r>
            <w:r w:rsidR="009A5F1C" w:rsidRPr="00D0101E">
              <w:rPr>
                <w:rFonts w:ascii="Arial" w:hAnsi="Arial" w:cs="Arial"/>
                <w:szCs w:val="24"/>
              </w:rPr>
              <w:t xml:space="preserve"> </w:t>
            </w:r>
            <w:r w:rsidR="000C7F98" w:rsidRPr="00D0101E">
              <w:rPr>
                <w:rFonts w:ascii="Arial" w:hAnsi="Arial" w:cs="Arial"/>
                <w:b/>
                <w:bCs/>
                <w:szCs w:val="24"/>
              </w:rPr>
              <w:t xml:space="preserve">may not </w:t>
            </w:r>
            <w:r w:rsidR="009A5F1C" w:rsidRPr="00D0101E">
              <w:rPr>
                <w:rFonts w:ascii="Arial" w:hAnsi="Arial" w:cs="Arial"/>
                <w:b/>
                <w:bCs/>
                <w:szCs w:val="24"/>
              </w:rPr>
              <w:t>apply</w:t>
            </w:r>
            <w:r w:rsidR="009A5F1C" w:rsidRPr="00D0101E">
              <w:rPr>
                <w:rFonts w:ascii="Arial" w:hAnsi="Arial" w:cs="Arial"/>
                <w:szCs w:val="24"/>
              </w:rPr>
              <w:t xml:space="preserve"> for </w:t>
            </w:r>
            <w:r w:rsidR="0037366F" w:rsidRPr="00D0101E">
              <w:rPr>
                <w:rFonts w:ascii="Arial" w:hAnsi="Arial" w:cs="Arial"/>
                <w:szCs w:val="24"/>
              </w:rPr>
              <w:t xml:space="preserve">more than </w:t>
            </w:r>
            <w:r w:rsidR="009A5F1C" w:rsidRPr="00D0101E">
              <w:rPr>
                <w:rFonts w:ascii="Arial" w:hAnsi="Arial" w:cs="Arial"/>
                <w:szCs w:val="24"/>
              </w:rPr>
              <w:t xml:space="preserve">$1,200,000 </w:t>
            </w:r>
            <w:r w:rsidR="000C7F98" w:rsidRPr="00D0101E">
              <w:rPr>
                <w:rFonts w:ascii="Arial" w:hAnsi="Arial" w:cs="Arial"/>
                <w:szCs w:val="24"/>
              </w:rPr>
              <w:t xml:space="preserve">total, </w:t>
            </w:r>
            <w:r w:rsidR="009A5F1C" w:rsidRPr="00D0101E">
              <w:rPr>
                <w:rFonts w:ascii="Arial" w:hAnsi="Arial" w:cs="Arial"/>
                <w:szCs w:val="24"/>
              </w:rPr>
              <w:t xml:space="preserve">either as </w:t>
            </w:r>
            <w:r w:rsidR="000C7F98" w:rsidRPr="00D0101E">
              <w:rPr>
                <w:rFonts w:ascii="Arial" w:hAnsi="Arial" w:cs="Arial"/>
                <w:szCs w:val="24"/>
              </w:rPr>
              <w:t xml:space="preserve">a </w:t>
            </w:r>
            <w:r w:rsidR="009A5F1C" w:rsidRPr="00D0101E">
              <w:rPr>
                <w:rFonts w:ascii="Arial" w:hAnsi="Arial" w:cs="Arial"/>
                <w:szCs w:val="24"/>
              </w:rPr>
              <w:t>lead</w:t>
            </w:r>
            <w:r w:rsidR="000C7F98" w:rsidRPr="00D0101E">
              <w:rPr>
                <w:rFonts w:ascii="Arial" w:hAnsi="Arial" w:cs="Arial"/>
                <w:szCs w:val="24"/>
              </w:rPr>
              <w:t xml:space="preserve"> agency</w:t>
            </w:r>
            <w:r w:rsidR="009A5F1C" w:rsidRPr="00D0101E">
              <w:rPr>
                <w:rFonts w:ascii="Arial" w:hAnsi="Arial" w:cs="Arial"/>
                <w:szCs w:val="24"/>
              </w:rPr>
              <w:t xml:space="preserve">, </w:t>
            </w:r>
            <w:r w:rsidR="000C7F98" w:rsidRPr="00D0101E">
              <w:rPr>
                <w:rFonts w:ascii="Arial" w:hAnsi="Arial" w:cs="Arial"/>
                <w:szCs w:val="24"/>
              </w:rPr>
              <w:t xml:space="preserve">a </w:t>
            </w:r>
            <w:r w:rsidR="009A5F1C" w:rsidRPr="00D0101E">
              <w:rPr>
                <w:rFonts w:ascii="Arial" w:hAnsi="Arial" w:cs="Arial"/>
                <w:szCs w:val="24"/>
              </w:rPr>
              <w:t>partner</w:t>
            </w:r>
            <w:r w:rsidR="000C7F98" w:rsidRPr="00D0101E">
              <w:rPr>
                <w:rFonts w:ascii="Arial" w:hAnsi="Arial" w:cs="Arial"/>
                <w:szCs w:val="24"/>
              </w:rPr>
              <w:t xml:space="preserve"> agency in multiple subgrants,</w:t>
            </w:r>
            <w:r w:rsidR="009A5F1C" w:rsidRPr="00D0101E">
              <w:rPr>
                <w:rFonts w:ascii="Arial" w:hAnsi="Arial" w:cs="Arial"/>
                <w:szCs w:val="24"/>
              </w:rPr>
              <w:t xml:space="preserve"> or </w:t>
            </w:r>
            <w:r w:rsidR="000C7F98" w:rsidRPr="00D0101E">
              <w:rPr>
                <w:rFonts w:ascii="Arial" w:hAnsi="Arial" w:cs="Arial"/>
                <w:szCs w:val="24"/>
              </w:rPr>
              <w:t xml:space="preserve">as a </w:t>
            </w:r>
            <w:r w:rsidR="009A5F1C" w:rsidRPr="00D0101E">
              <w:rPr>
                <w:rFonts w:ascii="Arial" w:hAnsi="Arial" w:cs="Arial"/>
                <w:szCs w:val="24"/>
              </w:rPr>
              <w:t>combination of lead and partner</w:t>
            </w:r>
            <w:r w:rsidR="000C7F98" w:rsidRPr="00D0101E">
              <w:rPr>
                <w:rFonts w:ascii="Arial" w:hAnsi="Arial" w:cs="Arial"/>
                <w:szCs w:val="24"/>
              </w:rPr>
              <w:t xml:space="preserve"> agency, in this competition even though an agency may not be successfully awarded in each case</w:t>
            </w:r>
            <w:r w:rsidR="009A5F1C" w:rsidRPr="00D0101E">
              <w:rPr>
                <w:rFonts w:ascii="Arial" w:hAnsi="Arial" w:cs="Arial"/>
                <w:szCs w:val="24"/>
              </w:rPr>
              <w:t>.</w:t>
            </w:r>
            <w:bookmarkStart w:id="3" w:name="_Hlk63074529"/>
            <w:r w:rsidRPr="00D0101E">
              <w:rPr>
                <w:rFonts w:ascii="Arial" w:hAnsi="Arial" w:cs="Arial"/>
                <w:szCs w:val="24"/>
              </w:rPr>
              <w:t xml:space="preserve"> </w:t>
            </w:r>
            <w:bookmarkEnd w:id="3"/>
            <w:r w:rsidR="00171256" w:rsidRPr="00D0101E">
              <w:rPr>
                <w:rFonts w:ascii="Arial" w:hAnsi="Arial" w:cs="Arial"/>
                <w:szCs w:val="24"/>
              </w:rPr>
              <w:t>For-</w:t>
            </w:r>
            <w:r w:rsidRPr="00D0101E">
              <w:rPr>
                <w:rFonts w:ascii="Arial" w:hAnsi="Arial" w:cs="Arial"/>
                <w:szCs w:val="24"/>
              </w:rPr>
              <w:t>profit agencies may apply for an annual grant award of up to a maximum of $400,000.  The amount of 21</w:t>
            </w:r>
            <w:r w:rsidRPr="00D0101E">
              <w:rPr>
                <w:rFonts w:ascii="Arial" w:hAnsi="Arial" w:cs="Arial"/>
                <w:szCs w:val="24"/>
                <w:vertAlign w:val="superscript"/>
              </w:rPr>
              <w:t>st</w:t>
            </w:r>
            <w:r w:rsidRPr="00D0101E">
              <w:rPr>
                <w:rFonts w:ascii="Arial" w:hAnsi="Arial" w:cs="Arial"/>
                <w:szCs w:val="24"/>
              </w:rPr>
              <w:t xml:space="preserve"> CCLC funds requested divided by the maximum anticipated number of students served must not exceed an annual amount of $</w:t>
            </w:r>
            <w:r w:rsidR="00D1056E" w:rsidRPr="00D0101E">
              <w:rPr>
                <w:rFonts w:ascii="Arial" w:hAnsi="Arial" w:cs="Arial"/>
                <w:szCs w:val="24"/>
              </w:rPr>
              <w:t>2,</w:t>
            </w:r>
            <w:r w:rsidR="009D14C4" w:rsidRPr="00D0101E">
              <w:rPr>
                <w:rFonts w:ascii="Arial" w:hAnsi="Arial" w:cs="Arial"/>
                <w:szCs w:val="24"/>
              </w:rPr>
              <w:t>1</w:t>
            </w:r>
            <w:r w:rsidR="00D1056E" w:rsidRPr="00D0101E">
              <w:rPr>
                <w:rFonts w:ascii="Arial" w:hAnsi="Arial" w:cs="Arial"/>
                <w:szCs w:val="24"/>
              </w:rPr>
              <w:t>00</w:t>
            </w:r>
            <w:r w:rsidRPr="00D0101E">
              <w:rPr>
                <w:rFonts w:ascii="Arial" w:hAnsi="Arial" w:cs="Arial"/>
                <w:szCs w:val="24"/>
              </w:rPr>
              <w:t>. Meaning, the maximum request amount per student is $</w:t>
            </w:r>
            <w:r w:rsidR="00D1056E" w:rsidRPr="00D0101E">
              <w:rPr>
                <w:rFonts w:ascii="Arial" w:hAnsi="Arial" w:cs="Arial"/>
                <w:szCs w:val="24"/>
              </w:rPr>
              <w:t>2,</w:t>
            </w:r>
            <w:r w:rsidR="009D14C4" w:rsidRPr="00D0101E">
              <w:rPr>
                <w:rFonts w:ascii="Arial" w:hAnsi="Arial" w:cs="Arial"/>
                <w:szCs w:val="24"/>
              </w:rPr>
              <w:t>1</w:t>
            </w:r>
            <w:r w:rsidR="00D1056E" w:rsidRPr="00D0101E">
              <w:rPr>
                <w:rFonts w:ascii="Arial" w:hAnsi="Arial" w:cs="Arial"/>
                <w:szCs w:val="24"/>
              </w:rPr>
              <w:t>00</w:t>
            </w:r>
            <w:r w:rsidRPr="00D0101E">
              <w:rPr>
                <w:rFonts w:ascii="Arial" w:hAnsi="Arial" w:cs="Arial"/>
                <w:szCs w:val="24"/>
              </w:rPr>
              <w:t>.</w:t>
            </w:r>
          </w:p>
        </w:tc>
      </w:tr>
      <w:tr w:rsidR="00834D3D" w:rsidRPr="007977E6" w14:paraId="6DD1AFB0" w14:textId="77777777">
        <w:tc>
          <w:tcPr>
            <w:tcW w:w="1710" w:type="dxa"/>
          </w:tcPr>
          <w:p w14:paraId="0663BE3B" w14:textId="77777777" w:rsidR="00834D3D" w:rsidRPr="007977E6" w:rsidRDefault="00834D3D" w:rsidP="00834D3D">
            <w:pPr>
              <w:rPr>
                <w:rFonts w:ascii="Arial" w:hAnsi="Arial" w:cs="Arial"/>
                <w:b/>
                <w:color w:val="000000"/>
                <w:szCs w:val="24"/>
              </w:rPr>
            </w:pPr>
            <w:r w:rsidRPr="007977E6">
              <w:rPr>
                <w:rFonts w:ascii="Arial" w:hAnsi="Arial" w:cs="Arial"/>
                <w:b/>
                <w:color w:val="000000"/>
                <w:szCs w:val="24"/>
              </w:rPr>
              <w:t>Application Due Date</w:t>
            </w:r>
            <w:r>
              <w:rPr>
                <w:rFonts w:ascii="Arial" w:hAnsi="Arial" w:cs="Arial"/>
                <w:b/>
                <w:color w:val="000000"/>
                <w:szCs w:val="24"/>
              </w:rPr>
              <w:t xml:space="preserve"> and Mailing Address</w:t>
            </w:r>
          </w:p>
        </w:tc>
        <w:tc>
          <w:tcPr>
            <w:tcW w:w="8190" w:type="dxa"/>
          </w:tcPr>
          <w:p w14:paraId="772C8790" w14:textId="5771D94B" w:rsidR="00214D5C" w:rsidRPr="000B0B10" w:rsidRDefault="00214D5C" w:rsidP="00214D5C">
            <w:pPr>
              <w:rPr>
                <w:rFonts w:ascii="Arial" w:hAnsi="Arial" w:cs="Arial"/>
                <w:szCs w:val="24"/>
              </w:rPr>
            </w:pPr>
            <w:r w:rsidRPr="00214D5C">
              <w:rPr>
                <w:rFonts w:ascii="Arial" w:hAnsi="Arial" w:cs="Arial"/>
                <w:szCs w:val="24"/>
              </w:rPr>
              <w:t xml:space="preserve">The due date for application submissions is </w:t>
            </w:r>
            <w:r w:rsidR="00B71043" w:rsidRPr="00EA551C">
              <w:rPr>
                <w:rFonts w:ascii="Arial" w:hAnsi="Arial" w:cs="Arial"/>
                <w:b/>
                <w:szCs w:val="24"/>
              </w:rPr>
              <w:t xml:space="preserve">November </w:t>
            </w:r>
            <w:r w:rsidR="004A36A5">
              <w:rPr>
                <w:rFonts w:ascii="Arial" w:hAnsi="Arial" w:cs="Arial"/>
                <w:b/>
                <w:szCs w:val="24"/>
              </w:rPr>
              <w:t>30</w:t>
            </w:r>
            <w:r w:rsidR="00CF7724" w:rsidRPr="00EA551C">
              <w:rPr>
                <w:rFonts w:ascii="Arial" w:hAnsi="Arial" w:cs="Arial"/>
                <w:b/>
                <w:szCs w:val="24"/>
              </w:rPr>
              <w:t>, 2021</w:t>
            </w:r>
            <w:r w:rsidR="00B71043" w:rsidRPr="00EA551C">
              <w:rPr>
                <w:rFonts w:ascii="Arial" w:hAnsi="Arial" w:cs="Arial"/>
                <w:b/>
                <w:szCs w:val="24"/>
              </w:rPr>
              <w:t>,</w:t>
            </w:r>
            <w:r w:rsidRPr="00EA551C">
              <w:rPr>
                <w:rFonts w:ascii="Arial" w:hAnsi="Arial" w:cs="Arial"/>
                <w:b/>
                <w:szCs w:val="24"/>
              </w:rPr>
              <w:t xml:space="preserve"> at </w:t>
            </w:r>
            <w:r w:rsidR="00CF7724" w:rsidRPr="00EA551C">
              <w:rPr>
                <w:rFonts w:ascii="Arial" w:hAnsi="Arial" w:cs="Arial"/>
                <w:b/>
                <w:szCs w:val="24"/>
              </w:rPr>
              <w:t>5</w:t>
            </w:r>
            <w:r w:rsidRPr="00EA551C">
              <w:rPr>
                <w:rFonts w:ascii="Arial" w:hAnsi="Arial" w:cs="Arial"/>
                <w:b/>
                <w:szCs w:val="24"/>
              </w:rPr>
              <w:t>:00</w:t>
            </w:r>
            <w:r w:rsidRPr="0049742D">
              <w:rPr>
                <w:rFonts w:ascii="Arial" w:hAnsi="Arial" w:cs="Arial"/>
                <w:b/>
                <w:szCs w:val="24"/>
              </w:rPr>
              <w:t xml:space="preserve"> p.m. </w:t>
            </w:r>
            <w:r w:rsidRPr="0049742D">
              <w:rPr>
                <w:rFonts w:ascii="Arial" w:hAnsi="Arial" w:cs="Arial"/>
                <w:szCs w:val="24"/>
              </w:rPr>
              <w:t xml:space="preserve">Complete applications </w:t>
            </w:r>
            <w:r w:rsidRPr="0049742D">
              <w:rPr>
                <w:rFonts w:ascii="Arial" w:hAnsi="Arial" w:cs="Arial"/>
                <w:b/>
                <w:szCs w:val="24"/>
              </w:rPr>
              <w:t>must</w:t>
            </w:r>
            <w:r w:rsidRPr="0049742D">
              <w:rPr>
                <w:rFonts w:ascii="Arial" w:hAnsi="Arial" w:cs="Arial"/>
                <w:szCs w:val="24"/>
              </w:rPr>
              <w:t xml:space="preserve"> be submitted electronically via </w:t>
            </w:r>
            <w:hyperlink r:id="rId12" w:history="1">
              <w:r w:rsidR="00E562E0" w:rsidRPr="0049742D">
                <w:rPr>
                  <w:rStyle w:val="Hyperlink"/>
                  <w:rFonts w:ascii="Arial" w:hAnsi="Arial" w:cs="Arial"/>
                  <w:b/>
                  <w:bCs/>
                </w:rPr>
                <w:t>Survey Monkey Apply portal</w:t>
              </w:r>
            </w:hyperlink>
            <w:r w:rsidRPr="0049742D">
              <w:rPr>
                <w:rFonts w:ascii="Arial" w:hAnsi="Arial" w:cs="Arial"/>
                <w:szCs w:val="24"/>
              </w:rPr>
              <w:t>. Applications submitted via mail will not be reviewed</w:t>
            </w:r>
            <w:r w:rsidRPr="000B0B10">
              <w:rPr>
                <w:rFonts w:ascii="Arial" w:hAnsi="Arial" w:cs="Arial"/>
                <w:szCs w:val="24"/>
              </w:rPr>
              <w:t>.</w:t>
            </w:r>
          </w:p>
          <w:p w14:paraId="02598FEF" w14:textId="77777777" w:rsidR="00214D5C" w:rsidRPr="000B0B10" w:rsidRDefault="00214D5C" w:rsidP="00214D5C">
            <w:pPr>
              <w:rPr>
                <w:rFonts w:ascii="Arial" w:hAnsi="Arial" w:cs="Arial"/>
                <w:szCs w:val="24"/>
              </w:rPr>
            </w:pPr>
          </w:p>
          <w:p w14:paraId="40F3779A" w14:textId="490A043F" w:rsidR="00214D5C" w:rsidRPr="0049742D" w:rsidRDefault="00214D5C" w:rsidP="00214D5C">
            <w:pPr>
              <w:rPr>
                <w:rFonts w:ascii="Arial" w:hAnsi="Arial" w:cs="Arial"/>
                <w:szCs w:val="24"/>
              </w:rPr>
            </w:pPr>
            <w:r w:rsidRPr="000B0B10">
              <w:rPr>
                <w:rFonts w:ascii="Arial" w:hAnsi="Arial" w:cs="Arial"/>
                <w:szCs w:val="24"/>
              </w:rPr>
              <w:t>Instructions for submission are available at</w:t>
            </w:r>
            <w:r w:rsidR="001A2DBF" w:rsidRPr="000B0B10">
              <w:rPr>
                <w:rFonts w:ascii="Arial" w:hAnsi="Arial" w:cs="Arial"/>
                <w:szCs w:val="24"/>
              </w:rPr>
              <w:t xml:space="preserve"> the</w:t>
            </w:r>
            <w:r w:rsidRPr="0049742D">
              <w:rPr>
                <w:rFonts w:ascii="Arial" w:hAnsi="Arial" w:cs="Arial"/>
                <w:szCs w:val="24"/>
              </w:rPr>
              <w:t xml:space="preserve"> </w:t>
            </w:r>
            <w:r w:rsidR="001C4724" w:rsidRPr="0049742D">
              <w:rPr>
                <w:rFonts w:ascii="Arial" w:hAnsi="Arial" w:cs="Arial"/>
                <w:b/>
                <w:bCs/>
                <w:color w:val="000000"/>
                <w:szCs w:val="24"/>
              </w:rPr>
              <w:t>Survey Monkey Apply</w:t>
            </w:r>
            <w:r w:rsidR="001C4724" w:rsidRPr="0049742D">
              <w:rPr>
                <w:rFonts w:ascii="Arial" w:hAnsi="Arial" w:cs="Arial"/>
                <w:b/>
                <w:color w:val="000000"/>
                <w:szCs w:val="24"/>
              </w:rPr>
              <w:t xml:space="preserve"> Portal</w:t>
            </w:r>
            <w:r w:rsidRPr="0049742D">
              <w:rPr>
                <w:rFonts w:ascii="Arial" w:hAnsi="Arial" w:cs="Arial"/>
                <w:szCs w:val="24"/>
              </w:rPr>
              <w:t xml:space="preserve">. Prospective applicants are advised that submission via </w:t>
            </w:r>
            <w:r w:rsidR="001C4724" w:rsidRPr="0049742D">
              <w:rPr>
                <w:rFonts w:ascii="Arial" w:hAnsi="Arial" w:cs="Arial"/>
                <w:szCs w:val="24"/>
              </w:rPr>
              <w:t>the Portal</w:t>
            </w:r>
            <w:r w:rsidRPr="0049742D">
              <w:rPr>
                <w:rFonts w:ascii="Arial" w:hAnsi="Arial" w:cs="Arial"/>
                <w:szCs w:val="24"/>
              </w:rPr>
              <w:t xml:space="preserve"> is a multi-step process that includes completion of several online forms and upload of multiple documents, some of which require signatures and will need to be scanned prior to upload. Prospective applicants are advised to begin work in the online portal as soon as possible.</w:t>
            </w:r>
          </w:p>
          <w:p w14:paraId="7FDB40B4" w14:textId="194E3759" w:rsidR="00F81BCA" w:rsidRPr="0049742D" w:rsidRDefault="00F81BCA" w:rsidP="00214D5C">
            <w:pPr>
              <w:rPr>
                <w:rFonts w:ascii="Arial" w:hAnsi="Arial" w:cs="Arial"/>
                <w:szCs w:val="24"/>
              </w:rPr>
            </w:pPr>
          </w:p>
          <w:p w14:paraId="78EF745D" w14:textId="3E9794C1" w:rsidR="00F81BCA" w:rsidRPr="0049742D" w:rsidRDefault="00F81BCA" w:rsidP="00F81BCA">
            <w:pPr>
              <w:pStyle w:val="Text"/>
            </w:pPr>
            <w:r w:rsidRPr="0049742D">
              <w:t>For guidance on submitting acceptable forms of e-signature, please see the Instructions for Electronic Signatures document posted with this RFP.</w:t>
            </w:r>
          </w:p>
          <w:p w14:paraId="03D12D2B" w14:textId="77777777" w:rsidR="00214D5C" w:rsidRPr="0049742D" w:rsidRDefault="00214D5C" w:rsidP="00834D3D">
            <w:pPr>
              <w:rPr>
                <w:rFonts w:ascii="Arial" w:hAnsi="Arial" w:cs="Arial"/>
                <w:color w:val="000000"/>
                <w:szCs w:val="24"/>
              </w:rPr>
            </w:pPr>
          </w:p>
          <w:p w14:paraId="4FAA4873" w14:textId="45A9F7A0" w:rsidR="00214D5C" w:rsidRPr="00214D5C" w:rsidRDefault="005B4F64" w:rsidP="00214D5C">
            <w:pPr>
              <w:rPr>
                <w:rFonts w:ascii="Arial" w:hAnsi="Arial" w:cs="Arial"/>
                <w:szCs w:val="24"/>
              </w:rPr>
            </w:pPr>
            <w:r w:rsidRPr="0049742D">
              <w:rPr>
                <w:rFonts w:ascii="Arial" w:hAnsi="Arial" w:cs="Arial"/>
                <w:szCs w:val="24"/>
              </w:rPr>
              <w:t xml:space="preserve">Submit </w:t>
            </w:r>
            <w:r w:rsidR="005B5F32" w:rsidRPr="0049742D">
              <w:rPr>
                <w:rFonts w:ascii="Arial" w:hAnsi="Arial" w:cs="Arial"/>
                <w:szCs w:val="24"/>
              </w:rPr>
              <w:t xml:space="preserve">by mail </w:t>
            </w:r>
            <w:r w:rsidR="00C9252E" w:rsidRPr="0049742D">
              <w:rPr>
                <w:rFonts w:ascii="Arial" w:hAnsi="Arial" w:cs="Arial"/>
                <w:szCs w:val="24"/>
              </w:rPr>
              <w:t>one (</w:t>
            </w:r>
            <w:r w:rsidR="00214D5C" w:rsidRPr="0049742D">
              <w:rPr>
                <w:rFonts w:ascii="Arial" w:hAnsi="Arial" w:cs="Arial"/>
                <w:szCs w:val="24"/>
              </w:rPr>
              <w:t>1</w:t>
            </w:r>
            <w:r w:rsidR="00C9252E" w:rsidRPr="0049742D">
              <w:rPr>
                <w:rFonts w:ascii="Arial" w:hAnsi="Arial" w:cs="Arial"/>
                <w:szCs w:val="24"/>
              </w:rPr>
              <w:t>)</w:t>
            </w:r>
            <w:r w:rsidR="00214D5C" w:rsidRPr="0049742D">
              <w:rPr>
                <w:rFonts w:ascii="Arial" w:hAnsi="Arial" w:cs="Arial"/>
                <w:szCs w:val="24"/>
              </w:rPr>
              <w:t xml:space="preserve"> original and </w:t>
            </w:r>
            <w:r w:rsidRPr="0049742D">
              <w:rPr>
                <w:rFonts w:ascii="Arial" w:hAnsi="Arial" w:cs="Arial"/>
                <w:szCs w:val="24"/>
              </w:rPr>
              <w:t xml:space="preserve">one </w:t>
            </w:r>
            <w:r w:rsidR="00C9252E" w:rsidRPr="0049742D">
              <w:rPr>
                <w:rFonts w:ascii="Arial" w:hAnsi="Arial" w:cs="Arial"/>
                <w:szCs w:val="24"/>
              </w:rPr>
              <w:t>(</w:t>
            </w:r>
            <w:r w:rsidRPr="0049742D">
              <w:rPr>
                <w:rFonts w:ascii="Arial" w:hAnsi="Arial" w:cs="Arial"/>
                <w:szCs w:val="24"/>
              </w:rPr>
              <w:t>1</w:t>
            </w:r>
            <w:r w:rsidR="00C9252E" w:rsidRPr="0049742D">
              <w:rPr>
                <w:rFonts w:ascii="Arial" w:hAnsi="Arial" w:cs="Arial"/>
                <w:szCs w:val="24"/>
              </w:rPr>
              <w:t xml:space="preserve">) </w:t>
            </w:r>
            <w:r w:rsidR="00214D5C" w:rsidRPr="0049742D">
              <w:rPr>
                <w:rFonts w:ascii="Arial" w:hAnsi="Arial" w:cs="Arial"/>
                <w:szCs w:val="24"/>
              </w:rPr>
              <w:t>cop</w:t>
            </w:r>
            <w:r w:rsidRPr="0049742D">
              <w:rPr>
                <w:rFonts w:ascii="Arial" w:hAnsi="Arial" w:cs="Arial"/>
                <w:szCs w:val="24"/>
              </w:rPr>
              <w:t>y</w:t>
            </w:r>
            <w:r w:rsidR="00214D5C" w:rsidRPr="0049742D">
              <w:rPr>
                <w:rFonts w:ascii="Arial" w:hAnsi="Arial" w:cs="Arial"/>
                <w:szCs w:val="24"/>
              </w:rPr>
              <w:t xml:space="preserve"> </w:t>
            </w:r>
            <w:r w:rsidRPr="0049742D">
              <w:rPr>
                <w:rFonts w:ascii="Arial" w:hAnsi="Arial" w:cs="Arial"/>
                <w:szCs w:val="24"/>
              </w:rPr>
              <w:t xml:space="preserve">of the FS-10 budget </w:t>
            </w:r>
            <w:r w:rsidR="00214D5C" w:rsidRPr="0049742D">
              <w:rPr>
                <w:rFonts w:ascii="Arial" w:hAnsi="Arial" w:cs="Arial"/>
                <w:szCs w:val="24"/>
              </w:rPr>
              <w:t xml:space="preserve">postmarked no later than </w:t>
            </w:r>
            <w:r w:rsidR="00B71043" w:rsidRPr="00EA551C">
              <w:rPr>
                <w:rFonts w:ascii="Arial" w:hAnsi="Arial" w:cs="Arial"/>
                <w:b/>
                <w:szCs w:val="24"/>
              </w:rPr>
              <w:t xml:space="preserve">November </w:t>
            </w:r>
            <w:r w:rsidR="004A36A5">
              <w:rPr>
                <w:rFonts w:ascii="Arial" w:hAnsi="Arial" w:cs="Arial"/>
                <w:b/>
                <w:szCs w:val="24"/>
              </w:rPr>
              <w:t>30</w:t>
            </w:r>
            <w:r w:rsidR="00214D5C" w:rsidRPr="00EA551C">
              <w:rPr>
                <w:rFonts w:ascii="Arial" w:hAnsi="Arial" w:cs="Arial"/>
                <w:b/>
                <w:szCs w:val="24"/>
              </w:rPr>
              <w:t>, 2021</w:t>
            </w:r>
            <w:r w:rsidR="00214D5C" w:rsidRPr="0049742D">
              <w:rPr>
                <w:rFonts w:ascii="Arial" w:hAnsi="Arial" w:cs="Arial"/>
                <w:szCs w:val="24"/>
              </w:rPr>
              <w:t xml:space="preserve"> to:</w:t>
            </w:r>
            <w:r w:rsidR="00214D5C" w:rsidRPr="00214D5C">
              <w:rPr>
                <w:rFonts w:ascii="Arial" w:hAnsi="Arial" w:cs="Arial"/>
                <w:szCs w:val="24"/>
              </w:rPr>
              <w:t xml:space="preserve"> </w:t>
            </w:r>
          </w:p>
          <w:p w14:paraId="10932F9C" w14:textId="77777777" w:rsidR="00834D3D" w:rsidRPr="007977E6" w:rsidRDefault="00834D3D" w:rsidP="00834D3D">
            <w:pPr>
              <w:rPr>
                <w:rFonts w:ascii="Arial" w:hAnsi="Arial" w:cs="Arial"/>
                <w:b/>
                <w:color w:val="000000"/>
                <w:szCs w:val="24"/>
              </w:rPr>
            </w:pPr>
          </w:p>
          <w:p w14:paraId="79962C8A" w14:textId="77777777" w:rsidR="00834D3D" w:rsidRPr="00C9252E" w:rsidRDefault="00834D3D" w:rsidP="00834D3D">
            <w:pPr>
              <w:rPr>
                <w:rFonts w:ascii="Arial" w:hAnsi="Arial" w:cs="Arial"/>
                <w:b/>
                <w:bCs/>
                <w:color w:val="000000"/>
                <w:szCs w:val="24"/>
              </w:rPr>
            </w:pPr>
            <w:r w:rsidRPr="00C9252E">
              <w:rPr>
                <w:rFonts w:ascii="Arial" w:hAnsi="Arial" w:cs="Arial"/>
                <w:b/>
                <w:bCs/>
                <w:color w:val="000000"/>
                <w:szCs w:val="24"/>
              </w:rPr>
              <w:t>New York State Education Department</w:t>
            </w:r>
          </w:p>
          <w:p w14:paraId="1137A52B" w14:textId="5FFD044F" w:rsidR="00834D3D" w:rsidRPr="00C9252E" w:rsidRDefault="00834D3D" w:rsidP="00834D3D">
            <w:pPr>
              <w:rPr>
                <w:rFonts w:ascii="Arial" w:hAnsi="Arial" w:cs="Arial"/>
                <w:b/>
                <w:bCs/>
                <w:color w:val="000000"/>
                <w:szCs w:val="24"/>
              </w:rPr>
            </w:pPr>
            <w:r w:rsidRPr="00C9252E">
              <w:rPr>
                <w:rFonts w:ascii="Arial" w:hAnsi="Arial" w:cs="Arial"/>
                <w:b/>
                <w:bCs/>
                <w:color w:val="000000"/>
                <w:szCs w:val="24"/>
              </w:rPr>
              <w:t xml:space="preserve">Attn:  </w:t>
            </w:r>
            <w:r w:rsidR="00214D5C" w:rsidRPr="00C9252E">
              <w:rPr>
                <w:rFonts w:ascii="Arial" w:hAnsi="Arial" w:cs="Arial"/>
                <w:b/>
                <w:bCs/>
                <w:color w:val="000000"/>
                <w:szCs w:val="24"/>
              </w:rPr>
              <w:t>Elizabeth Whipple</w:t>
            </w:r>
          </w:p>
          <w:p w14:paraId="55E5E1AD" w14:textId="1BE4EBF3" w:rsidR="000C5436" w:rsidRPr="00C9252E" w:rsidRDefault="000C5436" w:rsidP="000C5436">
            <w:pPr>
              <w:rPr>
                <w:rFonts w:ascii="Arial" w:hAnsi="Arial" w:cs="Arial"/>
                <w:b/>
                <w:bCs/>
                <w:color w:val="000000"/>
                <w:szCs w:val="24"/>
              </w:rPr>
            </w:pPr>
            <w:r w:rsidRPr="00C9252E">
              <w:rPr>
                <w:rFonts w:ascii="Arial" w:hAnsi="Arial" w:cs="Arial"/>
                <w:b/>
                <w:bCs/>
                <w:color w:val="000000"/>
                <w:szCs w:val="24"/>
              </w:rPr>
              <w:t>Re: 2022-2027 21</w:t>
            </w:r>
            <w:r w:rsidRPr="00C9252E">
              <w:rPr>
                <w:rFonts w:ascii="Arial" w:hAnsi="Arial" w:cs="Arial"/>
                <w:b/>
                <w:bCs/>
                <w:color w:val="000000"/>
                <w:szCs w:val="24"/>
                <w:vertAlign w:val="superscript"/>
              </w:rPr>
              <w:t>st</w:t>
            </w:r>
            <w:r w:rsidRPr="00C9252E">
              <w:rPr>
                <w:rFonts w:ascii="Arial" w:hAnsi="Arial" w:cs="Arial"/>
                <w:b/>
                <w:bCs/>
                <w:color w:val="000000"/>
                <w:szCs w:val="24"/>
              </w:rPr>
              <w:t xml:space="preserve"> CCLC Grant Application</w:t>
            </w:r>
          </w:p>
          <w:p w14:paraId="089B4210" w14:textId="2C3EE926" w:rsidR="00214D5C" w:rsidRPr="00C9252E" w:rsidRDefault="00214D5C" w:rsidP="00834D3D">
            <w:pPr>
              <w:rPr>
                <w:rFonts w:ascii="Arial" w:hAnsi="Arial" w:cs="Arial"/>
                <w:b/>
                <w:bCs/>
                <w:color w:val="000000"/>
                <w:szCs w:val="24"/>
              </w:rPr>
            </w:pPr>
            <w:r w:rsidRPr="00C9252E">
              <w:rPr>
                <w:rFonts w:ascii="Arial" w:hAnsi="Arial" w:cs="Arial"/>
                <w:b/>
                <w:bCs/>
                <w:color w:val="000000"/>
                <w:szCs w:val="24"/>
              </w:rPr>
              <w:t>New York State Education Department</w:t>
            </w:r>
          </w:p>
          <w:p w14:paraId="33603B22" w14:textId="42FE177F" w:rsidR="00214D5C" w:rsidRPr="00C9252E" w:rsidRDefault="00214D5C" w:rsidP="00834D3D">
            <w:pPr>
              <w:rPr>
                <w:rFonts w:ascii="Arial" w:hAnsi="Arial" w:cs="Arial"/>
                <w:b/>
                <w:bCs/>
                <w:color w:val="000000"/>
                <w:szCs w:val="24"/>
              </w:rPr>
            </w:pPr>
            <w:r w:rsidRPr="00C9252E">
              <w:rPr>
                <w:rFonts w:ascii="Arial" w:hAnsi="Arial" w:cs="Arial"/>
                <w:b/>
                <w:bCs/>
                <w:color w:val="000000"/>
                <w:szCs w:val="24"/>
              </w:rPr>
              <w:t>Office of Student Support Services Rm 319M</w:t>
            </w:r>
          </w:p>
          <w:p w14:paraId="28D846DE" w14:textId="39E7B024" w:rsidR="00214D5C" w:rsidRPr="00C9252E" w:rsidRDefault="00214D5C" w:rsidP="00834D3D">
            <w:pPr>
              <w:rPr>
                <w:rFonts w:ascii="Arial" w:hAnsi="Arial" w:cs="Arial"/>
                <w:b/>
                <w:bCs/>
                <w:color w:val="000000"/>
                <w:szCs w:val="24"/>
              </w:rPr>
            </w:pPr>
            <w:r w:rsidRPr="00C9252E">
              <w:rPr>
                <w:rFonts w:ascii="Arial" w:hAnsi="Arial" w:cs="Arial"/>
                <w:b/>
                <w:bCs/>
                <w:color w:val="000000"/>
                <w:szCs w:val="24"/>
              </w:rPr>
              <w:t>89 Washingto</w:t>
            </w:r>
            <w:r w:rsidR="00796FEF" w:rsidRPr="00C9252E">
              <w:rPr>
                <w:rFonts w:ascii="Arial" w:hAnsi="Arial" w:cs="Arial"/>
                <w:b/>
                <w:bCs/>
                <w:color w:val="000000"/>
                <w:szCs w:val="24"/>
              </w:rPr>
              <w:t>n</w:t>
            </w:r>
            <w:r w:rsidRPr="00C9252E">
              <w:rPr>
                <w:rFonts w:ascii="Arial" w:hAnsi="Arial" w:cs="Arial"/>
                <w:b/>
                <w:bCs/>
                <w:color w:val="000000"/>
                <w:szCs w:val="24"/>
              </w:rPr>
              <w:t xml:space="preserve"> Avenue</w:t>
            </w:r>
          </w:p>
          <w:p w14:paraId="574D8CED" w14:textId="22CD152E" w:rsidR="00834D3D" w:rsidRPr="00C9252E" w:rsidRDefault="00214D5C" w:rsidP="00834D3D">
            <w:pPr>
              <w:rPr>
                <w:rFonts w:ascii="Arial" w:hAnsi="Arial" w:cs="Arial"/>
                <w:b/>
                <w:bCs/>
                <w:color w:val="000000"/>
                <w:szCs w:val="24"/>
              </w:rPr>
            </w:pPr>
            <w:r w:rsidRPr="00C9252E">
              <w:rPr>
                <w:rFonts w:ascii="Arial" w:hAnsi="Arial" w:cs="Arial"/>
                <w:b/>
                <w:bCs/>
                <w:color w:val="000000"/>
                <w:szCs w:val="24"/>
              </w:rPr>
              <w:t>Albany, NY 12234</w:t>
            </w:r>
          </w:p>
          <w:p w14:paraId="30B242DB" w14:textId="52473F75" w:rsidR="00214D5C" w:rsidRPr="00214D5C" w:rsidRDefault="00214D5C" w:rsidP="00834D3D">
            <w:pPr>
              <w:rPr>
                <w:rFonts w:ascii="Arial" w:hAnsi="Arial" w:cs="Arial"/>
                <w:color w:val="000000"/>
                <w:szCs w:val="24"/>
              </w:rPr>
            </w:pPr>
          </w:p>
          <w:p w14:paraId="552454AF" w14:textId="276D4502" w:rsidR="00834D3D" w:rsidRPr="007977E6" w:rsidRDefault="00214D5C" w:rsidP="00834D3D">
            <w:pPr>
              <w:rPr>
                <w:rFonts w:ascii="Arial" w:hAnsi="Arial" w:cs="Arial"/>
                <w:color w:val="000000"/>
                <w:szCs w:val="24"/>
              </w:rPr>
            </w:pPr>
            <w:r>
              <w:rPr>
                <w:rFonts w:ascii="Arial" w:hAnsi="Arial" w:cs="Arial"/>
                <w:color w:val="000000"/>
                <w:szCs w:val="24"/>
              </w:rPr>
              <w:t xml:space="preserve">Hand-delivered submissions </w:t>
            </w:r>
            <w:r w:rsidR="00C4222F">
              <w:rPr>
                <w:rFonts w:ascii="Arial" w:hAnsi="Arial" w:cs="Arial"/>
                <w:color w:val="000000"/>
                <w:szCs w:val="24"/>
              </w:rPr>
              <w:t xml:space="preserve">of applications </w:t>
            </w:r>
            <w:r>
              <w:rPr>
                <w:rFonts w:ascii="Arial" w:hAnsi="Arial" w:cs="Arial"/>
                <w:color w:val="000000"/>
                <w:szCs w:val="24"/>
              </w:rPr>
              <w:t>will not be accepted.</w:t>
            </w:r>
          </w:p>
        </w:tc>
      </w:tr>
      <w:tr w:rsidR="00C15918" w:rsidRPr="007977E6" w14:paraId="14C6BDF0" w14:textId="77777777">
        <w:tc>
          <w:tcPr>
            <w:tcW w:w="1710" w:type="dxa"/>
          </w:tcPr>
          <w:p w14:paraId="39A99374" w14:textId="6D9C9957" w:rsidR="00C15918" w:rsidRPr="007977E6" w:rsidRDefault="00C15918" w:rsidP="00834D3D">
            <w:pPr>
              <w:rPr>
                <w:rFonts w:ascii="Arial" w:hAnsi="Arial" w:cs="Arial"/>
                <w:b/>
                <w:color w:val="000000"/>
                <w:szCs w:val="24"/>
              </w:rPr>
            </w:pPr>
            <w:r>
              <w:rPr>
                <w:rFonts w:ascii="Arial" w:hAnsi="Arial" w:cs="Arial"/>
                <w:b/>
                <w:color w:val="000000"/>
                <w:szCs w:val="24"/>
              </w:rPr>
              <w:t>Webinar</w:t>
            </w:r>
          </w:p>
        </w:tc>
        <w:tc>
          <w:tcPr>
            <w:tcW w:w="8190" w:type="dxa"/>
          </w:tcPr>
          <w:p w14:paraId="398A96C4" w14:textId="6309AFE8" w:rsidR="00C15918" w:rsidRPr="0049742D" w:rsidRDefault="00C15918" w:rsidP="00214D5C">
            <w:pPr>
              <w:rPr>
                <w:rFonts w:ascii="Arial" w:hAnsi="Arial" w:cs="Arial"/>
                <w:szCs w:val="24"/>
              </w:rPr>
            </w:pPr>
            <w:r w:rsidRPr="0049742D">
              <w:rPr>
                <w:rFonts w:ascii="Arial" w:hAnsi="Arial" w:cs="Arial"/>
                <w:szCs w:val="24"/>
              </w:rPr>
              <w:t xml:space="preserve">Applicants may access a </w:t>
            </w:r>
            <w:r w:rsidR="006C492B" w:rsidRPr="00EA551C">
              <w:rPr>
                <w:rFonts w:ascii="Arial" w:hAnsi="Arial" w:cs="Arial"/>
                <w:szCs w:val="24"/>
              </w:rPr>
              <w:t>Technical Assistance Webinar</w:t>
            </w:r>
            <w:r w:rsidRPr="0049742D">
              <w:rPr>
                <w:rFonts w:ascii="Arial" w:hAnsi="Arial" w:cs="Arial"/>
                <w:szCs w:val="24"/>
              </w:rPr>
              <w:t xml:space="preserve"> for this RFP to be posted </w:t>
            </w:r>
            <w:r w:rsidR="006C492B" w:rsidRPr="000B0B10">
              <w:rPr>
                <w:rFonts w:ascii="Arial" w:hAnsi="Arial" w:cs="Arial"/>
                <w:sz w:val="22"/>
                <w:szCs w:val="22"/>
              </w:rPr>
              <w:t xml:space="preserve">on </w:t>
            </w:r>
            <w:hyperlink r:id="rId13" w:history="1">
              <w:r w:rsidR="006C492B" w:rsidRPr="000B0B10">
                <w:rPr>
                  <w:rStyle w:val="Hyperlink"/>
                  <w:rFonts w:ascii="Arial" w:hAnsi="Arial" w:cs="Arial"/>
                  <w:sz w:val="22"/>
                  <w:szCs w:val="22"/>
                </w:rPr>
                <w:t>NYSED’s P-12 website</w:t>
              </w:r>
            </w:hyperlink>
            <w:r w:rsidR="006C492B" w:rsidRPr="0049742D">
              <w:rPr>
                <w:rFonts w:ascii="Arial" w:hAnsi="Arial" w:cs="Arial"/>
                <w:color w:val="000000"/>
                <w:szCs w:val="24"/>
              </w:rPr>
              <w:t xml:space="preserve"> </w:t>
            </w:r>
            <w:r w:rsidR="006C492B" w:rsidRPr="000B0B10">
              <w:rPr>
                <w:rFonts w:ascii="Arial" w:hAnsi="Arial" w:cs="Arial"/>
                <w:color w:val="000000"/>
                <w:szCs w:val="24"/>
              </w:rPr>
              <w:t>no</w:t>
            </w:r>
            <w:r w:rsidR="00EA551C">
              <w:rPr>
                <w:rFonts w:ascii="Arial" w:hAnsi="Arial" w:cs="Arial"/>
                <w:szCs w:val="24"/>
              </w:rPr>
              <w:t xml:space="preserve"> later than</w:t>
            </w:r>
            <w:r w:rsidR="000F1E82" w:rsidRPr="0049742D">
              <w:rPr>
                <w:rFonts w:ascii="Arial" w:hAnsi="Arial" w:cs="Arial"/>
                <w:szCs w:val="24"/>
              </w:rPr>
              <w:t xml:space="preserve"> </w:t>
            </w:r>
            <w:r w:rsidR="006C492B">
              <w:rPr>
                <w:rFonts w:ascii="Arial" w:hAnsi="Arial" w:cs="Arial"/>
                <w:b/>
                <w:szCs w:val="24"/>
              </w:rPr>
              <w:t>October 1</w:t>
            </w:r>
            <w:r w:rsidRPr="00EA551C">
              <w:rPr>
                <w:rFonts w:ascii="Arial" w:hAnsi="Arial" w:cs="Arial"/>
                <w:b/>
                <w:szCs w:val="24"/>
              </w:rPr>
              <w:t>, 2021</w:t>
            </w:r>
            <w:r w:rsidR="00EA551C">
              <w:rPr>
                <w:rFonts w:ascii="Arial" w:hAnsi="Arial" w:cs="Arial"/>
                <w:b/>
                <w:szCs w:val="24"/>
              </w:rPr>
              <w:t>.</w:t>
            </w:r>
            <w:r w:rsidRPr="00EA551C">
              <w:rPr>
                <w:rFonts w:ascii="Arial" w:hAnsi="Arial" w:cs="Arial"/>
                <w:szCs w:val="24"/>
              </w:rPr>
              <w:t xml:space="preserve"> </w:t>
            </w:r>
          </w:p>
        </w:tc>
      </w:tr>
      <w:tr w:rsidR="00834D3D" w:rsidRPr="007977E6" w14:paraId="6FA8483A" w14:textId="77777777">
        <w:trPr>
          <w:cantSplit/>
        </w:trPr>
        <w:tc>
          <w:tcPr>
            <w:tcW w:w="1710" w:type="dxa"/>
          </w:tcPr>
          <w:p w14:paraId="204DE548" w14:textId="1C16A06A" w:rsidR="00834D3D" w:rsidRPr="001353CB" w:rsidRDefault="00834D3D" w:rsidP="001353CB">
            <w:pPr>
              <w:pStyle w:val="BodyText"/>
              <w:jc w:val="left"/>
              <w:rPr>
                <w:rFonts w:ascii="Arial" w:hAnsi="Arial" w:cs="Arial"/>
                <w:b/>
                <w:bCs/>
              </w:rPr>
            </w:pPr>
            <w:r w:rsidRPr="001353CB">
              <w:rPr>
                <w:rFonts w:ascii="Arial" w:hAnsi="Arial" w:cs="Arial"/>
                <w:b/>
                <w:bCs/>
              </w:rPr>
              <w:lastRenderedPageBreak/>
              <w:t>Questions and Answers</w:t>
            </w:r>
          </w:p>
        </w:tc>
        <w:tc>
          <w:tcPr>
            <w:tcW w:w="8190" w:type="dxa"/>
          </w:tcPr>
          <w:p w14:paraId="2A89421C" w14:textId="7C8FB3EA" w:rsidR="00834D3D" w:rsidRPr="000B0B10" w:rsidRDefault="00834D3D" w:rsidP="00834D3D">
            <w:pPr>
              <w:rPr>
                <w:rFonts w:ascii="Arial" w:hAnsi="Arial" w:cs="Arial"/>
                <w:color w:val="000000"/>
                <w:szCs w:val="24"/>
              </w:rPr>
            </w:pPr>
            <w:r w:rsidRPr="0049742D">
              <w:rPr>
                <w:rFonts w:ascii="Arial" w:hAnsi="Arial" w:cs="Arial"/>
                <w:color w:val="000000"/>
                <w:szCs w:val="24"/>
              </w:rPr>
              <w:t xml:space="preserve">All questions must be submitted via </w:t>
            </w:r>
            <w:r w:rsidR="00DA0838" w:rsidRPr="000B0B10">
              <w:rPr>
                <w:rFonts w:ascii="Arial" w:hAnsi="Arial" w:cs="Arial"/>
                <w:color w:val="000000"/>
                <w:szCs w:val="24"/>
              </w:rPr>
              <w:t>email</w:t>
            </w:r>
            <w:r w:rsidRPr="000B0B10">
              <w:rPr>
                <w:rFonts w:ascii="Arial" w:hAnsi="Arial" w:cs="Arial"/>
                <w:color w:val="000000"/>
                <w:szCs w:val="24"/>
              </w:rPr>
              <w:t xml:space="preserve"> to </w:t>
            </w:r>
            <w:hyperlink r:id="rId14" w:history="1">
              <w:r w:rsidR="00F13A6A" w:rsidRPr="000B0B10">
                <w:rPr>
                  <w:rStyle w:val="Hyperlink"/>
                  <w:rFonts w:ascii="Arial" w:hAnsi="Arial" w:cs="Arial"/>
                  <w:b/>
                  <w:bCs/>
                </w:rPr>
                <w:t>21CRFP@nysed.gov</w:t>
              </w:r>
            </w:hyperlink>
            <w:r w:rsidR="00B07A24" w:rsidRPr="0049742D">
              <w:rPr>
                <w:rStyle w:val="Hyperlink"/>
                <w:rFonts w:ascii="Arial" w:hAnsi="Arial" w:cs="Arial"/>
                <w:b/>
                <w:bCs/>
              </w:rPr>
              <w:t xml:space="preserve"> </w:t>
            </w:r>
            <w:r w:rsidRPr="000B0B10">
              <w:rPr>
                <w:rFonts w:ascii="Arial" w:hAnsi="Arial" w:cs="Arial"/>
                <w:color w:val="000000"/>
                <w:szCs w:val="24"/>
              </w:rPr>
              <w:t xml:space="preserve">by </w:t>
            </w:r>
            <w:r w:rsidR="00A1260D" w:rsidRPr="000B0B10">
              <w:rPr>
                <w:rFonts w:ascii="Arial" w:hAnsi="Arial" w:cs="Arial"/>
                <w:b/>
                <w:bCs/>
                <w:color w:val="000000"/>
                <w:szCs w:val="24"/>
              </w:rPr>
              <w:t>5:00 p.m.</w:t>
            </w:r>
            <w:r w:rsidR="00A1260D" w:rsidRPr="000B0B10">
              <w:rPr>
                <w:rFonts w:ascii="Arial" w:hAnsi="Arial" w:cs="Arial"/>
                <w:color w:val="000000"/>
                <w:szCs w:val="24"/>
              </w:rPr>
              <w:t xml:space="preserve"> </w:t>
            </w:r>
            <w:r w:rsidR="00B71043" w:rsidRPr="00EA551C">
              <w:rPr>
                <w:rFonts w:ascii="Arial" w:hAnsi="Arial" w:cs="Arial"/>
                <w:b/>
                <w:bCs/>
                <w:color w:val="000000"/>
                <w:szCs w:val="24"/>
              </w:rPr>
              <w:t>October 13</w:t>
            </w:r>
            <w:r w:rsidR="00C9252E" w:rsidRPr="00EA551C">
              <w:rPr>
                <w:rFonts w:ascii="Arial" w:hAnsi="Arial" w:cs="Arial"/>
                <w:b/>
                <w:bCs/>
                <w:color w:val="000000"/>
                <w:szCs w:val="24"/>
              </w:rPr>
              <w:t>, 2021</w:t>
            </w:r>
            <w:r w:rsidRPr="0049742D">
              <w:rPr>
                <w:rFonts w:ascii="Arial" w:hAnsi="Arial" w:cs="Arial"/>
                <w:color w:val="000000"/>
                <w:szCs w:val="24"/>
              </w:rPr>
              <w:t>.</w:t>
            </w:r>
            <w:r w:rsidRPr="000B0B10">
              <w:rPr>
                <w:rFonts w:ascii="Arial" w:hAnsi="Arial" w:cs="Arial"/>
                <w:color w:val="000000"/>
                <w:szCs w:val="24"/>
              </w:rPr>
              <w:t xml:space="preserve"> A complete list of all Questions and Answers will be posted </w:t>
            </w:r>
            <w:r w:rsidR="006E3154" w:rsidRPr="000B0B10">
              <w:rPr>
                <w:rFonts w:ascii="Arial" w:hAnsi="Arial" w:cs="Arial"/>
                <w:sz w:val="22"/>
                <w:szCs w:val="22"/>
              </w:rPr>
              <w:t xml:space="preserve">on </w:t>
            </w:r>
            <w:hyperlink r:id="rId15" w:history="1">
              <w:r w:rsidR="006E3154" w:rsidRPr="000B0B10">
                <w:rPr>
                  <w:rStyle w:val="Hyperlink"/>
                  <w:rFonts w:ascii="Arial" w:hAnsi="Arial" w:cs="Arial"/>
                  <w:sz w:val="22"/>
                  <w:szCs w:val="22"/>
                </w:rPr>
                <w:t>NYSED’s P-12 website</w:t>
              </w:r>
            </w:hyperlink>
            <w:r w:rsidR="00E114CA" w:rsidRPr="0049742D">
              <w:rPr>
                <w:rFonts w:ascii="Arial" w:hAnsi="Arial" w:cs="Arial"/>
                <w:color w:val="000000"/>
                <w:szCs w:val="24"/>
              </w:rPr>
              <w:t xml:space="preserve"> </w:t>
            </w:r>
            <w:r w:rsidRPr="000B0B10">
              <w:rPr>
                <w:rFonts w:ascii="Arial" w:hAnsi="Arial" w:cs="Arial"/>
                <w:color w:val="000000"/>
                <w:szCs w:val="24"/>
              </w:rPr>
              <w:t>no later than</w:t>
            </w:r>
            <w:r w:rsidR="002A56A7" w:rsidRPr="000B0B10">
              <w:rPr>
                <w:rFonts w:ascii="Arial" w:hAnsi="Arial" w:cs="Arial"/>
                <w:color w:val="000000"/>
                <w:szCs w:val="24"/>
              </w:rPr>
              <w:t xml:space="preserve"> </w:t>
            </w:r>
            <w:r w:rsidR="00B71043" w:rsidRPr="00EA551C">
              <w:rPr>
                <w:rFonts w:ascii="Arial" w:hAnsi="Arial" w:cs="Arial"/>
                <w:color w:val="000000"/>
                <w:szCs w:val="24"/>
              </w:rPr>
              <w:t>November 2</w:t>
            </w:r>
            <w:r w:rsidR="00C9252E" w:rsidRPr="00EA551C">
              <w:rPr>
                <w:rFonts w:ascii="Arial" w:hAnsi="Arial" w:cs="Arial"/>
                <w:color w:val="000000"/>
                <w:szCs w:val="24"/>
              </w:rPr>
              <w:t>, 2021</w:t>
            </w:r>
            <w:r w:rsidRPr="0049742D">
              <w:rPr>
                <w:rFonts w:ascii="Arial" w:hAnsi="Arial" w:cs="Arial"/>
                <w:color w:val="000000"/>
                <w:szCs w:val="24"/>
              </w:rPr>
              <w:t xml:space="preserve">. </w:t>
            </w:r>
          </w:p>
          <w:p w14:paraId="6EB9F992" w14:textId="77777777" w:rsidR="00834D3D" w:rsidRPr="000B0B10" w:rsidRDefault="00834D3D" w:rsidP="00834D3D">
            <w:pPr>
              <w:rPr>
                <w:rFonts w:ascii="Arial" w:hAnsi="Arial" w:cs="Arial"/>
                <w:color w:val="000000"/>
                <w:szCs w:val="24"/>
              </w:rPr>
            </w:pPr>
          </w:p>
        </w:tc>
      </w:tr>
      <w:tr w:rsidR="00834D3D" w:rsidRPr="007977E6" w14:paraId="5A19E9E1" w14:textId="77777777">
        <w:trPr>
          <w:cantSplit/>
        </w:trPr>
        <w:tc>
          <w:tcPr>
            <w:tcW w:w="1710" w:type="dxa"/>
          </w:tcPr>
          <w:p w14:paraId="0DC985D1" w14:textId="7AA21868" w:rsidR="00834D3D" w:rsidRPr="003A7D32" w:rsidRDefault="00834D3D" w:rsidP="00834D3D">
            <w:pPr>
              <w:rPr>
                <w:rFonts w:ascii="Arial" w:hAnsi="Arial" w:cs="Arial"/>
                <w:b/>
              </w:rPr>
            </w:pPr>
            <w:r>
              <w:rPr>
                <w:rFonts w:ascii="Arial" w:hAnsi="Arial" w:cs="Arial"/>
                <w:b/>
              </w:rPr>
              <w:t>Pre-qualification Requirement</w:t>
            </w:r>
          </w:p>
        </w:tc>
        <w:tc>
          <w:tcPr>
            <w:tcW w:w="8190" w:type="dxa"/>
          </w:tcPr>
          <w:p w14:paraId="071F62B2" w14:textId="248D85C0" w:rsidR="00834D3D" w:rsidRPr="000B0B10" w:rsidRDefault="00834D3D" w:rsidP="00834D3D">
            <w:pPr>
              <w:rPr>
                <w:rFonts w:ascii="Arial" w:hAnsi="Arial" w:cs="Arial"/>
              </w:rPr>
            </w:pPr>
            <w:r w:rsidRPr="0049742D">
              <w:rPr>
                <w:rFonts w:ascii="Arial" w:hAnsi="Arial" w:cs="Arial"/>
              </w:rPr>
              <w:t>Proposals received from nonprofit applicants that</w:t>
            </w:r>
            <w:r w:rsidRPr="000B0B10">
              <w:rPr>
                <w:rFonts w:ascii="Arial" w:hAnsi="Arial" w:cs="Arial"/>
              </w:rPr>
              <w:t xml:space="preserve"> are not Prequalified in the Grants Gateway </w:t>
            </w:r>
            <w:r w:rsidRPr="000B0B10">
              <w:rPr>
                <w:rFonts w:ascii="Arial" w:hAnsi="Arial" w:cs="Arial"/>
                <w:b/>
                <w:bCs/>
              </w:rPr>
              <w:t xml:space="preserve">by 5:00 PM on the proposal due date of </w:t>
            </w:r>
            <w:r w:rsidR="007C2841" w:rsidRPr="00EA551C">
              <w:rPr>
                <w:rFonts w:ascii="Arial" w:hAnsi="Arial" w:cs="Arial"/>
                <w:b/>
                <w:bCs/>
              </w:rPr>
              <w:t xml:space="preserve">November </w:t>
            </w:r>
            <w:r w:rsidR="004A36A5">
              <w:rPr>
                <w:rFonts w:ascii="Arial" w:hAnsi="Arial" w:cs="Arial"/>
                <w:b/>
                <w:bCs/>
              </w:rPr>
              <w:t>30</w:t>
            </w:r>
            <w:r w:rsidR="00F13A6A" w:rsidRPr="00EA551C">
              <w:rPr>
                <w:rFonts w:ascii="Arial" w:hAnsi="Arial" w:cs="Arial"/>
                <w:b/>
                <w:bCs/>
              </w:rPr>
              <w:t>, 2021</w:t>
            </w:r>
            <w:r w:rsidRPr="0049742D">
              <w:rPr>
                <w:rFonts w:ascii="Arial" w:hAnsi="Arial" w:cs="Arial"/>
              </w:rPr>
              <w:t xml:space="preserve"> cannot be evaluated. Such proposals will be disqualified from further consideration.</w:t>
            </w:r>
            <w:r w:rsidRPr="000B0B10">
              <w:rPr>
                <w:rFonts w:ascii="Arial" w:hAnsi="Arial" w:cs="Arial"/>
              </w:rPr>
              <w:t xml:space="preserve"> Please see the “Prequalification Requirement” section for additional information.</w:t>
            </w:r>
          </w:p>
        </w:tc>
      </w:tr>
      <w:tr w:rsidR="00834D3D" w:rsidRPr="007977E6" w14:paraId="1C35A4C4" w14:textId="77777777">
        <w:trPr>
          <w:cantSplit/>
        </w:trPr>
        <w:tc>
          <w:tcPr>
            <w:tcW w:w="1710" w:type="dxa"/>
          </w:tcPr>
          <w:p w14:paraId="25E7D262" w14:textId="3C4102C5" w:rsidR="00834D3D" w:rsidRPr="003A7D32" w:rsidRDefault="00834D3D" w:rsidP="00834D3D">
            <w:pPr>
              <w:rPr>
                <w:rFonts w:ascii="Arial" w:hAnsi="Arial" w:cs="Arial"/>
                <w:b/>
              </w:rPr>
            </w:pPr>
            <w:r w:rsidRPr="003A7D32">
              <w:rPr>
                <w:rFonts w:ascii="Arial" w:hAnsi="Arial" w:cs="Arial"/>
                <w:b/>
              </w:rPr>
              <w:t>Non-Mandatory Notice of Intent</w:t>
            </w:r>
          </w:p>
        </w:tc>
        <w:tc>
          <w:tcPr>
            <w:tcW w:w="8190" w:type="dxa"/>
          </w:tcPr>
          <w:p w14:paraId="497EB013" w14:textId="1D62E519" w:rsidR="00834D3D" w:rsidRPr="000B0B10" w:rsidRDefault="00834D3D" w:rsidP="00834D3D">
            <w:pPr>
              <w:rPr>
                <w:rFonts w:ascii="Arial" w:hAnsi="Arial" w:cs="Arial"/>
              </w:rPr>
            </w:pPr>
            <w:r w:rsidRPr="0049742D">
              <w:rPr>
                <w:rFonts w:ascii="Arial" w:hAnsi="Arial" w:cs="Arial"/>
              </w:rPr>
              <w:t xml:space="preserve">The Notice of Intent </w:t>
            </w:r>
            <w:r w:rsidRPr="000B0B10">
              <w:rPr>
                <w:rFonts w:ascii="Arial" w:hAnsi="Arial" w:cs="Arial"/>
              </w:rPr>
              <w:t xml:space="preserve">(NOI)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w:t>
            </w:r>
            <w:r w:rsidR="00E52D61" w:rsidRPr="000B0B10">
              <w:rPr>
                <w:rFonts w:ascii="Arial" w:hAnsi="Arial" w:cs="Arial"/>
              </w:rPr>
              <w:t>should</w:t>
            </w:r>
            <w:r w:rsidR="00457F73" w:rsidRPr="0049742D">
              <w:rPr>
                <w:rFonts w:ascii="Arial" w:hAnsi="Arial" w:cs="Arial"/>
              </w:rPr>
              <w:t xml:space="preserve"> be submitted via Survey Monkey Apply Portal by </w:t>
            </w:r>
            <w:r w:rsidR="00A1260D" w:rsidRPr="0049742D">
              <w:rPr>
                <w:rFonts w:ascii="Arial" w:hAnsi="Arial" w:cs="Arial"/>
                <w:b/>
                <w:bCs/>
              </w:rPr>
              <w:t>5:00 p.m.</w:t>
            </w:r>
            <w:r w:rsidR="00A1260D" w:rsidRPr="0049742D">
              <w:rPr>
                <w:rFonts w:ascii="Arial" w:hAnsi="Arial" w:cs="Arial"/>
              </w:rPr>
              <w:t xml:space="preserve"> </w:t>
            </w:r>
            <w:r w:rsidR="007C2841" w:rsidRPr="00EA551C">
              <w:rPr>
                <w:rFonts w:ascii="Arial" w:hAnsi="Arial" w:cs="Arial"/>
                <w:b/>
                <w:bCs/>
              </w:rPr>
              <w:t>November 9</w:t>
            </w:r>
            <w:r w:rsidR="004D1A3F" w:rsidRPr="00EA551C">
              <w:rPr>
                <w:rFonts w:ascii="Arial" w:hAnsi="Arial" w:cs="Arial"/>
                <w:b/>
                <w:bCs/>
              </w:rPr>
              <w:t>, 2021</w:t>
            </w:r>
            <w:r w:rsidR="004D1A3F" w:rsidRPr="0049742D">
              <w:rPr>
                <w:rFonts w:ascii="Arial" w:hAnsi="Arial" w:cs="Arial"/>
              </w:rPr>
              <w:t xml:space="preserve">. </w:t>
            </w:r>
          </w:p>
        </w:tc>
      </w:tr>
      <w:tr w:rsidR="00834D3D" w:rsidRPr="007977E6" w14:paraId="4FBD3304" w14:textId="77777777">
        <w:trPr>
          <w:cantSplit/>
        </w:trPr>
        <w:tc>
          <w:tcPr>
            <w:tcW w:w="1710" w:type="dxa"/>
          </w:tcPr>
          <w:p w14:paraId="2B47796D" w14:textId="72410E64" w:rsidR="00834D3D" w:rsidRPr="003A7D32" w:rsidRDefault="00834D3D" w:rsidP="00834D3D">
            <w:pPr>
              <w:rPr>
                <w:rFonts w:ascii="Arial" w:hAnsi="Arial" w:cs="Arial"/>
                <w:b/>
              </w:rPr>
            </w:pPr>
            <w:r>
              <w:rPr>
                <w:rFonts w:ascii="Arial" w:hAnsi="Arial" w:cs="Arial"/>
                <w:b/>
              </w:rPr>
              <w:t>NYSED Designated Contacts</w:t>
            </w:r>
          </w:p>
        </w:tc>
        <w:tc>
          <w:tcPr>
            <w:tcW w:w="8190" w:type="dxa"/>
          </w:tcPr>
          <w:p w14:paraId="13EA56B5" w14:textId="7197EAA6" w:rsidR="00834D3D" w:rsidRDefault="00834D3D" w:rsidP="00834D3D">
            <w:pPr>
              <w:rPr>
                <w:rFonts w:ascii="Arial" w:hAnsi="Arial" w:cs="Arial"/>
                <w:b/>
              </w:rPr>
            </w:pPr>
            <w:r>
              <w:rPr>
                <w:rFonts w:ascii="Arial" w:hAnsi="Arial" w:cs="Arial"/>
              </w:rPr>
              <w:t xml:space="preserve">Program: </w:t>
            </w:r>
            <w:r w:rsidR="00B84899">
              <w:rPr>
                <w:rFonts w:ascii="Arial" w:hAnsi="Arial" w:cs="Arial"/>
                <w:b/>
              </w:rPr>
              <w:t>Elizabeth Whipple</w:t>
            </w:r>
          </w:p>
          <w:p w14:paraId="63665C30" w14:textId="5C26F589" w:rsidR="00834D3D" w:rsidRPr="005725F3" w:rsidRDefault="00834D3D" w:rsidP="00834D3D">
            <w:pPr>
              <w:rPr>
                <w:rFonts w:ascii="Arial" w:hAnsi="Arial" w:cs="Arial"/>
                <w:b/>
              </w:rPr>
            </w:pPr>
            <w:r w:rsidRPr="005725F3">
              <w:rPr>
                <w:rFonts w:ascii="Arial" w:hAnsi="Arial" w:cs="Arial"/>
              </w:rPr>
              <w:t xml:space="preserve">Fiscal: </w:t>
            </w:r>
            <w:r w:rsidR="005725F3" w:rsidRPr="005725F3">
              <w:rPr>
                <w:rFonts w:ascii="Arial" w:hAnsi="Arial" w:cs="Arial"/>
                <w:b/>
              </w:rPr>
              <w:t>Thomas McBride</w:t>
            </w:r>
          </w:p>
          <w:p w14:paraId="480CD4F3" w14:textId="5DA65FD6" w:rsidR="00834D3D" w:rsidRDefault="00834D3D" w:rsidP="00834D3D">
            <w:pPr>
              <w:rPr>
                <w:rFonts w:ascii="Arial" w:hAnsi="Arial" w:cs="Arial"/>
                <w:b/>
              </w:rPr>
            </w:pPr>
            <w:r w:rsidRPr="005725F3">
              <w:rPr>
                <w:rFonts w:ascii="Arial" w:hAnsi="Arial" w:cs="Arial"/>
              </w:rPr>
              <w:t xml:space="preserve">M/WBE: </w:t>
            </w:r>
            <w:r w:rsidR="005725F3" w:rsidRPr="005725F3">
              <w:rPr>
                <w:rFonts w:ascii="Arial" w:hAnsi="Arial" w:cs="Arial"/>
                <w:b/>
              </w:rPr>
              <w:t>Brian Hackett</w:t>
            </w:r>
          </w:p>
          <w:p w14:paraId="700A21BD" w14:textId="5EDE8308" w:rsidR="00834D3D" w:rsidRPr="009249F4" w:rsidRDefault="009A5F1C" w:rsidP="00834D3D">
            <w:pPr>
              <w:rPr>
                <w:rFonts w:ascii="Arial" w:hAnsi="Arial" w:cs="Arial"/>
                <w:b/>
              </w:rPr>
            </w:pPr>
            <w:r>
              <w:rPr>
                <w:rFonts w:ascii="Arial" w:hAnsi="Arial" w:cs="Arial"/>
                <w:bCs/>
              </w:rPr>
              <w:t xml:space="preserve">Email: </w:t>
            </w:r>
            <w:hyperlink r:id="rId16" w:history="1">
              <w:r w:rsidR="00B07A24" w:rsidRPr="00CD4726">
                <w:rPr>
                  <w:rStyle w:val="Hyperlink"/>
                  <w:rFonts w:ascii="Arial" w:hAnsi="Arial" w:cs="Arial"/>
                  <w:b/>
                  <w:bCs/>
                </w:rPr>
                <w:t>21CRFP@nysed.gov</w:t>
              </w:r>
            </w:hyperlink>
          </w:p>
        </w:tc>
      </w:tr>
    </w:tbl>
    <w:p w14:paraId="50FEC134" w14:textId="77777777" w:rsidR="000648D1" w:rsidRPr="007977E6" w:rsidRDefault="000648D1" w:rsidP="0022509F">
      <w:pPr>
        <w:pStyle w:val="BodyTextIndent"/>
        <w:ind w:left="180" w:right="-720" w:firstLine="0"/>
        <w:jc w:val="both"/>
        <w:rPr>
          <w:rFonts w:ascii="Arial" w:hAnsi="Arial" w:cs="Arial"/>
          <w:color w:val="000000"/>
          <w:szCs w:val="24"/>
        </w:rPr>
      </w:pPr>
    </w:p>
    <w:p w14:paraId="45BF2A87" w14:textId="77777777" w:rsidR="00F8039B" w:rsidRDefault="00F8039B" w:rsidP="00F8039B">
      <w:pPr>
        <w:pStyle w:val="BodyTextIndent"/>
        <w:ind w:left="180" w:right="-720" w:firstLine="0"/>
        <w:jc w:val="both"/>
        <w:rPr>
          <w:rFonts w:ascii="Arial" w:hAnsi="Arial" w:cs="Arial"/>
          <w:color w:val="000000"/>
          <w:sz w:val="20"/>
        </w:rPr>
      </w:pPr>
    </w:p>
    <w:p w14:paraId="38936F9F" w14:textId="77777777" w:rsidR="00F8039B" w:rsidRDefault="00F8039B" w:rsidP="00F8039B">
      <w:pPr>
        <w:pStyle w:val="BodyTextIndent"/>
        <w:ind w:left="180" w:right="-720" w:firstLine="0"/>
        <w:jc w:val="both"/>
        <w:rPr>
          <w:rFonts w:ascii="Arial" w:hAnsi="Arial" w:cs="Arial"/>
          <w:color w:val="000000"/>
          <w:sz w:val="20"/>
        </w:rPr>
      </w:pPr>
      <w:r w:rsidRPr="00F8039B">
        <w:rPr>
          <w:rFonts w:ascii="Arial" w:hAnsi="Arial" w:cs="Arial"/>
          <w:color w:val="000000"/>
          <w:sz w:val="20"/>
        </w:rPr>
        <w:t>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2DA4C812" w14:textId="77777777" w:rsidR="00B33E32" w:rsidRDefault="00B33E32" w:rsidP="00F8039B">
      <w:pPr>
        <w:pStyle w:val="BodyTextIndent"/>
        <w:ind w:left="180" w:right="-720" w:firstLine="0"/>
        <w:jc w:val="both"/>
        <w:rPr>
          <w:rFonts w:ascii="Arial" w:hAnsi="Arial" w:cs="Arial"/>
          <w:color w:val="000000"/>
          <w:sz w:val="20"/>
        </w:rPr>
      </w:pPr>
    </w:p>
    <w:p w14:paraId="74C03CD7" w14:textId="77777777" w:rsidR="00B33E32" w:rsidRDefault="00B33E32" w:rsidP="00F8039B">
      <w:pPr>
        <w:pStyle w:val="BodyTextIndent"/>
        <w:ind w:left="180" w:right="-720" w:firstLine="0"/>
        <w:jc w:val="both"/>
        <w:rPr>
          <w:rFonts w:ascii="Arial" w:hAnsi="Arial" w:cs="Arial"/>
          <w:color w:val="000000"/>
          <w:sz w:val="20"/>
        </w:rPr>
      </w:pPr>
    </w:p>
    <w:p w14:paraId="07DE0CD1" w14:textId="77777777" w:rsidR="00B33E32" w:rsidRDefault="00B33E32" w:rsidP="00F8039B">
      <w:pPr>
        <w:pStyle w:val="BodyTextIndent"/>
        <w:ind w:left="180" w:right="-720" w:firstLine="0"/>
        <w:jc w:val="both"/>
        <w:rPr>
          <w:rFonts w:ascii="Arial" w:hAnsi="Arial" w:cs="Arial"/>
          <w:color w:val="000000"/>
          <w:sz w:val="20"/>
        </w:rPr>
      </w:pPr>
    </w:p>
    <w:p w14:paraId="15084734" w14:textId="77777777" w:rsidR="00B33E32" w:rsidRDefault="00B33E32" w:rsidP="00F8039B">
      <w:pPr>
        <w:pStyle w:val="BodyTextIndent"/>
        <w:ind w:left="180" w:right="-720" w:firstLine="0"/>
        <w:jc w:val="both"/>
        <w:rPr>
          <w:rFonts w:ascii="Arial" w:hAnsi="Arial" w:cs="Arial"/>
          <w:color w:val="000000"/>
          <w:sz w:val="20"/>
        </w:rPr>
      </w:pPr>
    </w:p>
    <w:p w14:paraId="1508EE60" w14:textId="77777777" w:rsidR="00B33E32" w:rsidRDefault="00B33E32" w:rsidP="00F8039B">
      <w:pPr>
        <w:pStyle w:val="BodyTextIndent"/>
        <w:ind w:left="180" w:right="-720" w:firstLine="0"/>
        <w:jc w:val="both"/>
        <w:rPr>
          <w:rFonts w:ascii="Arial" w:hAnsi="Arial" w:cs="Arial"/>
          <w:color w:val="000000"/>
          <w:sz w:val="20"/>
        </w:rPr>
      </w:pPr>
    </w:p>
    <w:p w14:paraId="2E044ECA" w14:textId="79A04877" w:rsidR="00B33E32" w:rsidRPr="001353CB" w:rsidRDefault="00B33E32" w:rsidP="00F8039B">
      <w:pPr>
        <w:pStyle w:val="BodyTextIndent"/>
        <w:ind w:left="180" w:right="-720" w:firstLine="0"/>
        <w:jc w:val="both"/>
        <w:rPr>
          <w:rFonts w:ascii="Arial" w:hAnsi="Arial" w:cs="Arial"/>
          <w:color w:val="000000"/>
          <w:sz w:val="20"/>
        </w:rPr>
        <w:sectPr w:rsidR="00B33E32" w:rsidRPr="001353CB" w:rsidSect="005917D0">
          <w:footerReference w:type="even" r:id="rId17"/>
          <w:footerReference w:type="default" r:id="rId18"/>
          <w:footerReference w:type="first" r:id="rId19"/>
          <w:pgSz w:w="12240" w:h="15840"/>
          <w:pgMar w:top="1440" w:right="1440" w:bottom="720" w:left="1440" w:header="720" w:footer="720" w:gutter="0"/>
          <w:pgNumType w:fmt="lowerRoman" w:start="1"/>
          <w:cols w:space="720"/>
          <w:docGrid w:linePitch="326"/>
        </w:sectPr>
      </w:pPr>
    </w:p>
    <w:bookmarkStart w:id="4" w:name="_Hlk71108924" w:displacedByCustomXml="next"/>
    <w:sdt>
      <w:sdtPr>
        <w:rPr>
          <w:rFonts w:ascii="Times New Roman" w:eastAsia="Times New Roman" w:hAnsi="Times New Roman"/>
          <w:b w:val="0"/>
          <w:bCs w:val="0"/>
          <w:color w:val="auto"/>
          <w:sz w:val="24"/>
          <w:szCs w:val="20"/>
          <w:lang w:eastAsia="en-US"/>
        </w:rPr>
        <w:id w:val="-2048516941"/>
        <w:docPartObj>
          <w:docPartGallery w:val="Table of Contents"/>
          <w:docPartUnique/>
        </w:docPartObj>
      </w:sdtPr>
      <w:sdtEndPr>
        <w:rPr>
          <w:noProof/>
        </w:rPr>
      </w:sdtEndPr>
      <w:sdtContent>
        <w:p w14:paraId="4C31719F" w14:textId="243C9380" w:rsidR="00080EDE" w:rsidRDefault="00080EDE">
          <w:pPr>
            <w:pStyle w:val="TOCHeading"/>
          </w:pPr>
          <w:r>
            <w:t>Table of Contents</w:t>
          </w:r>
        </w:p>
        <w:p w14:paraId="03974E98" w14:textId="7EA38CC2" w:rsidR="006C5345" w:rsidRDefault="00080EDE">
          <w:pPr>
            <w:pStyle w:val="TOC1"/>
            <w:rPr>
              <w:rFonts w:asciiTheme="minorHAnsi" w:eastAsiaTheme="minorEastAsia" w:hAnsiTheme="minorHAnsi" w:cstheme="minorBidi"/>
              <w:b w:val="0"/>
              <w:noProof/>
              <w:color w:val="auto"/>
              <w:sz w:val="22"/>
              <w:lang w:eastAsia="en-US"/>
            </w:rPr>
          </w:pPr>
          <w:r w:rsidRPr="005917D0">
            <w:rPr>
              <w:color w:val="auto"/>
            </w:rPr>
            <w:fldChar w:fldCharType="begin"/>
          </w:r>
          <w:r w:rsidRPr="005917D0">
            <w:rPr>
              <w:color w:val="auto"/>
            </w:rPr>
            <w:instrText xml:space="preserve"> TOC \o "1-3" \h \z \u </w:instrText>
          </w:r>
          <w:r w:rsidRPr="005917D0">
            <w:rPr>
              <w:color w:val="auto"/>
            </w:rPr>
            <w:fldChar w:fldCharType="separate"/>
          </w:r>
          <w:hyperlink w:anchor="_Toc82612312" w:history="1">
            <w:r w:rsidR="006C5345" w:rsidRPr="00497042">
              <w:rPr>
                <w:rStyle w:val="Hyperlink"/>
                <w:noProof/>
              </w:rPr>
              <w:t>PURPOSE OF GRANT PROGRAM</w:t>
            </w:r>
            <w:r w:rsidR="006C5345">
              <w:rPr>
                <w:noProof/>
                <w:webHidden/>
              </w:rPr>
              <w:tab/>
            </w:r>
            <w:r w:rsidR="006C5345">
              <w:rPr>
                <w:noProof/>
                <w:webHidden/>
              </w:rPr>
              <w:fldChar w:fldCharType="begin"/>
            </w:r>
            <w:r w:rsidR="006C5345">
              <w:rPr>
                <w:noProof/>
                <w:webHidden/>
              </w:rPr>
              <w:instrText xml:space="preserve"> PAGEREF _Toc82612312 \h </w:instrText>
            </w:r>
            <w:r w:rsidR="006C5345">
              <w:rPr>
                <w:noProof/>
                <w:webHidden/>
              </w:rPr>
            </w:r>
            <w:r w:rsidR="006C5345">
              <w:rPr>
                <w:noProof/>
                <w:webHidden/>
              </w:rPr>
              <w:fldChar w:fldCharType="separate"/>
            </w:r>
            <w:r w:rsidR="000B0B10">
              <w:rPr>
                <w:noProof/>
                <w:webHidden/>
              </w:rPr>
              <w:t>1</w:t>
            </w:r>
            <w:r w:rsidR="006C5345">
              <w:rPr>
                <w:noProof/>
                <w:webHidden/>
              </w:rPr>
              <w:fldChar w:fldCharType="end"/>
            </w:r>
          </w:hyperlink>
        </w:p>
        <w:p w14:paraId="5EAEC30E" w14:textId="3EDC2E74" w:rsidR="006C5345" w:rsidRDefault="00963528">
          <w:pPr>
            <w:pStyle w:val="TOC1"/>
            <w:rPr>
              <w:rFonts w:asciiTheme="minorHAnsi" w:eastAsiaTheme="minorEastAsia" w:hAnsiTheme="minorHAnsi" w:cstheme="minorBidi"/>
              <w:b w:val="0"/>
              <w:noProof/>
              <w:color w:val="auto"/>
              <w:sz w:val="22"/>
              <w:lang w:eastAsia="en-US"/>
            </w:rPr>
          </w:pPr>
          <w:hyperlink w:anchor="_Toc82612313" w:history="1">
            <w:r w:rsidR="006C5345" w:rsidRPr="00497042">
              <w:rPr>
                <w:rStyle w:val="Hyperlink"/>
                <w:noProof/>
              </w:rPr>
              <w:t>FUNDING AMOUNTS</w:t>
            </w:r>
            <w:r w:rsidR="006C5345">
              <w:rPr>
                <w:noProof/>
                <w:webHidden/>
              </w:rPr>
              <w:tab/>
            </w:r>
            <w:r w:rsidR="006C5345">
              <w:rPr>
                <w:noProof/>
                <w:webHidden/>
              </w:rPr>
              <w:fldChar w:fldCharType="begin"/>
            </w:r>
            <w:r w:rsidR="006C5345">
              <w:rPr>
                <w:noProof/>
                <w:webHidden/>
              </w:rPr>
              <w:instrText xml:space="preserve"> PAGEREF _Toc82612313 \h </w:instrText>
            </w:r>
            <w:r w:rsidR="006C5345">
              <w:rPr>
                <w:noProof/>
                <w:webHidden/>
              </w:rPr>
            </w:r>
            <w:r w:rsidR="006C5345">
              <w:rPr>
                <w:noProof/>
                <w:webHidden/>
              </w:rPr>
              <w:fldChar w:fldCharType="separate"/>
            </w:r>
            <w:r w:rsidR="000B0B10">
              <w:rPr>
                <w:noProof/>
                <w:webHidden/>
              </w:rPr>
              <w:t>2</w:t>
            </w:r>
            <w:r w:rsidR="006C5345">
              <w:rPr>
                <w:noProof/>
                <w:webHidden/>
              </w:rPr>
              <w:fldChar w:fldCharType="end"/>
            </w:r>
          </w:hyperlink>
        </w:p>
        <w:p w14:paraId="717DE5DF" w14:textId="2D41964C" w:rsidR="006C5345" w:rsidRDefault="00963528">
          <w:pPr>
            <w:pStyle w:val="TOC1"/>
            <w:rPr>
              <w:rFonts w:asciiTheme="minorHAnsi" w:eastAsiaTheme="minorEastAsia" w:hAnsiTheme="minorHAnsi" w:cstheme="minorBidi"/>
              <w:b w:val="0"/>
              <w:noProof/>
              <w:color w:val="auto"/>
              <w:sz w:val="22"/>
              <w:lang w:eastAsia="en-US"/>
            </w:rPr>
          </w:pPr>
          <w:hyperlink w:anchor="_Toc82612314" w:history="1">
            <w:r w:rsidR="006C5345" w:rsidRPr="00497042">
              <w:rPr>
                <w:rStyle w:val="Hyperlink"/>
                <w:noProof/>
              </w:rPr>
              <w:t>PROJECT PERIOD</w:t>
            </w:r>
            <w:r w:rsidR="006C5345">
              <w:rPr>
                <w:noProof/>
                <w:webHidden/>
              </w:rPr>
              <w:tab/>
            </w:r>
            <w:r w:rsidR="006C5345">
              <w:rPr>
                <w:noProof/>
                <w:webHidden/>
              </w:rPr>
              <w:fldChar w:fldCharType="begin"/>
            </w:r>
            <w:r w:rsidR="006C5345">
              <w:rPr>
                <w:noProof/>
                <w:webHidden/>
              </w:rPr>
              <w:instrText xml:space="preserve"> PAGEREF _Toc82612314 \h </w:instrText>
            </w:r>
            <w:r w:rsidR="006C5345">
              <w:rPr>
                <w:noProof/>
                <w:webHidden/>
              </w:rPr>
            </w:r>
            <w:r w:rsidR="006C5345">
              <w:rPr>
                <w:noProof/>
                <w:webHidden/>
              </w:rPr>
              <w:fldChar w:fldCharType="separate"/>
            </w:r>
            <w:r w:rsidR="000B0B10">
              <w:rPr>
                <w:noProof/>
                <w:webHidden/>
              </w:rPr>
              <w:t>2</w:t>
            </w:r>
            <w:r w:rsidR="006C5345">
              <w:rPr>
                <w:noProof/>
                <w:webHidden/>
              </w:rPr>
              <w:fldChar w:fldCharType="end"/>
            </w:r>
          </w:hyperlink>
        </w:p>
        <w:p w14:paraId="05E88A89" w14:textId="66968638" w:rsidR="006C5345" w:rsidRDefault="00963528">
          <w:pPr>
            <w:pStyle w:val="TOC1"/>
            <w:rPr>
              <w:rFonts w:asciiTheme="minorHAnsi" w:eastAsiaTheme="minorEastAsia" w:hAnsiTheme="minorHAnsi" w:cstheme="minorBidi"/>
              <w:b w:val="0"/>
              <w:noProof/>
              <w:color w:val="auto"/>
              <w:sz w:val="22"/>
              <w:lang w:eastAsia="en-US"/>
            </w:rPr>
          </w:pPr>
          <w:hyperlink w:anchor="_Toc82612315" w:history="1">
            <w:r w:rsidR="006C5345" w:rsidRPr="00497042">
              <w:rPr>
                <w:rStyle w:val="Hyperlink"/>
                <w:bCs/>
                <w:noProof/>
                <w:kern w:val="36"/>
              </w:rPr>
              <w:t>ELIGIBLE APPLICANTS</w:t>
            </w:r>
            <w:r w:rsidR="006C5345">
              <w:rPr>
                <w:noProof/>
                <w:webHidden/>
              </w:rPr>
              <w:tab/>
            </w:r>
            <w:r w:rsidR="006C5345">
              <w:rPr>
                <w:noProof/>
                <w:webHidden/>
              </w:rPr>
              <w:fldChar w:fldCharType="begin"/>
            </w:r>
            <w:r w:rsidR="006C5345">
              <w:rPr>
                <w:noProof/>
                <w:webHidden/>
              </w:rPr>
              <w:instrText xml:space="preserve"> PAGEREF _Toc82612315 \h </w:instrText>
            </w:r>
            <w:r w:rsidR="006C5345">
              <w:rPr>
                <w:noProof/>
                <w:webHidden/>
              </w:rPr>
            </w:r>
            <w:r w:rsidR="006C5345">
              <w:rPr>
                <w:noProof/>
                <w:webHidden/>
              </w:rPr>
              <w:fldChar w:fldCharType="separate"/>
            </w:r>
            <w:r w:rsidR="000B0B10">
              <w:rPr>
                <w:noProof/>
                <w:webHidden/>
              </w:rPr>
              <w:t>3</w:t>
            </w:r>
            <w:r w:rsidR="006C5345">
              <w:rPr>
                <w:noProof/>
                <w:webHidden/>
              </w:rPr>
              <w:fldChar w:fldCharType="end"/>
            </w:r>
          </w:hyperlink>
        </w:p>
        <w:p w14:paraId="45175A40" w14:textId="440D8B5A" w:rsidR="006C5345" w:rsidRDefault="00963528">
          <w:pPr>
            <w:pStyle w:val="TOC1"/>
            <w:rPr>
              <w:rFonts w:asciiTheme="minorHAnsi" w:eastAsiaTheme="minorEastAsia" w:hAnsiTheme="minorHAnsi" w:cstheme="minorBidi"/>
              <w:b w:val="0"/>
              <w:noProof/>
              <w:color w:val="auto"/>
              <w:sz w:val="22"/>
              <w:lang w:eastAsia="en-US"/>
            </w:rPr>
          </w:pPr>
          <w:hyperlink w:anchor="_Toc82612316" w:history="1">
            <w:r w:rsidR="006C5345" w:rsidRPr="00497042">
              <w:rPr>
                <w:rStyle w:val="Hyperlink"/>
                <w:noProof/>
              </w:rPr>
              <w:t>PARTNERSHIPS</w:t>
            </w:r>
            <w:r w:rsidR="006C5345">
              <w:rPr>
                <w:noProof/>
                <w:webHidden/>
              </w:rPr>
              <w:tab/>
            </w:r>
            <w:r w:rsidR="006C5345">
              <w:rPr>
                <w:noProof/>
                <w:webHidden/>
              </w:rPr>
              <w:fldChar w:fldCharType="begin"/>
            </w:r>
            <w:r w:rsidR="006C5345">
              <w:rPr>
                <w:noProof/>
                <w:webHidden/>
              </w:rPr>
              <w:instrText xml:space="preserve"> PAGEREF _Toc82612316 \h </w:instrText>
            </w:r>
            <w:r w:rsidR="006C5345">
              <w:rPr>
                <w:noProof/>
                <w:webHidden/>
              </w:rPr>
            </w:r>
            <w:r w:rsidR="006C5345">
              <w:rPr>
                <w:noProof/>
                <w:webHidden/>
              </w:rPr>
              <w:fldChar w:fldCharType="separate"/>
            </w:r>
            <w:r w:rsidR="000B0B10">
              <w:rPr>
                <w:noProof/>
                <w:webHidden/>
              </w:rPr>
              <w:t>3</w:t>
            </w:r>
            <w:r w:rsidR="006C5345">
              <w:rPr>
                <w:noProof/>
                <w:webHidden/>
              </w:rPr>
              <w:fldChar w:fldCharType="end"/>
            </w:r>
          </w:hyperlink>
        </w:p>
        <w:p w14:paraId="2BEE10BC" w14:textId="015887B1" w:rsidR="006C5345" w:rsidRDefault="00963528">
          <w:pPr>
            <w:pStyle w:val="TOC1"/>
            <w:rPr>
              <w:rFonts w:asciiTheme="minorHAnsi" w:eastAsiaTheme="minorEastAsia" w:hAnsiTheme="minorHAnsi" w:cstheme="minorBidi"/>
              <w:b w:val="0"/>
              <w:noProof/>
              <w:color w:val="auto"/>
              <w:sz w:val="22"/>
              <w:lang w:eastAsia="en-US"/>
            </w:rPr>
          </w:pPr>
          <w:hyperlink w:anchor="_Toc82612317" w:history="1">
            <w:r w:rsidR="006C5345" w:rsidRPr="00497042">
              <w:rPr>
                <w:rStyle w:val="Hyperlink"/>
                <w:noProof/>
              </w:rPr>
              <w:t>ELIGIBLE SCHOOLS</w:t>
            </w:r>
            <w:r w:rsidR="006C5345">
              <w:rPr>
                <w:noProof/>
                <w:webHidden/>
              </w:rPr>
              <w:tab/>
            </w:r>
            <w:r w:rsidR="006C5345">
              <w:rPr>
                <w:noProof/>
                <w:webHidden/>
              </w:rPr>
              <w:fldChar w:fldCharType="begin"/>
            </w:r>
            <w:r w:rsidR="006C5345">
              <w:rPr>
                <w:noProof/>
                <w:webHidden/>
              </w:rPr>
              <w:instrText xml:space="preserve"> PAGEREF _Toc82612317 \h </w:instrText>
            </w:r>
            <w:r w:rsidR="006C5345">
              <w:rPr>
                <w:noProof/>
                <w:webHidden/>
              </w:rPr>
            </w:r>
            <w:r w:rsidR="006C5345">
              <w:rPr>
                <w:noProof/>
                <w:webHidden/>
              </w:rPr>
              <w:fldChar w:fldCharType="separate"/>
            </w:r>
            <w:r w:rsidR="000B0B10">
              <w:rPr>
                <w:noProof/>
                <w:webHidden/>
              </w:rPr>
              <w:t>4</w:t>
            </w:r>
            <w:r w:rsidR="006C5345">
              <w:rPr>
                <w:noProof/>
                <w:webHidden/>
              </w:rPr>
              <w:fldChar w:fldCharType="end"/>
            </w:r>
          </w:hyperlink>
        </w:p>
        <w:p w14:paraId="6704BAB6" w14:textId="706BDCAD" w:rsidR="006C5345" w:rsidRDefault="00963528">
          <w:pPr>
            <w:pStyle w:val="TOC1"/>
            <w:rPr>
              <w:rFonts w:asciiTheme="minorHAnsi" w:eastAsiaTheme="minorEastAsia" w:hAnsiTheme="minorHAnsi" w:cstheme="minorBidi"/>
              <w:b w:val="0"/>
              <w:noProof/>
              <w:color w:val="auto"/>
              <w:sz w:val="22"/>
              <w:lang w:eastAsia="en-US"/>
            </w:rPr>
          </w:pPr>
          <w:hyperlink w:anchor="_Toc82612318" w:history="1">
            <w:r w:rsidR="006C5345" w:rsidRPr="00497042">
              <w:rPr>
                <w:rStyle w:val="Hyperlink"/>
                <w:noProof/>
              </w:rPr>
              <w:t>GEOGRAPHIC FUNDING DISTRIBUTION</w:t>
            </w:r>
            <w:r w:rsidR="006C5345">
              <w:rPr>
                <w:noProof/>
                <w:webHidden/>
              </w:rPr>
              <w:tab/>
            </w:r>
            <w:r w:rsidR="006C5345">
              <w:rPr>
                <w:noProof/>
                <w:webHidden/>
              </w:rPr>
              <w:fldChar w:fldCharType="begin"/>
            </w:r>
            <w:r w:rsidR="006C5345">
              <w:rPr>
                <w:noProof/>
                <w:webHidden/>
              </w:rPr>
              <w:instrText xml:space="preserve"> PAGEREF _Toc82612318 \h </w:instrText>
            </w:r>
            <w:r w:rsidR="006C5345">
              <w:rPr>
                <w:noProof/>
                <w:webHidden/>
              </w:rPr>
            </w:r>
            <w:r w:rsidR="006C5345">
              <w:rPr>
                <w:noProof/>
                <w:webHidden/>
              </w:rPr>
              <w:fldChar w:fldCharType="separate"/>
            </w:r>
            <w:r w:rsidR="000B0B10">
              <w:rPr>
                <w:noProof/>
                <w:webHidden/>
              </w:rPr>
              <w:t>5</w:t>
            </w:r>
            <w:r w:rsidR="006C5345">
              <w:rPr>
                <w:noProof/>
                <w:webHidden/>
              </w:rPr>
              <w:fldChar w:fldCharType="end"/>
            </w:r>
          </w:hyperlink>
        </w:p>
        <w:p w14:paraId="3B7BBDB8" w14:textId="474EF28F" w:rsidR="006C5345" w:rsidRDefault="00963528">
          <w:pPr>
            <w:pStyle w:val="TOC1"/>
            <w:rPr>
              <w:rFonts w:asciiTheme="minorHAnsi" w:eastAsiaTheme="minorEastAsia" w:hAnsiTheme="minorHAnsi" w:cstheme="minorBidi"/>
              <w:b w:val="0"/>
              <w:noProof/>
              <w:color w:val="auto"/>
              <w:sz w:val="22"/>
              <w:lang w:eastAsia="en-US"/>
            </w:rPr>
          </w:pPr>
          <w:hyperlink w:anchor="_Toc82612319" w:history="1">
            <w:r w:rsidR="006C5345" w:rsidRPr="00497042">
              <w:rPr>
                <w:rStyle w:val="Hyperlink"/>
                <w:noProof/>
              </w:rPr>
              <w:t>COMPETITION PRIORITIES</w:t>
            </w:r>
            <w:r w:rsidR="006C5345">
              <w:rPr>
                <w:noProof/>
                <w:webHidden/>
              </w:rPr>
              <w:tab/>
            </w:r>
            <w:r w:rsidR="006C5345">
              <w:rPr>
                <w:noProof/>
                <w:webHidden/>
              </w:rPr>
              <w:fldChar w:fldCharType="begin"/>
            </w:r>
            <w:r w:rsidR="006C5345">
              <w:rPr>
                <w:noProof/>
                <w:webHidden/>
              </w:rPr>
              <w:instrText xml:space="preserve"> PAGEREF _Toc82612319 \h </w:instrText>
            </w:r>
            <w:r w:rsidR="006C5345">
              <w:rPr>
                <w:noProof/>
                <w:webHidden/>
              </w:rPr>
            </w:r>
            <w:r w:rsidR="006C5345">
              <w:rPr>
                <w:noProof/>
                <w:webHidden/>
              </w:rPr>
              <w:fldChar w:fldCharType="separate"/>
            </w:r>
            <w:r w:rsidR="000B0B10">
              <w:rPr>
                <w:noProof/>
                <w:webHidden/>
              </w:rPr>
              <w:t>7</w:t>
            </w:r>
            <w:r w:rsidR="006C5345">
              <w:rPr>
                <w:noProof/>
                <w:webHidden/>
              </w:rPr>
              <w:fldChar w:fldCharType="end"/>
            </w:r>
          </w:hyperlink>
        </w:p>
        <w:p w14:paraId="152A2160" w14:textId="60E02347" w:rsidR="006C5345" w:rsidRDefault="00963528">
          <w:pPr>
            <w:pStyle w:val="TOC1"/>
            <w:rPr>
              <w:rFonts w:asciiTheme="minorHAnsi" w:eastAsiaTheme="minorEastAsia" w:hAnsiTheme="minorHAnsi" w:cstheme="minorBidi"/>
              <w:b w:val="0"/>
              <w:noProof/>
              <w:color w:val="auto"/>
              <w:sz w:val="22"/>
              <w:lang w:eastAsia="en-US"/>
            </w:rPr>
          </w:pPr>
          <w:hyperlink w:anchor="_Toc82612320" w:history="1">
            <w:r w:rsidR="006C5345" w:rsidRPr="00497042">
              <w:rPr>
                <w:rStyle w:val="Hyperlink"/>
                <w:noProof/>
              </w:rPr>
              <w:t>PROGRAM DESCRIPTION</w:t>
            </w:r>
            <w:r w:rsidR="006C5345">
              <w:rPr>
                <w:noProof/>
                <w:webHidden/>
              </w:rPr>
              <w:tab/>
            </w:r>
            <w:r w:rsidR="006C5345">
              <w:rPr>
                <w:noProof/>
                <w:webHidden/>
              </w:rPr>
              <w:fldChar w:fldCharType="begin"/>
            </w:r>
            <w:r w:rsidR="006C5345">
              <w:rPr>
                <w:noProof/>
                <w:webHidden/>
              </w:rPr>
              <w:instrText xml:space="preserve"> PAGEREF _Toc82612320 \h </w:instrText>
            </w:r>
            <w:r w:rsidR="006C5345">
              <w:rPr>
                <w:noProof/>
                <w:webHidden/>
              </w:rPr>
            </w:r>
            <w:r w:rsidR="006C5345">
              <w:rPr>
                <w:noProof/>
                <w:webHidden/>
              </w:rPr>
              <w:fldChar w:fldCharType="separate"/>
            </w:r>
            <w:r w:rsidR="000B0B10">
              <w:rPr>
                <w:noProof/>
                <w:webHidden/>
              </w:rPr>
              <w:t>8</w:t>
            </w:r>
            <w:r w:rsidR="006C5345">
              <w:rPr>
                <w:noProof/>
                <w:webHidden/>
              </w:rPr>
              <w:fldChar w:fldCharType="end"/>
            </w:r>
          </w:hyperlink>
        </w:p>
        <w:p w14:paraId="0C4F1813" w14:textId="1807E5C4" w:rsidR="006C5345" w:rsidRDefault="00963528">
          <w:pPr>
            <w:pStyle w:val="TOC1"/>
            <w:rPr>
              <w:rFonts w:asciiTheme="minorHAnsi" w:eastAsiaTheme="minorEastAsia" w:hAnsiTheme="minorHAnsi" w:cstheme="minorBidi"/>
              <w:b w:val="0"/>
              <w:noProof/>
              <w:color w:val="auto"/>
              <w:sz w:val="22"/>
              <w:lang w:eastAsia="en-US"/>
            </w:rPr>
          </w:pPr>
          <w:hyperlink w:anchor="_Toc82612321" w:history="1">
            <w:r w:rsidR="006C5345" w:rsidRPr="00497042">
              <w:rPr>
                <w:rStyle w:val="Hyperlink"/>
                <w:noProof/>
              </w:rPr>
              <w:t>PROGRAM MANAGEMENT</w:t>
            </w:r>
            <w:r w:rsidR="006C5345">
              <w:rPr>
                <w:noProof/>
                <w:webHidden/>
              </w:rPr>
              <w:tab/>
            </w:r>
            <w:r w:rsidR="006C5345">
              <w:rPr>
                <w:noProof/>
                <w:webHidden/>
              </w:rPr>
              <w:fldChar w:fldCharType="begin"/>
            </w:r>
            <w:r w:rsidR="006C5345">
              <w:rPr>
                <w:noProof/>
                <w:webHidden/>
              </w:rPr>
              <w:instrText xml:space="preserve"> PAGEREF _Toc82612321 \h </w:instrText>
            </w:r>
            <w:r w:rsidR="006C5345">
              <w:rPr>
                <w:noProof/>
                <w:webHidden/>
              </w:rPr>
            </w:r>
            <w:r w:rsidR="006C5345">
              <w:rPr>
                <w:noProof/>
                <w:webHidden/>
              </w:rPr>
              <w:fldChar w:fldCharType="separate"/>
            </w:r>
            <w:r w:rsidR="000B0B10">
              <w:rPr>
                <w:noProof/>
                <w:webHidden/>
              </w:rPr>
              <w:t>12</w:t>
            </w:r>
            <w:r w:rsidR="006C5345">
              <w:rPr>
                <w:noProof/>
                <w:webHidden/>
              </w:rPr>
              <w:fldChar w:fldCharType="end"/>
            </w:r>
          </w:hyperlink>
        </w:p>
        <w:p w14:paraId="515B4D38" w14:textId="45D7F673" w:rsidR="006C5345" w:rsidRDefault="00963528">
          <w:pPr>
            <w:pStyle w:val="TOC1"/>
            <w:rPr>
              <w:rFonts w:asciiTheme="minorHAnsi" w:eastAsiaTheme="minorEastAsia" w:hAnsiTheme="minorHAnsi" w:cstheme="minorBidi"/>
              <w:b w:val="0"/>
              <w:noProof/>
              <w:color w:val="auto"/>
              <w:sz w:val="22"/>
              <w:lang w:eastAsia="en-US"/>
            </w:rPr>
          </w:pPr>
          <w:hyperlink w:anchor="_Toc82612322" w:history="1">
            <w:r w:rsidR="006C5345" w:rsidRPr="00497042">
              <w:rPr>
                <w:rStyle w:val="Hyperlink"/>
                <w:noProof/>
              </w:rPr>
              <w:t>PROGRAM EVALUATION</w:t>
            </w:r>
            <w:r w:rsidR="006C5345">
              <w:rPr>
                <w:noProof/>
                <w:webHidden/>
              </w:rPr>
              <w:tab/>
            </w:r>
            <w:r w:rsidR="006C5345">
              <w:rPr>
                <w:noProof/>
                <w:webHidden/>
              </w:rPr>
              <w:fldChar w:fldCharType="begin"/>
            </w:r>
            <w:r w:rsidR="006C5345">
              <w:rPr>
                <w:noProof/>
                <w:webHidden/>
              </w:rPr>
              <w:instrText xml:space="preserve"> PAGEREF _Toc82612322 \h </w:instrText>
            </w:r>
            <w:r w:rsidR="006C5345">
              <w:rPr>
                <w:noProof/>
                <w:webHidden/>
              </w:rPr>
            </w:r>
            <w:r w:rsidR="006C5345">
              <w:rPr>
                <w:noProof/>
                <w:webHidden/>
              </w:rPr>
              <w:fldChar w:fldCharType="separate"/>
            </w:r>
            <w:r w:rsidR="000B0B10">
              <w:rPr>
                <w:noProof/>
                <w:webHidden/>
              </w:rPr>
              <w:t>13</w:t>
            </w:r>
            <w:r w:rsidR="006C5345">
              <w:rPr>
                <w:noProof/>
                <w:webHidden/>
              </w:rPr>
              <w:fldChar w:fldCharType="end"/>
            </w:r>
          </w:hyperlink>
        </w:p>
        <w:p w14:paraId="36AE3FA7" w14:textId="401BBD85" w:rsidR="006C5345" w:rsidRDefault="00963528">
          <w:pPr>
            <w:pStyle w:val="TOC1"/>
            <w:rPr>
              <w:rFonts w:asciiTheme="minorHAnsi" w:eastAsiaTheme="minorEastAsia" w:hAnsiTheme="minorHAnsi" w:cstheme="minorBidi"/>
              <w:b w:val="0"/>
              <w:noProof/>
              <w:color w:val="auto"/>
              <w:sz w:val="22"/>
              <w:lang w:eastAsia="en-US"/>
            </w:rPr>
          </w:pPr>
          <w:hyperlink w:anchor="_Toc82612323" w:history="1">
            <w:r w:rsidR="006C5345" w:rsidRPr="00497042">
              <w:rPr>
                <w:rStyle w:val="Hyperlink"/>
                <w:noProof/>
              </w:rPr>
              <w:t>ORGANIZATIONAL CAPACITY AND QUALITY OF THE MANAGEMENT PLAN</w:t>
            </w:r>
            <w:r w:rsidR="006C5345">
              <w:rPr>
                <w:noProof/>
                <w:webHidden/>
              </w:rPr>
              <w:tab/>
            </w:r>
            <w:r w:rsidR="006C5345">
              <w:rPr>
                <w:noProof/>
                <w:webHidden/>
              </w:rPr>
              <w:fldChar w:fldCharType="begin"/>
            </w:r>
            <w:r w:rsidR="006C5345">
              <w:rPr>
                <w:noProof/>
                <w:webHidden/>
              </w:rPr>
              <w:instrText xml:space="preserve"> PAGEREF _Toc82612323 \h </w:instrText>
            </w:r>
            <w:r w:rsidR="006C5345">
              <w:rPr>
                <w:noProof/>
                <w:webHidden/>
              </w:rPr>
            </w:r>
            <w:r w:rsidR="006C5345">
              <w:rPr>
                <w:noProof/>
                <w:webHidden/>
              </w:rPr>
              <w:fldChar w:fldCharType="separate"/>
            </w:r>
            <w:r w:rsidR="000B0B10">
              <w:rPr>
                <w:noProof/>
                <w:webHidden/>
              </w:rPr>
              <w:t>15</w:t>
            </w:r>
            <w:r w:rsidR="006C5345">
              <w:rPr>
                <w:noProof/>
                <w:webHidden/>
              </w:rPr>
              <w:fldChar w:fldCharType="end"/>
            </w:r>
          </w:hyperlink>
        </w:p>
        <w:p w14:paraId="55CCA922" w14:textId="70EA5DB7" w:rsidR="006C5345" w:rsidRDefault="00963528">
          <w:pPr>
            <w:pStyle w:val="TOC1"/>
            <w:rPr>
              <w:rFonts w:asciiTheme="minorHAnsi" w:eastAsiaTheme="minorEastAsia" w:hAnsiTheme="minorHAnsi" w:cstheme="minorBidi"/>
              <w:b w:val="0"/>
              <w:noProof/>
              <w:color w:val="auto"/>
              <w:sz w:val="22"/>
              <w:lang w:eastAsia="en-US"/>
            </w:rPr>
          </w:pPr>
          <w:hyperlink w:anchor="_Toc82612324" w:history="1">
            <w:r w:rsidR="006C5345" w:rsidRPr="00497042">
              <w:rPr>
                <w:rStyle w:val="Hyperlink"/>
                <w:noProof/>
              </w:rPr>
              <w:t>ADEQUACY OF RESOURCES</w:t>
            </w:r>
            <w:r w:rsidR="006C5345">
              <w:rPr>
                <w:noProof/>
                <w:webHidden/>
              </w:rPr>
              <w:tab/>
            </w:r>
            <w:r w:rsidR="006C5345">
              <w:rPr>
                <w:noProof/>
                <w:webHidden/>
              </w:rPr>
              <w:fldChar w:fldCharType="begin"/>
            </w:r>
            <w:r w:rsidR="006C5345">
              <w:rPr>
                <w:noProof/>
                <w:webHidden/>
              </w:rPr>
              <w:instrText xml:space="preserve"> PAGEREF _Toc82612324 \h </w:instrText>
            </w:r>
            <w:r w:rsidR="006C5345">
              <w:rPr>
                <w:noProof/>
                <w:webHidden/>
              </w:rPr>
            </w:r>
            <w:r w:rsidR="006C5345">
              <w:rPr>
                <w:noProof/>
                <w:webHidden/>
              </w:rPr>
              <w:fldChar w:fldCharType="separate"/>
            </w:r>
            <w:r w:rsidR="000B0B10">
              <w:rPr>
                <w:noProof/>
                <w:webHidden/>
              </w:rPr>
              <w:t>16</w:t>
            </w:r>
            <w:r w:rsidR="006C5345">
              <w:rPr>
                <w:noProof/>
                <w:webHidden/>
              </w:rPr>
              <w:fldChar w:fldCharType="end"/>
            </w:r>
          </w:hyperlink>
        </w:p>
        <w:p w14:paraId="2781516C" w14:textId="6BCB28BB" w:rsidR="006C5345" w:rsidRDefault="00963528">
          <w:pPr>
            <w:pStyle w:val="TOC1"/>
            <w:rPr>
              <w:rFonts w:asciiTheme="minorHAnsi" w:eastAsiaTheme="minorEastAsia" w:hAnsiTheme="minorHAnsi" w:cstheme="minorBidi"/>
              <w:b w:val="0"/>
              <w:noProof/>
              <w:color w:val="auto"/>
              <w:sz w:val="22"/>
              <w:lang w:eastAsia="en-US"/>
            </w:rPr>
          </w:pPr>
          <w:hyperlink w:anchor="_Toc82612325" w:history="1">
            <w:r w:rsidR="006C5345" w:rsidRPr="00497042">
              <w:rPr>
                <w:rStyle w:val="Hyperlink"/>
                <w:noProof/>
              </w:rPr>
              <w:t>ELIGIBLE ACTIVITIES</w:t>
            </w:r>
            <w:r w:rsidR="006C5345">
              <w:rPr>
                <w:noProof/>
                <w:webHidden/>
              </w:rPr>
              <w:tab/>
            </w:r>
            <w:r w:rsidR="006C5345">
              <w:rPr>
                <w:noProof/>
                <w:webHidden/>
              </w:rPr>
              <w:fldChar w:fldCharType="begin"/>
            </w:r>
            <w:r w:rsidR="006C5345">
              <w:rPr>
                <w:noProof/>
                <w:webHidden/>
              </w:rPr>
              <w:instrText xml:space="preserve"> PAGEREF _Toc82612325 \h </w:instrText>
            </w:r>
            <w:r w:rsidR="006C5345">
              <w:rPr>
                <w:noProof/>
                <w:webHidden/>
              </w:rPr>
            </w:r>
            <w:r w:rsidR="006C5345">
              <w:rPr>
                <w:noProof/>
                <w:webHidden/>
              </w:rPr>
              <w:fldChar w:fldCharType="separate"/>
            </w:r>
            <w:r w:rsidR="000B0B10">
              <w:rPr>
                <w:noProof/>
                <w:webHidden/>
              </w:rPr>
              <w:t>16</w:t>
            </w:r>
            <w:r w:rsidR="006C5345">
              <w:rPr>
                <w:noProof/>
                <w:webHidden/>
              </w:rPr>
              <w:fldChar w:fldCharType="end"/>
            </w:r>
          </w:hyperlink>
        </w:p>
        <w:p w14:paraId="271D6E6F" w14:textId="06B9A889" w:rsidR="006C5345" w:rsidRDefault="00963528">
          <w:pPr>
            <w:pStyle w:val="TOC1"/>
            <w:rPr>
              <w:rFonts w:asciiTheme="minorHAnsi" w:eastAsiaTheme="minorEastAsia" w:hAnsiTheme="minorHAnsi" w:cstheme="minorBidi"/>
              <w:b w:val="0"/>
              <w:noProof/>
              <w:color w:val="auto"/>
              <w:sz w:val="22"/>
              <w:lang w:eastAsia="en-US"/>
            </w:rPr>
          </w:pPr>
          <w:hyperlink w:anchor="_Toc82612326" w:history="1">
            <w:r w:rsidR="006C5345" w:rsidRPr="00497042">
              <w:rPr>
                <w:rStyle w:val="Hyperlink"/>
                <w:noProof/>
              </w:rPr>
              <w:t>SAFETY AND HEALTH REQUIREMENTS</w:t>
            </w:r>
            <w:r w:rsidR="006C5345">
              <w:rPr>
                <w:noProof/>
                <w:webHidden/>
              </w:rPr>
              <w:tab/>
            </w:r>
            <w:r w:rsidR="006C5345">
              <w:rPr>
                <w:noProof/>
                <w:webHidden/>
              </w:rPr>
              <w:fldChar w:fldCharType="begin"/>
            </w:r>
            <w:r w:rsidR="006C5345">
              <w:rPr>
                <w:noProof/>
                <w:webHidden/>
              </w:rPr>
              <w:instrText xml:space="preserve"> PAGEREF _Toc82612326 \h </w:instrText>
            </w:r>
            <w:r w:rsidR="006C5345">
              <w:rPr>
                <w:noProof/>
                <w:webHidden/>
              </w:rPr>
            </w:r>
            <w:r w:rsidR="006C5345">
              <w:rPr>
                <w:noProof/>
                <w:webHidden/>
              </w:rPr>
              <w:fldChar w:fldCharType="separate"/>
            </w:r>
            <w:r w:rsidR="000B0B10">
              <w:rPr>
                <w:noProof/>
                <w:webHidden/>
              </w:rPr>
              <w:t>17</w:t>
            </w:r>
            <w:r w:rsidR="006C5345">
              <w:rPr>
                <w:noProof/>
                <w:webHidden/>
              </w:rPr>
              <w:fldChar w:fldCharType="end"/>
            </w:r>
          </w:hyperlink>
        </w:p>
        <w:p w14:paraId="2F2255C4" w14:textId="1516A0CE" w:rsidR="006C5345" w:rsidRDefault="00963528">
          <w:pPr>
            <w:pStyle w:val="TOC1"/>
            <w:rPr>
              <w:rFonts w:asciiTheme="minorHAnsi" w:eastAsiaTheme="minorEastAsia" w:hAnsiTheme="minorHAnsi" w:cstheme="minorBidi"/>
              <w:b w:val="0"/>
              <w:noProof/>
              <w:color w:val="auto"/>
              <w:sz w:val="22"/>
              <w:lang w:eastAsia="en-US"/>
            </w:rPr>
          </w:pPr>
          <w:hyperlink w:anchor="_Toc82612327" w:history="1">
            <w:r w:rsidR="006C5345" w:rsidRPr="00497042">
              <w:rPr>
                <w:rStyle w:val="Hyperlink"/>
                <w:bCs/>
                <w:noProof/>
                <w:kern w:val="36"/>
              </w:rPr>
              <w:t>REGISTRATION IN FEDERAL SYSTEM FOR AWARD MANAGEMENT (SAM)</w:t>
            </w:r>
            <w:r w:rsidR="006C5345">
              <w:rPr>
                <w:noProof/>
                <w:webHidden/>
              </w:rPr>
              <w:tab/>
            </w:r>
            <w:r w:rsidR="006C5345">
              <w:rPr>
                <w:noProof/>
                <w:webHidden/>
              </w:rPr>
              <w:fldChar w:fldCharType="begin"/>
            </w:r>
            <w:r w:rsidR="006C5345">
              <w:rPr>
                <w:noProof/>
                <w:webHidden/>
              </w:rPr>
              <w:instrText xml:space="preserve"> PAGEREF _Toc82612327 \h </w:instrText>
            </w:r>
            <w:r w:rsidR="006C5345">
              <w:rPr>
                <w:noProof/>
                <w:webHidden/>
              </w:rPr>
            </w:r>
            <w:r w:rsidR="006C5345">
              <w:rPr>
                <w:noProof/>
                <w:webHidden/>
              </w:rPr>
              <w:fldChar w:fldCharType="separate"/>
            </w:r>
            <w:r w:rsidR="000B0B10">
              <w:rPr>
                <w:noProof/>
                <w:webHidden/>
              </w:rPr>
              <w:t>17</w:t>
            </w:r>
            <w:r w:rsidR="006C5345">
              <w:rPr>
                <w:noProof/>
                <w:webHidden/>
              </w:rPr>
              <w:fldChar w:fldCharType="end"/>
            </w:r>
          </w:hyperlink>
        </w:p>
        <w:p w14:paraId="534117F1" w14:textId="1482387B" w:rsidR="006C5345" w:rsidRDefault="00963528">
          <w:pPr>
            <w:pStyle w:val="TOC1"/>
            <w:rPr>
              <w:rFonts w:asciiTheme="minorHAnsi" w:eastAsiaTheme="minorEastAsia" w:hAnsiTheme="minorHAnsi" w:cstheme="minorBidi"/>
              <w:b w:val="0"/>
              <w:noProof/>
              <w:color w:val="auto"/>
              <w:sz w:val="22"/>
              <w:lang w:eastAsia="en-US"/>
            </w:rPr>
          </w:pPr>
          <w:hyperlink w:anchor="_Toc82612328" w:history="1">
            <w:r w:rsidR="006C5345" w:rsidRPr="00497042">
              <w:rPr>
                <w:rStyle w:val="Hyperlink"/>
                <w:noProof/>
              </w:rPr>
              <w:t>SCHOOL-AGE CHILD CARE (SACC) REGISTRATION</w:t>
            </w:r>
            <w:r w:rsidR="006C5345">
              <w:rPr>
                <w:noProof/>
                <w:webHidden/>
              </w:rPr>
              <w:tab/>
            </w:r>
            <w:r w:rsidR="006C5345">
              <w:rPr>
                <w:noProof/>
                <w:webHidden/>
              </w:rPr>
              <w:fldChar w:fldCharType="begin"/>
            </w:r>
            <w:r w:rsidR="006C5345">
              <w:rPr>
                <w:noProof/>
                <w:webHidden/>
              </w:rPr>
              <w:instrText xml:space="preserve"> PAGEREF _Toc82612328 \h </w:instrText>
            </w:r>
            <w:r w:rsidR="006C5345">
              <w:rPr>
                <w:noProof/>
                <w:webHidden/>
              </w:rPr>
            </w:r>
            <w:r w:rsidR="006C5345">
              <w:rPr>
                <w:noProof/>
                <w:webHidden/>
              </w:rPr>
              <w:fldChar w:fldCharType="separate"/>
            </w:r>
            <w:r w:rsidR="000B0B10">
              <w:rPr>
                <w:noProof/>
                <w:webHidden/>
              </w:rPr>
              <w:t>17</w:t>
            </w:r>
            <w:r w:rsidR="006C5345">
              <w:rPr>
                <w:noProof/>
                <w:webHidden/>
              </w:rPr>
              <w:fldChar w:fldCharType="end"/>
            </w:r>
          </w:hyperlink>
        </w:p>
        <w:p w14:paraId="03406D4B" w14:textId="6A1A3AA0" w:rsidR="006C5345" w:rsidRDefault="00963528">
          <w:pPr>
            <w:pStyle w:val="TOC1"/>
            <w:rPr>
              <w:rFonts w:asciiTheme="minorHAnsi" w:eastAsiaTheme="minorEastAsia" w:hAnsiTheme="minorHAnsi" w:cstheme="minorBidi"/>
              <w:b w:val="0"/>
              <w:noProof/>
              <w:color w:val="auto"/>
              <w:sz w:val="22"/>
              <w:lang w:eastAsia="en-US"/>
            </w:rPr>
          </w:pPr>
          <w:hyperlink w:anchor="_Toc82612329" w:history="1">
            <w:r w:rsidR="006C5345" w:rsidRPr="00497042">
              <w:rPr>
                <w:rStyle w:val="Hyperlink"/>
                <w:noProof/>
              </w:rPr>
              <w:t>NUTRITIONAL SERVICES</w:t>
            </w:r>
            <w:r w:rsidR="006C5345">
              <w:rPr>
                <w:noProof/>
                <w:webHidden/>
              </w:rPr>
              <w:tab/>
            </w:r>
            <w:r w:rsidR="006C5345">
              <w:rPr>
                <w:noProof/>
                <w:webHidden/>
              </w:rPr>
              <w:fldChar w:fldCharType="begin"/>
            </w:r>
            <w:r w:rsidR="006C5345">
              <w:rPr>
                <w:noProof/>
                <w:webHidden/>
              </w:rPr>
              <w:instrText xml:space="preserve"> PAGEREF _Toc82612329 \h </w:instrText>
            </w:r>
            <w:r w:rsidR="006C5345">
              <w:rPr>
                <w:noProof/>
                <w:webHidden/>
              </w:rPr>
            </w:r>
            <w:r w:rsidR="006C5345">
              <w:rPr>
                <w:noProof/>
                <w:webHidden/>
              </w:rPr>
              <w:fldChar w:fldCharType="separate"/>
            </w:r>
            <w:r w:rsidR="000B0B10">
              <w:rPr>
                <w:noProof/>
                <w:webHidden/>
              </w:rPr>
              <w:t>19</w:t>
            </w:r>
            <w:r w:rsidR="006C5345">
              <w:rPr>
                <w:noProof/>
                <w:webHidden/>
              </w:rPr>
              <w:fldChar w:fldCharType="end"/>
            </w:r>
          </w:hyperlink>
        </w:p>
        <w:p w14:paraId="59AD8992" w14:textId="68874EE1" w:rsidR="006C5345" w:rsidRPr="003200E1" w:rsidRDefault="00963528" w:rsidP="003200E1">
          <w:pPr>
            <w:pStyle w:val="TOC1"/>
            <w:rPr>
              <w:noProof/>
            </w:rPr>
          </w:pPr>
          <w:hyperlink w:anchor="_Toc82612330" w:history="1">
            <w:r w:rsidR="006C5345" w:rsidRPr="003200E1">
              <w:rPr>
                <w:rStyle w:val="Hyperlink"/>
                <w:noProof/>
                <w:u w:val="none"/>
              </w:rPr>
              <w:t>ALLOWABLE EXPENDITURES</w:t>
            </w:r>
            <w:r w:rsidR="006C5345" w:rsidRPr="003200E1">
              <w:rPr>
                <w:noProof/>
                <w:webHidden/>
              </w:rPr>
              <w:tab/>
            </w:r>
            <w:r w:rsidR="006C5345" w:rsidRPr="003200E1">
              <w:rPr>
                <w:noProof/>
                <w:webHidden/>
              </w:rPr>
              <w:fldChar w:fldCharType="begin"/>
            </w:r>
            <w:r w:rsidR="006C5345" w:rsidRPr="003200E1">
              <w:rPr>
                <w:noProof/>
                <w:webHidden/>
              </w:rPr>
              <w:instrText xml:space="preserve"> PAGEREF _Toc82612330 \h </w:instrText>
            </w:r>
            <w:r w:rsidR="006C5345" w:rsidRPr="003200E1">
              <w:rPr>
                <w:noProof/>
                <w:webHidden/>
              </w:rPr>
            </w:r>
            <w:r w:rsidR="006C5345" w:rsidRPr="003200E1">
              <w:rPr>
                <w:noProof/>
                <w:webHidden/>
              </w:rPr>
              <w:fldChar w:fldCharType="separate"/>
            </w:r>
            <w:r w:rsidR="000B0B10">
              <w:rPr>
                <w:noProof/>
                <w:webHidden/>
              </w:rPr>
              <w:t>19</w:t>
            </w:r>
            <w:r w:rsidR="006C5345" w:rsidRPr="003200E1">
              <w:rPr>
                <w:noProof/>
                <w:webHidden/>
              </w:rPr>
              <w:fldChar w:fldCharType="end"/>
            </w:r>
          </w:hyperlink>
        </w:p>
        <w:p w14:paraId="71839023" w14:textId="0F03D7D1" w:rsidR="006C5345" w:rsidRDefault="00963528">
          <w:pPr>
            <w:pStyle w:val="TOC1"/>
            <w:rPr>
              <w:rFonts w:asciiTheme="minorHAnsi" w:eastAsiaTheme="minorEastAsia" w:hAnsiTheme="minorHAnsi" w:cstheme="minorBidi"/>
              <w:b w:val="0"/>
              <w:noProof/>
              <w:color w:val="auto"/>
              <w:sz w:val="22"/>
              <w:lang w:eastAsia="en-US"/>
            </w:rPr>
          </w:pPr>
          <w:hyperlink w:anchor="_Toc82612331" w:history="1">
            <w:r w:rsidR="006C5345" w:rsidRPr="00497042">
              <w:rPr>
                <w:rStyle w:val="Hyperlink"/>
                <w:noProof/>
              </w:rPr>
              <w:t>BUDGET (FS-10)</w:t>
            </w:r>
            <w:r w:rsidR="006C5345">
              <w:rPr>
                <w:noProof/>
                <w:webHidden/>
              </w:rPr>
              <w:tab/>
            </w:r>
            <w:r w:rsidR="006C5345">
              <w:rPr>
                <w:noProof/>
                <w:webHidden/>
              </w:rPr>
              <w:fldChar w:fldCharType="begin"/>
            </w:r>
            <w:r w:rsidR="006C5345">
              <w:rPr>
                <w:noProof/>
                <w:webHidden/>
              </w:rPr>
              <w:instrText xml:space="preserve"> PAGEREF _Toc82612331 \h </w:instrText>
            </w:r>
            <w:r w:rsidR="006C5345">
              <w:rPr>
                <w:noProof/>
                <w:webHidden/>
              </w:rPr>
            </w:r>
            <w:r w:rsidR="006C5345">
              <w:rPr>
                <w:noProof/>
                <w:webHidden/>
              </w:rPr>
              <w:fldChar w:fldCharType="separate"/>
            </w:r>
            <w:r w:rsidR="000B0B10">
              <w:rPr>
                <w:noProof/>
                <w:webHidden/>
              </w:rPr>
              <w:t>20</w:t>
            </w:r>
            <w:r w:rsidR="006C5345">
              <w:rPr>
                <w:noProof/>
                <w:webHidden/>
              </w:rPr>
              <w:fldChar w:fldCharType="end"/>
            </w:r>
          </w:hyperlink>
        </w:p>
        <w:p w14:paraId="5F3D8759" w14:textId="0E937EB1" w:rsidR="006C5345" w:rsidRDefault="00963528">
          <w:pPr>
            <w:pStyle w:val="TOC1"/>
            <w:rPr>
              <w:rFonts w:asciiTheme="minorHAnsi" w:eastAsiaTheme="minorEastAsia" w:hAnsiTheme="minorHAnsi" w:cstheme="minorBidi"/>
              <w:b w:val="0"/>
              <w:noProof/>
              <w:color w:val="auto"/>
              <w:sz w:val="22"/>
              <w:lang w:eastAsia="en-US"/>
            </w:rPr>
          </w:pPr>
          <w:hyperlink w:anchor="_Toc82612332" w:history="1">
            <w:r w:rsidR="006C5345" w:rsidRPr="00497042">
              <w:rPr>
                <w:rStyle w:val="Hyperlink"/>
                <w:noProof/>
              </w:rPr>
              <w:t>PROGRAM INCOME</w:t>
            </w:r>
            <w:r w:rsidR="006C5345">
              <w:rPr>
                <w:noProof/>
                <w:webHidden/>
              </w:rPr>
              <w:tab/>
            </w:r>
            <w:r w:rsidR="006C5345">
              <w:rPr>
                <w:noProof/>
                <w:webHidden/>
              </w:rPr>
              <w:fldChar w:fldCharType="begin"/>
            </w:r>
            <w:r w:rsidR="006C5345">
              <w:rPr>
                <w:noProof/>
                <w:webHidden/>
              </w:rPr>
              <w:instrText xml:space="preserve"> PAGEREF _Toc82612332 \h </w:instrText>
            </w:r>
            <w:r w:rsidR="006C5345">
              <w:rPr>
                <w:noProof/>
                <w:webHidden/>
              </w:rPr>
            </w:r>
            <w:r w:rsidR="006C5345">
              <w:rPr>
                <w:noProof/>
                <w:webHidden/>
              </w:rPr>
              <w:fldChar w:fldCharType="separate"/>
            </w:r>
            <w:r w:rsidR="000B0B10">
              <w:rPr>
                <w:noProof/>
                <w:webHidden/>
              </w:rPr>
              <w:t>21</w:t>
            </w:r>
            <w:r w:rsidR="006C5345">
              <w:rPr>
                <w:noProof/>
                <w:webHidden/>
              </w:rPr>
              <w:fldChar w:fldCharType="end"/>
            </w:r>
          </w:hyperlink>
        </w:p>
        <w:p w14:paraId="567E4C41" w14:textId="2515AB8D" w:rsidR="006C5345" w:rsidRDefault="00963528">
          <w:pPr>
            <w:pStyle w:val="TOC1"/>
            <w:rPr>
              <w:rFonts w:asciiTheme="minorHAnsi" w:eastAsiaTheme="minorEastAsia" w:hAnsiTheme="minorHAnsi" w:cstheme="minorBidi"/>
              <w:b w:val="0"/>
              <w:noProof/>
              <w:color w:val="auto"/>
              <w:sz w:val="22"/>
              <w:lang w:eastAsia="en-US"/>
            </w:rPr>
          </w:pPr>
          <w:hyperlink w:anchor="_Toc82612333" w:history="1">
            <w:r w:rsidR="006C5345" w:rsidRPr="00497042">
              <w:rPr>
                <w:rStyle w:val="Hyperlink"/>
                <w:noProof/>
              </w:rPr>
              <w:t>BUDGET ADJUSTMENTS IN THE EVENT OF SHORTFALLS IN PARTICIPATION GOALS</w:t>
            </w:r>
            <w:r w:rsidR="006C5345">
              <w:rPr>
                <w:noProof/>
                <w:webHidden/>
              </w:rPr>
              <w:tab/>
            </w:r>
            <w:r w:rsidR="006C5345">
              <w:rPr>
                <w:noProof/>
                <w:webHidden/>
              </w:rPr>
              <w:fldChar w:fldCharType="begin"/>
            </w:r>
            <w:r w:rsidR="006C5345">
              <w:rPr>
                <w:noProof/>
                <w:webHidden/>
              </w:rPr>
              <w:instrText xml:space="preserve"> PAGEREF _Toc82612333 \h </w:instrText>
            </w:r>
            <w:r w:rsidR="006C5345">
              <w:rPr>
                <w:noProof/>
                <w:webHidden/>
              </w:rPr>
            </w:r>
            <w:r w:rsidR="006C5345">
              <w:rPr>
                <w:noProof/>
                <w:webHidden/>
              </w:rPr>
              <w:fldChar w:fldCharType="separate"/>
            </w:r>
            <w:r w:rsidR="000B0B10">
              <w:rPr>
                <w:noProof/>
                <w:webHidden/>
              </w:rPr>
              <w:t>22</w:t>
            </w:r>
            <w:r w:rsidR="006C5345">
              <w:rPr>
                <w:noProof/>
                <w:webHidden/>
              </w:rPr>
              <w:fldChar w:fldCharType="end"/>
            </w:r>
          </w:hyperlink>
        </w:p>
        <w:p w14:paraId="46403B2B" w14:textId="2F681D7A" w:rsidR="006C5345" w:rsidRDefault="00963528">
          <w:pPr>
            <w:pStyle w:val="TOC1"/>
            <w:rPr>
              <w:rFonts w:asciiTheme="minorHAnsi" w:eastAsiaTheme="minorEastAsia" w:hAnsiTheme="minorHAnsi" w:cstheme="minorBidi"/>
              <w:b w:val="0"/>
              <w:noProof/>
              <w:color w:val="auto"/>
              <w:sz w:val="22"/>
              <w:lang w:eastAsia="en-US"/>
            </w:rPr>
          </w:pPr>
          <w:hyperlink w:anchor="_Toc82612334" w:history="1">
            <w:r w:rsidR="006C5345" w:rsidRPr="00497042">
              <w:rPr>
                <w:rStyle w:val="Hyperlink"/>
                <w:noProof/>
              </w:rPr>
              <w:t>REPORTING AND MONITORING</w:t>
            </w:r>
            <w:r w:rsidR="006C5345">
              <w:rPr>
                <w:noProof/>
                <w:webHidden/>
              </w:rPr>
              <w:tab/>
            </w:r>
            <w:r w:rsidR="006C5345">
              <w:rPr>
                <w:noProof/>
                <w:webHidden/>
              </w:rPr>
              <w:fldChar w:fldCharType="begin"/>
            </w:r>
            <w:r w:rsidR="006C5345">
              <w:rPr>
                <w:noProof/>
                <w:webHidden/>
              </w:rPr>
              <w:instrText xml:space="preserve"> PAGEREF _Toc82612334 \h </w:instrText>
            </w:r>
            <w:r w:rsidR="006C5345">
              <w:rPr>
                <w:noProof/>
                <w:webHidden/>
              </w:rPr>
            </w:r>
            <w:r w:rsidR="006C5345">
              <w:rPr>
                <w:noProof/>
                <w:webHidden/>
              </w:rPr>
              <w:fldChar w:fldCharType="separate"/>
            </w:r>
            <w:r w:rsidR="000B0B10">
              <w:rPr>
                <w:noProof/>
                <w:webHidden/>
              </w:rPr>
              <w:t>23</w:t>
            </w:r>
            <w:r w:rsidR="006C5345">
              <w:rPr>
                <w:noProof/>
                <w:webHidden/>
              </w:rPr>
              <w:fldChar w:fldCharType="end"/>
            </w:r>
          </w:hyperlink>
        </w:p>
        <w:p w14:paraId="292ACD7E" w14:textId="48D34C66" w:rsidR="006C5345" w:rsidRDefault="00963528">
          <w:pPr>
            <w:pStyle w:val="TOC1"/>
            <w:rPr>
              <w:rFonts w:asciiTheme="minorHAnsi" w:eastAsiaTheme="minorEastAsia" w:hAnsiTheme="minorHAnsi" w:cstheme="minorBidi"/>
              <w:b w:val="0"/>
              <w:noProof/>
              <w:color w:val="auto"/>
              <w:sz w:val="22"/>
              <w:lang w:eastAsia="en-US"/>
            </w:rPr>
          </w:pPr>
          <w:hyperlink w:anchor="_Toc82612335" w:history="1">
            <w:r w:rsidR="006C5345" w:rsidRPr="00497042">
              <w:rPr>
                <w:rStyle w:val="Hyperlink"/>
                <w:noProof/>
              </w:rPr>
              <w:t>NYSED CONSORTIUM POLICY FOR STATE AND FEDERAL DISCRETIONARY GRANT PROGRAMS</w:t>
            </w:r>
            <w:r w:rsidR="006C5345">
              <w:rPr>
                <w:noProof/>
                <w:webHidden/>
              </w:rPr>
              <w:tab/>
            </w:r>
            <w:r w:rsidR="006C5345">
              <w:rPr>
                <w:noProof/>
                <w:webHidden/>
              </w:rPr>
              <w:fldChar w:fldCharType="begin"/>
            </w:r>
            <w:r w:rsidR="006C5345">
              <w:rPr>
                <w:noProof/>
                <w:webHidden/>
              </w:rPr>
              <w:instrText xml:space="preserve"> PAGEREF _Toc82612335 \h </w:instrText>
            </w:r>
            <w:r w:rsidR="006C5345">
              <w:rPr>
                <w:noProof/>
                <w:webHidden/>
              </w:rPr>
            </w:r>
            <w:r w:rsidR="006C5345">
              <w:rPr>
                <w:noProof/>
                <w:webHidden/>
              </w:rPr>
              <w:fldChar w:fldCharType="separate"/>
            </w:r>
            <w:r w:rsidR="000B0B10">
              <w:rPr>
                <w:noProof/>
                <w:webHidden/>
              </w:rPr>
              <w:t>23</w:t>
            </w:r>
            <w:r w:rsidR="006C5345">
              <w:rPr>
                <w:noProof/>
                <w:webHidden/>
              </w:rPr>
              <w:fldChar w:fldCharType="end"/>
            </w:r>
          </w:hyperlink>
        </w:p>
        <w:p w14:paraId="6A1A31B0" w14:textId="0589C56F" w:rsidR="006C5345" w:rsidRDefault="00963528">
          <w:pPr>
            <w:pStyle w:val="TOC1"/>
            <w:rPr>
              <w:rFonts w:asciiTheme="minorHAnsi" w:eastAsiaTheme="minorEastAsia" w:hAnsiTheme="minorHAnsi" w:cstheme="minorBidi"/>
              <w:b w:val="0"/>
              <w:noProof/>
              <w:color w:val="auto"/>
              <w:sz w:val="22"/>
              <w:lang w:eastAsia="en-US"/>
            </w:rPr>
          </w:pPr>
          <w:hyperlink w:anchor="_Toc82612336" w:history="1">
            <w:r w:rsidR="006C5345" w:rsidRPr="00497042">
              <w:rPr>
                <w:rStyle w:val="Hyperlink"/>
                <w:noProof/>
              </w:rPr>
              <w:t>BUDGET CATEGORY MAXIMUMS AND MINIMUMS</w:t>
            </w:r>
            <w:r w:rsidR="006C5345">
              <w:rPr>
                <w:noProof/>
                <w:webHidden/>
              </w:rPr>
              <w:tab/>
            </w:r>
            <w:r w:rsidR="006C5345">
              <w:rPr>
                <w:noProof/>
                <w:webHidden/>
              </w:rPr>
              <w:fldChar w:fldCharType="begin"/>
            </w:r>
            <w:r w:rsidR="006C5345">
              <w:rPr>
                <w:noProof/>
                <w:webHidden/>
              </w:rPr>
              <w:instrText xml:space="preserve"> PAGEREF _Toc82612336 \h </w:instrText>
            </w:r>
            <w:r w:rsidR="006C5345">
              <w:rPr>
                <w:noProof/>
                <w:webHidden/>
              </w:rPr>
            </w:r>
            <w:r w:rsidR="006C5345">
              <w:rPr>
                <w:noProof/>
                <w:webHidden/>
              </w:rPr>
              <w:fldChar w:fldCharType="separate"/>
            </w:r>
            <w:r w:rsidR="000B0B10">
              <w:rPr>
                <w:noProof/>
                <w:webHidden/>
              </w:rPr>
              <w:t>24</w:t>
            </w:r>
            <w:r w:rsidR="006C5345">
              <w:rPr>
                <w:noProof/>
                <w:webHidden/>
              </w:rPr>
              <w:fldChar w:fldCharType="end"/>
            </w:r>
          </w:hyperlink>
        </w:p>
        <w:p w14:paraId="09F121C1" w14:textId="577EB5A1" w:rsidR="006C5345" w:rsidRDefault="00963528">
          <w:pPr>
            <w:pStyle w:val="TOC1"/>
            <w:rPr>
              <w:rFonts w:asciiTheme="minorHAnsi" w:eastAsiaTheme="minorEastAsia" w:hAnsiTheme="minorHAnsi" w:cstheme="minorBidi"/>
              <w:b w:val="0"/>
              <w:noProof/>
              <w:color w:val="auto"/>
              <w:sz w:val="22"/>
              <w:lang w:eastAsia="en-US"/>
            </w:rPr>
          </w:pPr>
          <w:hyperlink w:anchor="_Toc82612337" w:history="1">
            <w:r w:rsidR="006C5345" w:rsidRPr="00497042">
              <w:rPr>
                <w:rStyle w:val="Hyperlink"/>
                <w:noProof/>
              </w:rPr>
              <w:t>REQUIREMENTS FOR FUNDING</w:t>
            </w:r>
            <w:r w:rsidR="006C5345">
              <w:rPr>
                <w:noProof/>
                <w:webHidden/>
              </w:rPr>
              <w:tab/>
            </w:r>
            <w:r w:rsidR="006C5345">
              <w:rPr>
                <w:noProof/>
                <w:webHidden/>
              </w:rPr>
              <w:fldChar w:fldCharType="begin"/>
            </w:r>
            <w:r w:rsidR="006C5345">
              <w:rPr>
                <w:noProof/>
                <w:webHidden/>
              </w:rPr>
              <w:instrText xml:space="preserve"> PAGEREF _Toc82612337 \h </w:instrText>
            </w:r>
            <w:r w:rsidR="006C5345">
              <w:rPr>
                <w:noProof/>
                <w:webHidden/>
              </w:rPr>
            </w:r>
            <w:r w:rsidR="006C5345">
              <w:rPr>
                <w:noProof/>
                <w:webHidden/>
              </w:rPr>
              <w:fldChar w:fldCharType="separate"/>
            </w:r>
            <w:r w:rsidR="000B0B10">
              <w:rPr>
                <w:noProof/>
                <w:webHidden/>
              </w:rPr>
              <w:t>26</w:t>
            </w:r>
            <w:r w:rsidR="006C5345">
              <w:rPr>
                <w:noProof/>
                <w:webHidden/>
              </w:rPr>
              <w:fldChar w:fldCharType="end"/>
            </w:r>
          </w:hyperlink>
        </w:p>
        <w:p w14:paraId="02A8A369" w14:textId="40847760" w:rsidR="006C5345" w:rsidRDefault="00963528">
          <w:pPr>
            <w:pStyle w:val="TOC1"/>
            <w:rPr>
              <w:rFonts w:asciiTheme="minorHAnsi" w:eastAsiaTheme="minorEastAsia" w:hAnsiTheme="minorHAnsi" w:cstheme="minorBidi"/>
              <w:b w:val="0"/>
              <w:noProof/>
              <w:color w:val="auto"/>
              <w:sz w:val="22"/>
              <w:lang w:eastAsia="en-US"/>
            </w:rPr>
          </w:pPr>
          <w:hyperlink w:anchor="_Toc82612338" w:history="1">
            <w:r w:rsidR="006C5345" w:rsidRPr="00497042">
              <w:rPr>
                <w:rStyle w:val="Hyperlink"/>
                <w:noProof/>
              </w:rPr>
              <w:t>PREQUALIFICATION REQUIREMENT</w:t>
            </w:r>
            <w:r w:rsidR="006C5345">
              <w:rPr>
                <w:noProof/>
                <w:webHidden/>
              </w:rPr>
              <w:tab/>
            </w:r>
            <w:r w:rsidR="006C5345">
              <w:rPr>
                <w:noProof/>
                <w:webHidden/>
              </w:rPr>
              <w:fldChar w:fldCharType="begin"/>
            </w:r>
            <w:r w:rsidR="006C5345">
              <w:rPr>
                <w:noProof/>
                <w:webHidden/>
              </w:rPr>
              <w:instrText xml:space="preserve"> PAGEREF _Toc82612338 \h </w:instrText>
            </w:r>
            <w:r w:rsidR="006C5345">
              <w:rPr>
                <w:noProof/>
                <w:webHidden/>
              </w:rPr>
            </w:r>
            <w:r w:rsidR="006C5345">
              <w:rPr>
                <w:noProof/>
                <w:webHidden/>
              </w:rPr>
              <w:fldChar w:fldCharType="separate"/>
            </w:r>
            <w:r w:rsidR="000B0B10">
              <w:rPr>
                <w:noProof/>
                <w:webHidden/>
              </w:rPr>
              <w:t>26</w:t>
            </w:r>
            <w:r w:rsidR="006C5345">
              <w:rPr>
                <w:noProof/>
                <w:webHidden/>
              </w:rPr>
              <w:fldChar w:fldCharType="end"/>
            </w:r>
          </w:hyperlink>
        </w:p>
        <w:p w14:paraId="1A91B2C3" w14:textId="394D961F" w:rsidR="006C5345" w:rsidRDefault="00963528">
          <w:pPr>
            <w:pStyle w:val="TOC1"/>
            <w:rPr>
              <w:rFonts w:asciiTheme="minorHAnsi" w:eastAsiaTheme="minorEastAsia" w:hAnsiTheme="minorHAnsi" w:cstheme="minorBidi"/>
              <w:b w:val="0"/>
              <w:noProof/>
              <w:color w:val="auto"/>
              <w:sz w:val="22"/>
              <w:lang w:eastAsia="en-US"/>
            </w:rPr>
          </w:pPr>
          <w:hyperlink w:anchor="_Toc82612339" w:history="1">
            <w:r w:rsidR="006C5345" w:rsidRPr="00497042">
              <w:rPr>
                <w:rStyle w:val="Hyperlink"/>
                <w:noProof/>
              </w:rPr>
              <w:t>ENTITIES’ RESPONSIBILITY</w:t>
            </w:r>
            <w:r w:rsidR="006C5345">
              <w:rPr>
                <w:noProof/>
                <w:webHidden/>
              </w:rPr>
              <w:tab/>
            </w:r>
            <w:r w:rsidR="006C5345">
              <w:rPr>
                <w:noProof/>
                <w:webHidden/>
              </w:rPr>
              <w:fldChar w:fldCharType="begin"/>
            </w:r>
            <w:r w:rsidR="006C5345">
              <w:rPr>
                <w:noProof/>
                <w:webHidden/>
              </w:rPr>
              <w:instrText xml:space="preserve"> PAGEREF _Toc82612339 \h </w:instrText>
            </w:r>
            <w:r w:rsidR="006C5345">
              <w:rPr>
                <w:noProof/>
                <w:webHidden/>
              </w:rPr>
            </w:r>
            <w:r w:rsidR="006C5345">
              <w:rPr>
                <w:noProof/>
                <w:webHidden/>
              </w:rPr>
              <w:fldChar w:fldCharType="separate"/>
            </w:r>
            <w:r w:rsidR="000B0B10">
              <w:rPr>
                <w:noProof/>
                <w:webHidden/>
              </w:rPr>
              <w:t>26</w:t>
            </w:r>
            <w:r w:rsidR="006C5345">
              <w:rPr>
                <w:noProof/>
                <w:webHidden/>
              </w:rPr>
              <w:fldChar w:fldCharType="end"/>
            </w:r>
          </w:hyperlink>
        </w:p>
        <w:p w14:paraId="62839E7C" w14:textId="39395CC1" w:rsidR="006C5345" w:rsidRDefault="00963528">
          <w:pPr>
            <w:pStyle w:val="TOC1"/>
            <w:rPr>
              <w:rFonts w:asciiTheme="minorHAnsi" w:eastAsiaTheme="minorEastAsia" w:hAnsiTheme="minorHAnsi" w:cstheme="minorBidi"/>
              <w:b w:val="0"/>
              <w:noProof/>
              <w:color w:val="auto"/>
              <w:sz w:val="22"/>
              <w:lang w:eastAsia="en-US"/>
            </w:rPr>
          </w:pPr>
          <w:hyperlink w:anchor="_Toc82612340" w:history="1">
            <w:r w:rsidR="006C5345" w:rsidRPr="00497042">
              <w:rPr>
                <w:rStyle w:val="Hyperlink"/>
                <w:noProof/>
              </w:rPr>
              <w:t>ACCESSIBILITY OF WEB-BASED INFORMATION AND APPLICATIONS</w:t>
            </w:r>
            <w:r w:rsidR="006C5345">
              <w:rPr>
                <w:noProof/>
                <w:webHidden/>
              </w:rPr>
              <w:tab/>
            </w:r>
            <w:r w:rsidR="006C5345">
              <w:rPr>
                <w:noProof/>
                <w:webHidden/>
              </w:rPr>
              <w:fldChar w:fldCharType="begin"/>
            </w:r>
            <w:r w:rsidR="006C5345">
              <w:rPr>
                <w:noProof/>
                <w:webHidden/>
              </w:rPr>
              <w:instrText xml:space="preserve"> PAGEREF _Toc82612340 \h </w:instrText>
            </w:r>
            <w:r w:rsidR="006C5345">
              <w:rPr>
                <w:noProof/>
                <w:webHidden/>
              </w:rPr>
            </w:r>
            <w:r w:rsidR="006C5345">
              <w:rPr>
                <w:noProof/>
                <w:webHidden/>
              </w:rPr>
              <w:fldChar w:fldCharType="separate"/>
            </w:r>
            <w:r w:rsidR="000B0B10">
              <w:rPr>
                <w:noProof/>
                <w:webHidden/>
              </w:rPr>
              <w:t>27</w:t>
            </w:r>
            <w:r w:rsidR="006C5345">
              <w:rPr>
                <w:noProof/>
                <w:webHidden/>
              </w:rPr>
              <w:fldChar w:fldCharType="end"/>
            </w:r>
          </w:hyperlink>
        </w:p>
        <w:p w14:paraId="6E63DC00" w14:textId="18B0A262" w:rsidR="006C5345" w:rsidRDefault="00963528">
          <w:pPr>
            <w:pStyle w:val="TOC1"/>
            <w:rPr>
              <w:rFonts w:asciiTheme="minorHAnsi" w:eastAsiaTheme="minorEastAsia" w:hAnsiTheme="minorHAnsi" w:cstheme="minorBidi"/>
              <w:b w:val="0"/>
              <w:noProof/>
              <w:color w:val="auto"/>
              <w:sz w:val="22"/>
              <w:lang w:eastAsia="en-US"/>
            </w:rPr>
          </w:pPr>
          <w:hyperlink w:anchor="_Toc82612341" w:history="1">
            <w:r w:rsidR="006C5345" w:rsidRPr="00497042">
              <w:rPr>
                <w:rStyle w:val="Hyperlink"/>
                <w:noProof/>
              </w:rPr>
              <w:t>REQUIREMENTS OF EDUCATION LAW SECTION 2-D</w:t>
            </w:r>
            <w:r w:rsidR="006C5345">
              <w:rPr>
                <w:noProof/>
                <w:webHidden/>
              </w:rPr>
              <w:tab/>
            </w:r>
            <w:r w:rsidR="006C5345">
              <w:rPr>
                <w:noProof/>
                <w:webHidden/>
              </w:rPr>
              <w:fldChar w:fldCharType="begin"/>
            </w:r>
            <w:r w:rsidR="006C5345">
              <w:rPr>
                <w:noProof/>
                <w:webHidden/>
              </w:rPr>
              <w:instrText xml:space="preserve"> PAGEREF _Toc82612341 \h </w:instrText>
            </w:r>
            <w:r w:rsidR="006C5345">
              <w:rPr>
                <w:noProof/>
                <w:webHidden/>
              </w:rPr>
            </w:r>
            <w:r w:rsidR="006C5345">
              <w:rPr>
                <w:noProof/>
                <w:webHidden/>
              </w:rPr>
              <w:fldChar w:fldCharType="separate"/>
            </w:r>
            <w:r w:rsidR="000B0B10">
              <w:rPr>
                <w:noProof/>
                <w:webHidden/>
              </w:rPr>
              <w:t>27</w:t>
            </w:r>
            <w:r w:rsidR="006C5345">
              <w:rPr>
                <w:noProof/>
                <w:webHidden/>
              </w:rPr>
              <w:fldChar w:fldCharType="end"/>
            </w:r>
          </w:hyperlink>
        </w:p>
        <w:p w14:paraId="07FBEDDB" w14:textId="2E6829A5" w:rsidR="006C5345" w:rsidRDefault="00963528">
          <w:pPr>
            <w:pStyle w:val="TOC1"/>
            <w:rPr>
              <w:rFonts w:asciiTheme="minorHAnsi" w:eastAsiaTheme="minorEastAsia" w:hAnsiTheme="minorHAnsi" w:cstheme="minorBidi"/>
              <w:b w:val="0"/>
              <w:noProof/>
              <w:color w:val="auto"/>
              <w:sz w:val="22"/>
              <w:lang w:eastAsia="en-US"/>
            </w:rPr>
          </w:pPr>
          <w:hyperlink w:anchor="_Toc82612342" w:history="1">
            <w:r w:rsidR="006C5345" w:rsidRPr="00497042">
              <w:rPr>
                <w:rStyle w:val="Hyperlink"/>
                <w:rFonts w:eastAsia="Calibri"/>
                <w:noProof/>
              </w:rPr>
              <w:t>CONTRACT TERMS AND CONDITIONS</w:t>
            </w:r>
            <w:r w:rsidR="006C5345">
              <w:rPr>
                <w:noProof/>
                <w:webHidden/>
              </w:rPr>
              <w:tab/>
            </w:r>
            <w:r w:rsidR="006C5345">
              <w:rPr>
                <w:noProof/>
                <w:webHidden/>
              </w:rPr>
              <w:fldChar w:fldCharType="begin"/>
            </w:r>
            <w:r w:rsidR="006C5345">
              <w:rPr>
                <w:noProof/>
                <w:webHidden/>
              </w:rPr>
              <w:instrText xml:space="preserve"> PAGEREF _Toc82612342 \h </w:instrText>
            </w:r>
            <w:r w:rsidR="006C5345">
              <w:rPr>
                <w:noProof/>
                <w:webHidden/>
              </w:rPr>
            </w:r>
            <w:r w:rsidR="006C5345">
              <w:rPr>
                <w:noProof/>
                <w:webHidden/>
              </w:rPr>
              <w:fldChar w:fldCharType="separate"/>
            </w:r>
            <w:r w:rsidR="000B0B10">
              <w:rPr>
                <w:noProof/>
                <w:webHidden/>
              </w:rPr>
              <w:t>27</w:t>
            </w:r>
            <w:r w:rsidR="006C5345">
              <w:rPr>
                <w:noProof/>
                <w:webHidden/>
              </w:rPr>
              <w:fldChar w:fldCharType="end"/>
            </w:r>
          </w:hyperlink>
        </w:p>
        <w:p w14:paraId="66E095CA" w14:textId="758B8689" w:rsidR="006C5345" w:rsidRDefault="00963528">
          <w:pPr>
            <w:pStyle w:val="TOC1"/>
            <w:rPr>
              <w:rFonts w:asciiTheme="minorHAnsi" w:eastAsiaTheme="minorEastAsia" w:hAnsiTheme="minorHAnsi" w:cstheme="minorBidi"/>
              <w:b w:val="0"/>
              <w:noProof/>
              <w:color w:val="auto"/>
              <w:sz w:val="22"/>
              <w:lang w:eastAsia="en-US"/>
            </w:rPr>
          </w:pPr>
          <w:hyperlink w:anchor="_Toc82612343" w:history="1">
            <w:r w:rsidR="006C5345" w:rsidRPr="00497042">
              <w:rPr>
                <w:rStyle w:val="Hyperlink"/>
                <w:rFonts w:eastAsia="Calibri"/>
                <w:noProof/>
              </w:rPr>
              <w:t>MINORITY AND WOMEN-OWNED BUSINESS ENTERPRISE (M/WBE) PARTICIPATION GOALS PURSUANT TO ARTICLE 15-A OF THE NEW YORK STATE EXECUTIVE LAW</w:t>
            </w:r>
            <w:r w:rsidR="006C5345">
              <w:rPr>
                <w:noProof/>
                <w:webHidden/>
              </w:rPr>
              <w:tab/>
            </w:r>
            <w:r w:rsidR="006C5345">
              <w:rPr>
                <w:noProof/>
                <w:webHidden/>
              </w:rPr>
              <w:fldChar w:fldCharType="begin"/>
            </w:r>
            <w:r w:rsidR="006C5345">
              <w:rPr>
                <w:noProof/>
                <w:webHidden/>
              </w:rPr>
              <w:instrText xml:space="preserve"> PAGEREF _Toc82612343 \h </w:instrText>
            </w:r>
            <w:r w:rsidR="006C5345">
              <w:rPr>
                <w:noProof/>
                <w:webHidden/>
              </w:rPr>
            </w:r>
            <w:r w:rsidR="006C5345">
              <w:rPr>
                <w:noProof/>
                <w:webHidden/>
              </w:rPr>
              <w:fldChar w:fldCharType="separate"/>
            </w:r>
            <w:r w:rsidR="000B0B10">
              <w:rPr>
                <w:noProof/>
                <w:webHidden/>
              </w:rPr>
              <w:t>28</w:t>
            </w:r>
            <w:r w:rsidR="006C5345">
              <w:rPr>
                <w:noProof/>
                <w:webHidden/>
              </w:rPr>
              <w:fldChar w:fldCharType="end"/>
            </w:r>
          </w:hyperlink>
        </w:p>
        <w:p w14:paraId="50DF5F2B" w14:textId="374BDE8D" w:rsidR="006C5345" w:rsidRDefault="00963528">
          <w:pPr>
            <w:pStyle w:val="TOC1"/>
            <w:rPr>
              <w:rFonts w:asciiTheme="minorHAnsi" w:eastAsiaTheme="minorEastAsia" w:hAnsiTheme="minorHAnsi" w:cstheme="minorBidi"/>
              <w:b w:val="0"/>
              <w:noProof/>
              <w:color w:val="auto"/>
              <w:sz w:val="22"/>
              <w:lang w:eastAsia="en-US"/>
            </w:rPr>
          </w:pPr>
          <w:hyperlink w:anchor="_Toc82612344" w:history="1">
            <w:r w:rsidR="006C5345" w:rsidRPr="00497042">
              <w:rPr>
                <w:rStyle w:val="Hyperlink"/>
                <w:rFonts w:eastAsia="Calibri"/>
                <w:noProof/>
              </w:rPr>
              <w:t>NYSED’S RESERVATION OF RIGHTS</w:t>
            </w:r>
            <w:r w:rsidR="006C5345">
              <w:rPr>
                <w:noProof/>
                <w:webHidden/>
              </w:rPr>
              <w:tab/>
            </w:r>
            <w:r w:rsidR="006C5345">
              <w:rPr>
                <w:noProof/>
                <w:webHidden/>
              </w:rPr>
              <w:fldChar w:fldCharType="begin"/>
            </w:r>
            <w:r w:rsidR="006C5345">
              <w:rPr>
                <w:noProof/>
                <w:webHidden/>
              </w:rPr>
              <w:instrText xml:space="preserve"> PAGEREF _Toc82612344 \h </w:instrText>
            </w:r>
            <w:r w:rsidR="006C5345">
              <w:rPr>
                <w:noProof/>
                <w:webHidden/>
              </w:rPr>
            </w:r>
            <w:r w:rsidR="006C5345">
              <w:rPr>
                <w:noProof/>
                <w:webHidden/>
              </w:rPr>
              <w:fldChar w:fldCharType="separate"/>
            </w:r>
            <w:r w:rsidR="000B0B10">
              <w:rPr>
                <w:noProof/>
                <w:webHidden/>
              </w:rPr>
              <w:t>30</w:t>
            </w:r>
            <w:r w:rsidR="006C5345">
              <w:rPr>
                <w:noProof/>
                <w:webHidden/>
              </w:rPr>
              <w:fldChar w:fldCharType="end"/>
            </w:r>
          </w:hyperlink>
        </w:p>
        <w:p w14:paraId="2452C6F8" w14:textId="0D1E82A8" w:rsidR="006C5345" w:rsidRDefault="00963528">
          <w:pPr>
            <w:pStyle w:val="TOC1"/>
            <w:rPr>
              <w:rFonts w:asciiTheme="minorHAnsi" w:eastAsiaTheme="minorEastAsia" w:hAnsiTheme="minorHAnsi" w:cstheme="minorBidi"/>
              <w:b w:val="0"/>
              <w:noProof/>
              <w:color w:val="auto"/>
              <w:sz w:val="22"/>
              <w:lang w:eastAsia="en-US"/>
            </w:rPr>
          </w:pPr>
          <w:hyperlink w:anchor="_Toc82612345" w:history="1">
            <w:r w:rsidR="006C5345" w:rsidRPr="00497042">
              <w:rPr>
                <w:rStyle w:val="Hyperlink"/>
                <w:noProof/>
              </w:rPr>
              <w:t>DEBRIEFING PROCEDURES</w:t>
            </w:r>
            <w:r w:rsidR="006C5345">
              <w:rPr>
                <w:noProof/>
                <w:webHidden/>
              </w:rPr>
              <w:tab/>
            </w:r>
            <w:r w:rsidR="006C5345">
              <w:rPr>
                <w:noProof/>
                <w:webHidden/>
              </w:rPr>
              <w:fldChar w:fldCharType="begin"/>
            </w:r>
            <w:r w:rsidR="006C5345">
              <w:rPr>
                <w:noProof/>
                <w:webHidden/>
              </w:rPr>
              <w:instrText xml:space="preserve"> PAGEREF _Toc82612345 \h </w:instrText>
            </w:r>
            <w:r w:rsidR="006C5345">
              <w:rPr>
                <w:noProof/>
                <w:webHidden/>
              </w:rPr>
            </w:r>
            <w:r w:rsidR="006C5345">
              <w:rPr>
                <w:noProof/>
                <w:webHidden/>
              </w:rPr>
              <w:fldChar w:fldCharType="separate"/>
            </w:r>
            <w:r w:rsidR="000B0B10">
              <w:rPr>
                <w:noProof/>
                <w:webHidden/>
              </w:rPr>
              <w:t>31</w:t>
            </w:r>
            <w:r w:rsidR="006C5345">
              <w:rPr>
                <w:noProof/>
                <w:webHidden/>
              </w:rPr>
              <w:fldChar w:fldCharType="end"/>
            </w:r>
          </w:hyperlink>
        </w:p>
        <w:p w14:paraId="16A7E379" w14:textId="6A04E865" w:rsidR="006C5345" w:rsidRDefault="00963528">
          <w:pPr>
            <w:pStyle w:val="TOC1"/>
            <w:rPr>
              <w:rFonts w:asciiTheme="minorHAnsi" w:eastAsiaTheme="minorEastAsia" w:hAnsiTheme="minorHAnsi" w:cstheme="minorBidi"/>
              <w:b w:val="0"/>
              <w:noProof/>
              <w:color w:val="auto"/>
              <w:sz w:val="22"/>
              <w:lang w:eastAsia="en-US"/>
            </w:rPr>
          </w:pPr>
          <w:hyperlink w:anchor="_Toc82612346" w:history="1">
            <w:r w:rsidR="006C5345" w:rsidRPr="00497042">
              <w:rPr>
                <w:rStyle w:val="Hyperlink"/>
                <w:noProof/>
              </w:rPr>
              <w:t>CONTRACT AWARD PROTEST PROCEDURES</w:t>
            </w:r>
            <w:r w:rsidR="006C5345">
              <w:rPr>
                <w:noProof/>
                <w:webHidden/>
              </w:rPr>
              <w:tab/>
            </w:r>
            <w:r w:rsidR="006C5345">
              <w:rPr>
                <w:noProof/>
                <w:webHidden/>
              </w:rPr>
              <w:fldChar w:fldCharType="begin"/>
            </w:r>
            <w:r w:rsidR="006C5345">
              <w:rPr>
                <w:noProof/>
                <w:webHidden/>
              </w:rPr>
              <w:instrText xml:space="preserve"> PAGEREF _Toc82612346 \h </w:instrText>
            </w:r>
            <w:r w:rsidR="006C5345">
              <w:rPr>
                <w:noProof/>
                <w:webHidden/>
              </w:rPr>
            </w:r>
            <w:r w:rsidR="006C5345">
              <w:rPr>
                <w:noProof/>
                <w:webHidden/>
              </w:rPr>
              <w:fldChar w:fldCharType="separate"/>
            </w:r>
            <w:r w:rsidR="000B0B10">
              <w:rPr>
                <w:noProof/>
                <w:webHidden/>
              </w:rPr>
              <w:t>31</w:t>
            </w:r>
            <w:r w:rsidR="006C5345">
              <w:rPr>
                <w:noProof/>
                <w:webHidden/>
              </w:rPr>
              <w:fldChar w:fldCharType="end"/>
            </w:r>
          </w:hyperlink>
        </w:p>
        <w:p w14:paraId="41CE6875" w14:textId="128AD36C" w:rsidR="006C5345" w:rsidRDefault="00963528">
          <w:pPr>
            <w:pStyle w:val="TOC1"/>
            <w:rPr>
              <w:rFonts w:asciiTheme="minorHAnsi" w:eastAsiaTheme="minorEastAsia" w:hAnsiTheme="minorHAnsi" w:cstheme="minorBidi"/>
              <w:b w:val="0"/>
              <w:noProof/>
              <w:color w:val="auto"/>
              <w:sz w:val="22"/>
              <w:lang w:eastAsia="en-US"/>
            </w:rPr>
          </w:pPr>
          <w:hyperlink w:anchor="_Toc82612347" w:history="1">
            <w:r w:rsidR="006C5345" w:rsidRPr="00497042">
              <w:rPr>
                <w:rStyle w:val="Hyperlink"/>
                <w:noProof/>
              </w:rPr>
              <w:t>VENDOR RESPONSIBILITY</w:t>
            </w:r>
            <w:r w:rsidR="006C5345">
              <w:rPr>
                <w:noProof/>
                <w:webHidden/>
              </w:rPr>
              <w:tab/>
            </w:r>
            <w:r w:rsidR="006C5345">
              <w:rPr>
                <w:noProof/>
                <w:webHidden/>
              </w:rPr>
              <w:fldChar w:fldCharType="begin"/>
            </w:r>
            <w:r w:rsidR="006C5345">
              <w:rPr>
                <w:noProof/>
                <w:webHidden/>
              </w:rPr>
              <w:instrText xml:space="preserve"> PAGEREF _Toc82612347 \h </w:instrText>
            </w:r>
            <w:r w:rsidR="006C5345">
              <w:rPr>
                <w:noProof/>
                <w:webHidden/>
              </w:rPr>
            </w:r>
            <w:r w:rsidR="006C5345">
              <w:rPr>
                <w:noProof/>
                <w:webHidden/>
              </w:rPr>
              <w:fldChar w:fldCharType="separate"/>
            </w:r>
            <w:r w:rsidR="000B0B10">
              <w:rPr>
                <w:noProof/>
                <w:webHidden/>
              </w:rPr>
              <w:t>31</w:t>
            </w:r>
            <w:r w:rsidR="006C5345">
              <w:rPr>
                <w:noProof/>
                <w:webHidden/>
              </w:rPr>
              <w:fldChar w:fldCharType="end"/>
            </w:r>
          </w:hyperlink>
        </w:p>
        <w:p w14:paraId="268A1FA1" w14:textId="3BC47114" w:rsidR="006C5345" w:rsidRDefault="00963528">
          <w:pPr>
            <w:pStyle w:val="TOC1"/>
            <w:rPr>
              <w:rFonts w:asciiTheme="minorHAnsi" w:eastAsiaTheme="minorEastAsia" w:hAnsiTheme="minorHAnsi" w:cstheme="minorBidi"/>
              <w:b w:val="0"/>
              <w:noProof/>
              <w:color w:val="auto"/>
              <w:sz w:val="22"/>
              <w:lang w:eastAsia="en-US"/>
            </w:rPr>
          </w:pPr>
          <w:hyperlink w:anchor="_Toc82612348" w:history="1">
            <w:r w:rsidR="006C5345" w:rsidRPr="00497042">
              <w:rPr>
                <w:rStyle w:val="Hyperlink"/>
                <w:noProof/>
              </w:rPr>
              <w:t>WORKERS’ COMPENSATION COVERAGE AND DEBARMENT</w:t>
            </w:r>
            <w:r w:rsidR="006C5345">
              <w:rPr>
                <w:noProof/>
                <w:webHidden/>
              </w:rPr>
              <w:tab/>
            </w:r>
            <w:r w:rsidR="006C5345">
              <w:rPr>
                <w:noProof/>
                <w:webHidden/>
              </w:rPr>
              <w:fldChar w:fldCharType="begin"/>
            </w:r>
            <w:r w:rsidR="006C5345">
              <w:rPr>
                <w:noProof/>
                <w:webHidden/>
              </w:rPr>
              <w:instrText xml:space="preserve"> PAGEREF _Toc82612348 \h </w:instrText>
            </w:r>
            <w:r w:rsidR="006C5345">
              <w:rPr>
                <w:noProof/>
                <w:webHidden/>
              </w:rPr>
            </w:r>
            <w:r w:rsidR="006C5345">
              <w:rPr>
                <w:noProof/>
                <w:webHidden/>
              </w:rPr>
              <w:fldChar w:fldCharType="separate"/>
            </w:r>
            <w:r w:rsidR="000B0B10">
              <w:rPr>
                <w:noProof/>
                <w:webHidden/>
              </w:rPr>
              <w:t>32</w:t>
            </w:r>
            <w:r w:rsidR="006C5345">
              <w:rPr>
                <w:noProof/>
                <w:webHidden/>
              </w:rPr>
              <w:fldChar w:fldCharType="end"/>
            </w:r>
          </w:hyperlink>
        </w:p>
        <w:p w14:paraId="1BEC3623" w14:textId="0BDB00B2" w:rsidR="006C5345" w:rsidRDefault="00963528">
          <w:pPr>
            <w:pStyle w:val="TOC1"/>
            <w:rPr>
              <w:rFonts w:asciiTheme="minorHAnsi" w:eastAsiaTheme="minorEastAsia" w:hAnsiTheme="minorHAnsi" w:cstheme="minorBidi"/>
              <w:b w:val="0"/>
              <w:noProof/>
              <w:color w:val="auto"/>
              <w:sz w:val="22"/>
              <w:lang w:eastAsia="en-US"/>
            </w:rPr>
          </w:pPr>
          <w:hyperlink w:anchor="_Toc82612349" w:history="1">
            <w:r w:rsidR="006C5345" w:rsidRPr="00497042">
              <w:rPr>
                <w:rStyle w:val="Hyperlink"/>
                <w:noProof/>
              </w:rPr>
              <w:t>SUBMISSION INSTRUCTIONS AND METHOD OF AWARD</w:t>
            </w:r>
            <w:r w:rsidR="006C5345">
              <w:rPr>
                <w:noProof/>
                <w:webHidden/>
              </w:rPr>
              <w:tab/>
            </w:r>
            <w:r w:rsidR="006C5345">
              <w:rPr>
                <w:noProof/>
                <w:webHidden/>
              </w:rPr>
              <w:fldChar w:fldCharType="begin"/>
            </w:r>
            <w:r w:rsidR="006C5345">
              <w:rPr>
                <w:noProof/>
                <w:webHidden/>
              </w:rPr>
              <w:instrText xml:space="preserve"> PAGEREF _Toc82612349 \h </w:instrText>
            </w:r>
            <w:r w:rsidR="006C5345">
              <w:rPr>
                <w:noProof/>
                <w:webHidden/>
              </w:rPr>
            </w:r>
            <w:r w:rsidR="006C5345">
              <w:rPr>
                <w:noProof/>
                <w:webHidden/>
              </w:rPr>
              <w:fldChar w:fldCharType="separate"/>
            </w:r>
            <w:r w:rsidR="000B0B10">
              <w:rPr>
                <w:noProof/>
                <w:webHidden/>
              </w:rPr>
              <w:t>34</w:t>
            </w:r>
            <w:r w:rsidR="006C5345">
              <w:rPr>
                <w:noProof/>
                <w:webHidden/>
              </w:rPr>
              <w:fldChar w:fldCharType="end"/>
            </w:r>
          </w:hyperlink>
        </w:p>
        <w:p w14:paraId="4FE59D9A" w14:textId="4C54309D" w:rsidR="006C5345" w:rsidRDefault="00963528">
          <w:pPr>
            <w:pStyle w:val="TOC1"/>
            <w:rPr>
              <w:rFonts w:asciiTheme="minorHAnsi" w:eastAsiaTheme="minorEastAsia" w:hAnsiTheme="minorHAnsi" w:cstheme="minorBidi"/>
              <w:b w:val="0"/>
              <w:noProof/>
              <w:color w:val="auto"/>
              <w:sz w:val="22"/>
              <w:lang w:eastAsia="en-US"/>
            </w:rPr>
          </w:pPr>
          <w:hyperlink w:anchor="_Toc82612350" w:history="1">
            <w:r w:rsidR="006C5345" w:rsidRPr="00497042">
              <w:rPr>
                <w:rStyle w:val="Hyperlink"/>
                <w:noProof/>
              </w:rPr>
              <w:t>PROGRAM NARRATIVE (80 points)</w:t>
            </w:r>
            <w:r w:rsidR="006C5345">
              <w:rPr>
                <w:noProof/>
                <w:webHidden/>
              </w:rPr>
              <w:tab/>
            </w:r>
            <w:r w:rsidR="006C5345">
              <w:rPr>
                <w:noProof/>
                <w:webHidden/>
              </w:rPr>
              <w:fldChar w:fldCharType="begin"/>
            </w:r>
            <w:r w:rsidR="006C5345">
              <w:rPr>
                <w:noProof/>
                <w:webHidden/>
              </w:rPr>
              <w:instrText xml:space="preserve"> PAGEREF _Toc82612350 \h </w:instrText>
            </w:r>
            <w:r w:rsidR="006C5345">
              <w:rPr>
                <w:noProof/>
                <w:webHidden/>
              </w:rPr>
            </w:r>
            <w:r w:rsidR="006C5345">
              <w:rPr>
                <w:noProof/>
                <w:webHidden/>
              </w:rPr>
              <w:fldChar w:fldCharType="separate"/>
            </w:r>
            <w:r w:rsidR="000B0B10">
              <w:rPr>
                <w:noProof/>
                <w:webHidden/>
              </w:rPr>
              <w:t>37</w:t>
            </w:r>
            <w:r w:rsidR="006C5345">
              <w:rPr>
                <w:noProof/>
                <w:webHidden/>
              </w:rPr>
              <w:fldChar w:fldCharType="end"/>
            </w:r>
          </w:hyperlink>
        </w:p>
        <w:p w14:paraId="36DC0253" w14:textId="45EC537E" w:rsidR="006C5345" w:rsidRDefault="00963528">
          <w:pPr>
            <w:pStyle w:val="TOC1"/>
            <w:rPr>
              <w:rFonts w:asciiTheme="minorHAnsi" w:eastAsiaTheme="minorEastAsia" w:hAnsiTheme="minorHAnsi" w:cstheme="minorBidi"/>
              <w:b w:val="0"/>
              <w:noProof/>
              <w:color w:val="auto"/>
              <w:sz w:val="22"/>
              <w:lang w:eastAsia="en-US"/>
            </w:rPr>
          </w:pPr>
          <w:hyperlink w:anchor="_Toc82612351" w:history="1">
            <w:r w:rsidR="006C5345" w:rsidRPr="00497042">
              <w:rPr>
                <w:rStyle w:val="Hyperlink"/>
                <w:noProof/>
              </w:rPr>
              <w:t>PARTNERSHIP AGREEMENT(S)</w:t>
            </w:r>
            <w:r w:rsidR="006C5345">
              <w:rPr>
                <w:noProof/>
                <w:webHidden/>
              </w:rPr>
              <w:tab/>
            </w:r>
            <w:r w:rsidR="006C5345">
              <w:rPr>
                <w:noProof/>
                <w:webHidden/>
              </w:rPr>
              <w:fldChar w:fldCharType="begin"/>
            </w:r>
            <w:r w:rsidR="006C5345">
              <w:rPr>
                <w:noProof/>
                <w:webHidden/>
              </w:rPr>
              <w:instrText xml:space="preserve"> PAGEREF _Toc82612351 \h </w:instrText>
            </w:r>
            <w:r w:rsidR="006C5345">
              <w:rPr>
                <w:noProof/>
                <w:webHidden/>
              </w:rPr>
            </w:r>
            <w:r w:rsidR="006C5345">
              <w:rPr>
                <w:noProof/>
                <w:webHidden/>
              </w:rPr>
              <w:fldChar w:fldCharType="separate"/>
            </w:r>
            <w:r w:rsidR="000B0B10">
              <w:rPr>
                <w:noProof/>
                <w:webHidden/>
              </w:rPr>
              <w:t>47</w:t>
            </w:r>
            <w:r w:rsidR="006C5345">
              <w:rPr>
                <w:noProof/>
                <w:webHidden/>
              </w:rPr>
              <w:fldChar w:fldCharType="end"/>
            </w:r>
          </w:hyperlink>
        </w:p>
        <w:p w14:paraId="3151FAC7" w14:textId="76F9C172" w:rsidR="006C5345" w:rsidRDefault="00963528">
          <w:pPr>
            <w:pStyle w:val="TOC1"/>
            <w:rPr>
              <w:rFonts w:asciiTheme="minorHAnsi" w:eastAsiaTheme="minorEastAsia" w:hAnsiTheme="minorHAnsi" w:cstheme="minorBidi"/>
              <w:b w:val="0"/>
              <w:noProof/>
              <w:color w:val="auto"/>
              <w:sz w:val="22"/>
              <w:lang w:eastAsia="en-US"/>
            </w:rPr>
          </w:pPr>
          <w:hyperlink w:anchor="_Toc82612352" w:history="1">
            <w:r w:rsidR="006C5345" w:rsidRPr="00497042">
              <w:rPr>
                <w:rStyle w:val="Hyperlink"/>
                <w:noProof/>
              </w:rPr>
              <w:t xml:space="preserve">APPENDIX 1: </w:t>
            </w:r>
            <w:r w:rsidR="006C5345" w:rsidRPr="00497042">
              <w:rPr>
                <w:rStyle w:val="Hyperlink"/>
                <w:smallCaps/>
                <w:noProof/>
              </w:rPr>
              <w:t>SAMPLE PARTNERSHIP AGREEMENT</w:t>
            </w:r>
            <w:r w:rsidR="006C5345">
              <w:rPr>
                <w:noProof/>
                <w:webHidden/>
              </w:rPr>
              <w:tab/>
            </w:r>
            <w:r w:rsidR="006C5345">
              <w:rPr>
                <w:noProof/>
                <w:webHidden/>
              </w:rPr>
              <w:fldChar w:fldCharType="begin"/>
            </w:r>
            <w:r w:rsidR="006C5345">
              <w:rPr>
                <w:noProof/>
                <w:webHidden/>
              </w:rPr>
              <w:instrText xml:space="preserve"> PAGEREF _Toc82612352 \h </w:instrText>
            </w:r>
            <w:r w:rsidR="006C5345">
              <w:rPr>
                <w:noProof/>
                <w:webHidden/>
              </w:rPr>
            </w:r>
            <w:r w:rsidR="006C5345">
              <w:rPr>
                <w:noProof/>
                <w:webHidden/>
              </w:rPr>
              <w:fldChar w:fldCharType="separate"/>
            </w:r>
            <w:r w:rsidR="000B0B10">
              <w:rPr>
                <w:noProof/>
                <w:webHidden/>
              </w:rPr>
              <w:t>48</w:t>
            </w:r>
            <w:r w:rsidR="006C5345">
              <w:rPr>
                <w:noProof/>
                <w:webHidden/>
              </w:rPr>
              <w:fldChar w:fldCharType="end"/>
            </w:r>
          </w:hyperlink>
        </w:p>
        <w:p w14:paraId="310E68DB" w14:textId="3A1E99A0" w:rsidR="006C5345" w:rsidRDefault="00963528">
          <w:pPr>
            <w:pStyle w:val="TOC1"/>
            <w:rPr>
              <w:rFonts w:asciiTheme="minorHAnsi" w:eastAsiaTheme="minorEastAsia" w:hAnsiTheme="minorHAnsi" w:cstheme="minorBidi"/>
              <w:b w:val="0"/>
              <w:noProof/>
              <w:color w:val="auto"/>
              <w:sz w:val="22"/>
              <w:lang w:eastAsia="en-US"/>
            </w:rPr>
          </w:pPr>
          <w:hyperlink w:anchor="_Toc82612353" w:history="1">
            <w:r w:rsidR="006C5345" w:rsidRPr="00497042">
              <w:rPr>
                <w:rStyle w:val="Hyperlink"/>
                <w:noProof/>
              </w:rPr>
              <w:t>APPENDIX 2: NYS OFFICE OF CHILDREN AND FAMILY SERVICES REGIONAL OFFICES</w:t>
            </w:r>
            <w:r w:rsidR="006C5345">
              <w:rPr>
                <w:noProof/>
                <w:webHidden/>
              </w:rPr>
              <w:tab/>
            </w:r>
            <w:r w:rsidR="006C5345">
              <w:rPr>
                <w:noProof/>
                <w:webHidden/>
              </w:rPr>
              <w:fldChar w:fldCharType="begin"/>
            </w:r>
            <w:r w:rsidR="006C5345">
              <w:rPr>
                <w:noProof/>
                <w:webHidden/>
              </w:rPr>
              <w:instrText xml:space="preserve"> PAGEREF _Toc82612353 \h </w:instrText>
            </w:r>
            <w:r w:rsidR="006C5345">
              <w:rPr>
                <w:noProof/>
                <w:webHidden/>
              </w:rPr>
            </w:r>
            <w:r w:rsidR="006C5345">
              <w:rPr>
                <w:noProof/>
                <w:webHidden/>
              </w:rPr>
              <w:fldChar w:fldCharType="separate"/>
            </w:r>
            <w:r w:rsidR="000B0B10">
              <w:rPr>
                <w:noProof/>
                <w:webHidden/>
              </w:rPr>
              <w:t>53</w:t>
            </w:r>
            <w:r w:rsidR="006C5345">
              <w:rPr>
                <w:noProof/>
                <w:webHidden/>
              </w:rPr>
              <w:fldChar w:fldCharType="end"/>
            </w:r>
          </w:hyperlink>
        </w:p>
        <w:p w14:paraId="10D954C1" w14:textId="507AAAE8" w:rsidR="006C5345" w:rsidRDefault="00963528">
          <w:pPr>
            <w:pStyle w:val="TOC1"/>
            <w:rPr>
              <w:rFonts w:asciiTheme="minorHAnsi" w:eastAsiaTheme="minorEastAsia" w:hAnsiTheme="minorHAnsi" w:cstheme="minorBidi"/>
              <w:b w:val="0"/>
              <w:noProof/>
              <w:color w:val="auto"/>
              <w:sz w:val="22"/>
              <w:lang w:eastAsia="en-US"/>
            </w:rPr>
          </w:pPr>
          <w:hyperlink w:anchor="_Toc82612354" w:history="1">
            <w:r w:rsidR="006C5345" w:rsidRPr="00497042">
              <w:rPr>
                <w:rStyle w:val="Hyperlink"/>
                <w:noProof/>
              </w:rPr>
              <w:t>APPENDIX 3: REQUIREMENTS OF GEPA 427</w:t>
            </w:r>
            <w:r w:rsidR="006C5345">
              <w:rPr>
                <w:noProof/>
                <w:webHidden/>
              </w:rPr>
              <w:tab/>
            </w:r>
            <w:r w:rsidR="006C5345">
              <w:rPr>
                <w:noProof/>
                <w:webHidden/>
              </w:rPr>
              <w:fldChar w:fldCharType="begin"/>
            </w:r>
            <w:r w:rsidR="006C5345">
              <w:rPr>
                <w:noProof/>
                <w:webHidden/>
              </w:rPr>
              <w:instrText xml:space="preserve"> PAGEREF _Toc82612354 \h </w:instrText>
            </w:r>
            <w:r w:rsidR="006C5345">
              <w:rPr>
                <w:noProof/>
                <w:webHidden/>
              </w:rPr>
            </w:r>
            <w:r w:rsidR="006C5345">
              <w:rPr>
                <w:noProof/>
                <w:webHidden/>
              </w:rPr>
              <w:fldChar w:fldCharType="separate"/>
            </w:r>
            <w:r w:rsidR="000B0B10">
              <w:rPr>
                <w:noProof/>
                <w:webHidden/>
              </w:rPr>
              <w:t>55</w:t>
            </w:r>
            <w:r w:rsidR="006C5345">
              <w:rPr>
                <w:noProof/>
                <w:webHidden/>
              </w:rPr>
              <w:fldChar w:fldCharType="end"/>
            </w:r>
          </w:hyperlink>
        </w:p>
        <w:p w14:paraId="7C95369E" w14:textId="263E0D6C" w:rsidR="006C5345" w:rsidRDefault="00963528">
          <w:pPr>
            <w:pStyle w:val="TOC1"/>
            <w:rPr>
              <w:rFonts w:asciiTheme="minorHAnsi" w:eastAsiaTheme="minorEastAsia" w:hAnsiTheme="minorHAnsi" w:cstheme="minorBidi"/>
              <w:b w:val="0"/>
              <w:noProof/>
              <w:color w:val="auto"/>
              <w:sz w:val="22"/>
              <w:lang w:eastAsia="en-US"/>
            </w:rPr>
          </w:pPr>
          <w:hyperlink w:anchor="_Toc82612355" w:history="1">
            <w:r w:rsidR="006C5345" w:rsidRPr="00497042">
              <w:rPr>
                <w:rStyle w:val="Hyperlink"/>
                <w:noProof/>
              </w:rPr>
              <w:t xml:space="preserve">APPENDIX 4:  </w:t>
            </w:r>
            <w:r w:rsidR="006C5345" w:rsidRPr="00497042">
              <w:rPr>
                <w:rStyle w:val="Hyperlink"/>
                <w:bCs/>
                <w:noProof/>
              </w:rPr>
              <w:t>APPLICATION EVALUATION RUBRIC</w:t>
            </w:r>
            <w:r w:rsidR="006C5345">
              <w:rPr>
                <w:noProof/>
                <w:webHidden/>
              </w:rPr>
              <w:tab/>
            </w:r>
            <w:r w:rsidR="006C5345">
              <w:rPr>
                <w:noProof/>
                <w:webHidden/>
              </w:rPr>
              <w:fldChar w:fldCharType="begin"/>
            </w:r>
            <w:r w:rsidR="006C5345">
              <w:rPr>
                <w:noProof/>
                <w:webHidden/>
              </w:rPr>
              <w:instrText xml:space="preserve"> PAGEREF _Toc82612355 \h </w:instrText>
            </w:r>
            <w:r w:rsidR="006C5345">
              <w:rPr>
                <w:noProof/>
                <w:webHidden/>
              </w:rPr>
            </w:r>
            <w:r w:rsidR="006C5345">
              <w:rPr>
                <w:noProof/>
                <w:webHidden/>
              </w:rPr>
              <w:fldChar w:fldCharType="separate"/>
            </w:r>
            <w:r w:rsidR="000B0B10">
              <w:rPr>
                <w:noProof/>
                <w:webHidden/>
              </w:rPr>
              <w:t>57</w:t>
            </w:r>
            <w:r w:rsidR="006C5345">
              <w:rPr>
                <w:noProof/>
                <w:webHidden/>
              </w:rPr>
              <w:fldChar w:fldCharType="end"/>
            </w:r>
          </w:hyperlink>
        </w:p>
        <w:p w14:paraId="035D48AF" w14:textId="4A6BE54B" w:rsidR="006C5345" w:rsidRDefault="00963528">
          <w:pPr>
            <w:pStyle w:val="TOC1"/>
            <w:rPr>
              <w:rFonts w:asciiTheme="minorHAnsi" w:eastAsiaTheme="minorEastAsia" w:hAnsiTheme="minorHAnsi" w:cstheme="minorBidi"/>
              <w:b w:val="0"/>
              <w:noProof/>
              <w:color w:val="auto"/>
              <w:sz w:val="22"/>
              <w:lang w:eastAsia="en-US"/>
            </w:rPr>
          </w:pPr>
          <w:hyperlink w:anchor="_Toc82612356" w:history="1">
            <w:r w:rsidR="006C5345" w:rsidRPr="00497042">
              <w:rPr>
                <w:rStyle w:val="Hyperlink"/>
                <w:noProof/>
              </w:rPr>
              <w:t>REQUIRED TERMS AND CERTIFICATIONS</w:t>
            </w:r>
            <w:r w:rsidR="006C5345">
              <w:rPr>
                <w:noProof/>
                <w:webHidden/>
              </w:rPr>
              <w:tab/>
            </w:r>
            <w:r w:rsidR="006C5345">
              <w:rPr>
                <w:noProof/>
                <w:webHidden/>
              </w:rPr>
              <w:fldChar w:fldCharType="begin"/>
            </w:r>
            <w:r w:rsidR="006C5345">
              <w:rPr>
                <w:noProof/>
                <w:webHidden/>
              </w:rPr>
              <w:instrText xml:space="preserve"> PAGEREF _Toc82612356 \h </w:instrText>
            </w:r>
            <w:r w:rsidR="006C5345">
              <w:rPr>
                <w:noProof/>
                <w:webHidden/>
              </w:rPr>
            </w:r>
            <w:r w:rsidR="006C5345">
              <w:rPr>
                <w:noProof/>
                <w:webHidden/>
              </w:rPr>
              <w:fldChar w:fldCharType="separate"/>
            </w:r>
            <w:r w:rsidR="000B0B10">
              <w:rPr>
                <w:noProof/>
                <w:webHidden/>
              </w:rPr>
              <w:t>77</w:t>
            </w:r>
            <w:r w:rsidR="006C5345">
              <w:rPr>
                <w:noProof/>
                <w:webHidden/>
              </w:rPr>
              <w:fldChar w:fldCharType="end"/>
            </w:r>
          </w:hyperlink>
        </w:p>
        <w:p w14:paraId="2CBA09AA" w14:textId="78F69AAB" w:rsidR="006C5345" w:rsidRDefault="00963528">
          <w:pPr>
            <w:pStyle w:val="TOC1"/>
            <w:rPr>
              <w:rFonts w:asciiTheme="minorHAnsi" w:eastAsiaTheme="minorEastAsia" w:hAnsiTheme="minorHAnsi" w:cstheme="minorBidi"/>
              <w:b w:val="0"/>
              <w:noProof/>
              <w:color w:val="auto"/>
              <w:sz w:val="22"/>
              <w:lang w:eastAsia="en-US"/>
            </w:rPr>
          </w:pPr>
          <w:hyperlink w:anchor="_Toc82612357" w:history="1">
            <w:r w:rsidR="006C5345" w:rsidRPr="00497042">
              <w:rPr>
                <w:rStyle w:val="Hyperlink"/>
                <w:noProof/>
              </w:rPr>
              <w:t>APPENDIX A</w:t>
            </w:r>
            <w:r w:rsidR="006C5345">
              <w:rPr>
                <w:noProof/>
                <w:webHidden/>
              </w:rPr>
              <w:tab/>
            </w:r>
            <w:r w:rsidR="006C5345">
              <w:rPr>
                <w:noProof/>
                <w:webHidden/>
              </w:rPr>
              <w:fldChar w:fldCharType="begin"/>
            </w:r>
            <w:r w:rsidR="006C5345">
              <w:rPr>
                <w:noProof/>
                <w:webHidden/>
              </w:rPr>
              <w:instrText xml:space="preserve"> PAGEREF _Toc82612357 \h </w:instrText>
            </w:r>
            <w:r w:rsidR="006C5345">
              <w:rPr>
                <w:noProof/>
                <w:webHidden/>
              </w:rPr>
            </w:r>
            <w:r w:rsidR="006C5345">
              <w:rPr>
                <w:noProof/>
                <w:webHidden/>
              </w:rPr>
              <w:fldChar w:fldCharType="separate"/>
            </w:r>
            <w:r w:rsidR="000B0B10">
              <w:rPr>
                <w:noProof/>
                <w:webHidden/>
              </w:rPr>
              <w:t>78</w:t>
            </w:r>
            <w:r w:rsidR="006C5345">
              <w:rPr>
                <w:noProof/>
                <w:webHidden/>
              </w:rPr>
              <w:fldChar w:fldCharType="end"/>
            </w:r>
          </w:hyperlink>
        </w:p>
        <w:p w14:paraId="7811790D" w14:textId="0B4803CA" w:rsidR="006C5345" w:rsidRDefault="00963528">
          <w:pPr>
            <w:pStyle w:val="TOC1"/>
            <w:rPr>
              <w:rFonts w:asciiTheme="minorHAnsi" w:eastAsiaTheme="minorEastAsia" w:hAnsiTheme="minorHAnsi" w:cstheme="minorBidi"/>
              <w:b w:val="0"/>
              <w:noProof/>
              <w:color w:val="auto"/>
              <w:sz w:val="22"/>
              <w:lang w:eastAsia="en-US"/>
            </w:rPr>
          </w:pPr>
          <w:hyperlink w:anchor="_Toc82612358" w:history="1">
            <w:r w:rsidR="006C5345" w:rsidRPr="00497042">
              <w:rPr>
                <w:rStyle w:val="Hyperlink"/>
                <w:noProof/>
                <w:kern w:val="36"/>
              </w:rPr>
              <w:t>APPLICATION CHECKLIST</w:t>
            </w:r>
            <w:r w:rsidR="006C5345">
              <w:rPr>
                <w:noProof/>
                <w:webHidden/>
              </w:rPr>
              <w:tab/>
            </w:r>
            <w:r w:rsidR="006C5345">
              <w:rPr>
                <w:noProof/>
                <w:webHidden/>
              </w:rPr>
              <w:fldChar w:fldCharType="begin"/>
            </w:r>
            <w:r w:rsidR="006C5345">
              <w:rPr>
                <w:noProof/>
                <w:webHidden/>
              </w:rPr>
              <w:instrText xml:space="preserve"> PAGEREF _Toc82612358 \h </w:instrText>
            </w:r>
            <w:r w:rsidR="006C5345">
              <w:rPr>
                <w:noProof/>
                <w:webHidden/>
              </w:rPr>
            </w:r>
            <w:r w:rsidR="006C5345">
              <w:rPr>
                <w:noProof/>
                <w:webHidden/>
              </w:rPr>
              <w:fldChar w:fldCharType="separate"/>
            </w:r>
            <w:r w:rsidR="000B0B10">
              <w:rPr>
                <w:noProof/>
                <w:webHidden/>
              </w:rPr>
              <w:t>91</w:t>
            </w:r>
            <w:r w:rsidR="006C5345">
              <w:rPr>
                <w:noProof/>
                <w:webHidden/>
              </w:rPr>
              <w:fldChar w:fldCharType="end"/>
            </w:r>
          </w:hyperlink>
        </w:p>
        <w:p w14:paraId="515DCDB3" w14:textId="64C612EE" w:rsidR="006C5345" w:rsidRDefault="00963528">
          <w:pPr>
            <w:pStyle w:val="TOC1"/>
            <w:rPr>
              <w:rFonts w:asciiTheme="minorHAnsi" w:eastAsiaTheme="minorEastAsia" w:hAnsiTheme="minorHAnsi" w:cstheme="minorBidi"/>
              <w:b w:val="0"/>
              <w:noProof/>
              <w:color w:val="auto"/>
              <w:sz w:val="22"/>
              <w:lang w:eastAsia="en-US"/>
            </w:rPr>
          </w:pPr>
          <w:hyperlink w:anchor="_Toc82612359" w:history="1">
            <w:r w:rsidR="006C5345" w:rsidRPr="00497042">
              <w:rPr>
                <w:rStyle w:val="Hyperlink"/>
                <w:noProof/>
              </w:rPr>
              <w:t>PROGRAM SUMMARY FORM (to be completed via the Survey Monkey portal)</w:t>
            </w:r>
            <w:r w:rsidR="006C5345">
              <w:rPr>
                <w:noProof/>
                <w:webHidden/>
              </w:rPr>
              <w:tab/>
            </w:r>
            <w:r w:rsidR="006C5345">
              <w:rPr>
                <w:noProof/>
                <w:webHidden/>
              </w:rPr>
              <w:fldChar w:fldCharType="begin"/>
            </w:r>
            <w:r w:rsidR="006C5345">
              <w:rPr>
                <w:noProof/>
                <w:webHidden/>
              </w:rPr>
              <w:instrText xml:space="preserve"> PAGEREF _Toc82612359 \h </w:instrText>
            </w:r>
            <w:r w:rsidR="006C5345">
              <w:rPr>
                <w:noProof/>
                <w:webHidden/>
              </w:rPr>
            </w:r>
            <w:r w:rsidR="006C5345">
              <w:rPr>
                <w:noProof/>
                <w:webHidden/>
              </w:rPr>
              <w:fldChar w:fldCharType="separate"/>
            </w:r>
            <w:r w:rsidR="000B0B10">
              <w:rPr>
                <w:noProof/>
                <w:webHidden/>
              </w:rPr>
              <w:t>95</w:t>
            </w:r>
            <w:r w:rsidR="006C5345">
              <w:rPr>
                <w:noProof/>
                <w:webHidden/>
              </w:rPr>
              <w:fldChar w:fldCharType="end"/>
            </w:r>
          </w:hyperlink>
        </w:p>
        <w:p w14:paraId="16A92E1C" w14:textId="1DD1174B" w:rsidR="006C5345" w:rsidRDefault="00963528">
          <w:pPr>
            <w:pStyle w:val="TOC1"/>
            <w:rPr>
              <w:rFonts w:asciiTheme="minorHAnsi" w:eastAsiaTheme="minorEastAsia" w:hAnsiTheme="minorHAnsi" w:cstheme="minorBidi"/>
              <w:b w:val="0"/>
              <w:noProof/>
              <w:color w:val="auto"/>
              <w:sz w:val="22"/>
              <w:lang w:eastAsia="en-US"/>
            </w:rPr>
          </w:pPr>
          <w:hyperlink w:anchor="_Toc82612360" w:history="1">
            <w:r w:rsidR="006C5345" w:rsidRPr="00497042">
              <w:rPr>
                <w:rStyle w:val="Hyperlink"/>
                <w:noProof/>
              </w:rPr>
              <w:t>PARTICIPATING SCHOOLS FORM</w:t>
            </w:r>
            <w:r w:rsidR="006C5345">
              <w:rPr>
                <w:noProof/>
                <w:webHidden/>
              </w:rPr>
              <w:tab/>
            </w:r>
            <w:r w:rsidR="006C5345">
              <w:rPr>
                <w:noProof/>
                <w:webHidden/>
              </w:rPr>
              <w:fldChar w:fldCharType="begin"/>
            </w:r>
            <w:r w:rsidR="006C5345">
              <w:rPr>
                <w:noProof/>
                <w:webHidden/>
              </w:rPr>
              <w:instrText xml:space="preserve"> PAGEREF _Toc82612360 \h </w:instrText>
            </w:r>
            <w:r w:rsidR="006C5345">
              <w:rPr>
                <w:noProof/>
                <w:webHidden/>
              </w:rPr>
            </w:r>
            <w:r w:rsidR="006C5345">
              <w:rPr>
                <w:noProof/>
                <w:webHidden/>
              </w:rPr>
              <w:fldChar w:fldCharType="separate"/>
            </w:r>
            <w:r w:rsidR="000B0B10">
              <w:rPr>
                <w:noProof/>
                <w:webHidden/>
              </w:rPr>
              <w:t>98</w:t>
            </w:r>
            <w:r w:rsidR="006C5345">
              <w:rPr>
                <w:noProof/>
                <w:webHidden/>
              </w:rPr>
              <w:fldChar w:fldCharType="end"/>
            </w:r>
          </w:hyperlink>
        </w:p>
        <w:p w14:paraId="735AB917" w14:textId="7977621F" w:rsidR="006C5345" w:rsidRDefault="00963528">
          <w:pPr>
            <w:pStyle w:val="TOC1"/>
            <w:rPr>
              <w:rFonts w:asciiTheme="minorHAnsi" w:eastAsiaTheme="minorEastAsia" w:hAnsiTheme="minorHAnsi" w:cstheme="minorBidi"/>
              <w:b w:val="0"/>
              <w:noProof/>
              <w:color w:val="auto"/>
              <w:sz w:val="22"/>
              <w:lang w:eastAsia="en-US"/>
            </w:rPr>
          </w:pPr>
          <w:hyperlink w:anchor="_Toc82612361" w:history="1">
            <w:r w:rsidR="006C5345" w:rsidRPr="00497042">
              <w:rPr>
                <w:rStyle w:val="Hyperlink"/>
                <w:bCs/>
                <w:noProof/>
              </w:rPr>
              <w:t>PRIVATE SCHOOL CONSULTATION FORM</w:t>
            </w:r>
            <w:r w:rsidR="006C5345">
              <w:rPr>
                <w:noProof/>
                <w:webHidden/>
              </w:rPr>
              <w:tab/>
            </w:r>
            <w:r w:rsidR="006C5345">
              <w:rPr>
                <w:noProof/>
                <w:webHidden/>
              </w:rPr>
              <w:fldChar w:fldCharType="begin"/>
            </w:r>
            <w:r w:rsidR="006C5345">
              <w:rPr>
                <w:noProof/>
                <w:webHidden/>
              </w:rPr>
              <w:instrText xml:space="preserve"> PAGEREF _Toc82612361 \h </w:instrText>
            </w:r>
            <w:r w:rsidR="006C5345">
              <w:rPr>
                <w:noProof/>
                <w:webHidden/>
              </w:rPr>
            </w:r>
            <w:r w:rsidR="006C5345">
              <w:rPr>
                <w:noProof/>
                <w:webHidden/>
              </w:rPr>
              <w:fldChar w:fldCharType="separate"/>
            </w:r>
            <w:r w:rsidR="000B0B10">
              <w:rPr>
                <w:noProof/>
                <w:webHidden/>
              </w:rPr>
              <w:t>99</w:t>
            </w:r>
            <w:r w:rsidR="006C5345">
              <w:rPr>
                <w:noProof/>
                <w:webHidden/>
              </w:rPr>
              <w:fldChar w:fldCharType="end"/>
            </w:r>
          </w:hyperlink>
        </w:p>
        <w:p w14:paraId="7A7BAE26" w14:textId="73FC4335" w:rsidR="006C5345" w:rsidRDefault="00963528">
          <w:pPr>
            <w:pStyle w:val="TOC1"/>
            <w:rPr>
              <w:rFonts w:asciiTheme="minorHAnsi" w:eastAsiaTheme="minorEastAsia" w:hAnsiTheme="minorHAnsi" w:cstheme="minorBidi"/>
              <w:b w:val="0"/>
              <w:noProof/>
              <w:color w:val="auto"/>
              <w:sz w:val="22"/>
              <w:lang w:eastAsia="en-US"/>
            </w:rPr>
          </w:pPr>
          <w:hyperlink w:anchor="_Toc82612362" w:history="1">
            <w:r w:rsidR="006C5345" w:rsidRPr="00497042">
              <w:rPr>
                <w:rStyle w:val="Hyperlink"/>
                <w:noProof/>
              </w:rPr>
              <w:t>PARTNERING AGENCIES FORM (to be completed via the Survey Monkey portal)</w:t>
            </w:r>
            <w:r w:rsidR="006C5345">
              <w:rPr>
                <w:noProof/>
                <w:webHidden/>
              </w:rPr>
              <w:tab/>
            </w:r>
            <w:r w:rsidR="006C5345">
              <w:rPr>
                <w:noProof/>
                <w:webHidden/>
              </w:rPr>
              <w:fldChar w:fldCharType="begin"/>
            </w:r>
            <w:r w:rsidR="006C5345">
              <w:rPr>
                <w:noProof/>
                <w:webHidden/>
              </w:rPr>
              <w:instrText xml:space="preserve"> PAGEREF _Toc82612362 \h </w:instrText>
            </w:r>
            <w:r w:rsidR="006C5345">
              <w:rPr>
                <w:noProof/>
                <w:webHidden/>
              </w:rPr>
            </w:r>
            <w:r w:rsidR="006C5345">
              <w:rPr>
                <w:noProof/>
                <w:webHidden/>
              </w:rPr>
              <w:fldChar w:fldCharType="separate"/>
            </w:r>
            <w:r w:rsidR="000B0B10">
              <w:rPr>
                <w:noProof/>
                <w:webHidden/>
              </w:rPr>
              <w:t>100</w:t>
            </w:r>
            <w:r w:rsidR="006C5345">
              <w:rPr>
                <w:noProof/>
                <w:webHidden/>
              </w:rPr>
              <w:fldChar w:fldCharType="end"/>
            </w:r>
          </w:hyperlink>
        </w:p>
        <w:p w14:paraId="75D4DF50" w14:textId="2FAB4383" w:rsidR="006C5345" w:rsidRDefault="00963528">
          <w:pPr>
            <w:pStyle w:val="TOC1"/>
            <w:rPr>
              <w:rFonts w:asciiTheme="minorHAnsi" w:eastAsiaTheme="minorEastAsia" w:hAnsiTheme="minorHAnsi" w:cstheme="minorBidi"/>
              <w:b w:val="0"/>
              <w:noProof/>
              <w:color w:val="auto"/>
              <w:sz w:val="22"/>
              <w:lang w:eastAsia="en-US"/>
            </w:rPr>
          </w:pPr>
          <w:hyperlink w:anchor="_Toc82612363" w:history="1">
            <w:r w:rsidR="006C5345" w:rsidRPr="00497042">
              <w:rPr>
                <w:rStyle w:val="Hyperlink"/>
                <w:noProof/>
              </w:rPr>
              <w:t>M/WBE DOCUMENTS</w:t>
            </w:r>
            <w:r w:rsidR="006C5345">
              <w:rPr>
                <w:noProof/>
                <w:webHidden/>
              </w:rPr>
              <w:tab/>
            </w:r>
            <w:r w:rsidR="006C5345">
              <w:rPr>
                <w:noProof/>
                <w:webHidden/>
              </w:rPr>
              <w:fldChar w:fldCharType="begin"/>
            </w:r>
            <w:r w:rsidR="006C5345">
              <w:rPr>
                <w:noProof/>
                <w:webHidden/>
              </w:rPr>
              <w:instrText xml:space="preserve"> PAGEREF _Toc82612363 \h </w:instrText>
            </w:r>
            <w:r w:rsidR="006C5345">
              <w:rPr>
                <w:noProof/>
                <w:webHidden/>
              </w:rPr>
            </w:r>
            <w:r w:rsidR="006C5345">
              <w:rPr>
                <w:noProof/>
                <w:webHidden/>
              </w:rPr>
              <w:fldChar w:fldCharType="separate"/>
            </w:r>
            <w:r w:rsidR="000B0B10">
              <w:rPr>
                <w:noProof/>
                <w:webHidden/>
              </w:rPr>
              <w:t>105</w:t>
            </w:r>
            <w:r w:rsidR="006C5345">
              <w:rPr>
                <w:noProof/>
                <w:webHidden/>
              </w:rPr>
              <w:fldChar w:fldCharType="end"/>
            </w:r>
          </w:hyperlink>
        </w:p>
        <w:p w14:paraId="1FE0C53E" w14:textId="066153E8" w:rsidR="00080EDE" w:rsidRPr="005917D0" w:rsidRDefault="00080EDE">
          <w:r w:rsidRPr="005917D0">
            <w:rPr>
              <w:b/>
              <w:bCs/>
              <w:noProof/>
            </w:rPr>
            <w:fldChar w:fldCharType="end"/>
          </w:r>
        </w:p>
      </w:sdtContent>
    </w:sdt>
    <w:bookmarkEnd w:id="4"/>
    <w:p w14:paraId="6B850BF6" w14:textId="77777777" w:rsidR="00A17E22" w:rsidRDefault="00A17E22" w:rsidP="00792AA0">
      <w:pPr>
        <w:pStyle w:val="Title"/>
        <w:ind w:right="-630"/>
        <w:rPr>
          <w:rFonts w:ascii="Arial" w:hAnsi="Arial" w:cs="Arial"/>
          <w:color w:val="000000"/>
          <w:szCs w:val="24"/>
        </w:rPr>
        <w:sectPr w:rsidR="00A17E22" w:rsidSect="00686776">
          <w:headerReference w:type="default" r:id="rId20"/>
          <w:footerReference w:type="default" r:id="rId21"/>
          <w:pgSz w:w="12240" w:h="15840" w:code="1"/>
          <w:pgMar w:top="1080" w:right="1080" w:bottom="1080" w:left="1080" w:header="432" w:footer="432" w:gutter="0"/>
          <w:pgNumType w:fmt="lowerRoman" w:start="5"/>
          <w:cols w:space="720"/>
          <w:noEndnote/>
          <w:docGrid w:linePitch="326"/>
        </w:sectPr>
      </w:pPr>
    </w:p>
    <w:p w14:paraId="6AC0643E" w14:textId="7526C5F4" w:rsidR="00080EDE" w:rsidRDefault="00080EDE" w:rsidP="00792AA0">
      <w:pPr>
        <w:pStyle w:val="Title"/>
        <w:ind w:right="-630"/>
        <w:rPr>
          <w:rFonts w:ascii="Arial" w:hAnsi="Arial" w:cs="Arial"/>
          <w:color w:val="000000"/>
          <w:szCs w:val="24"/>
        </w:rPr>
      </w:pPr>
    </w:p>
    <w:p w14:paraId="1D0686DF" w14:textId="794D9710" w:rsidR="005A7B7F" w:rsidRDefault="00C57704" w:rsidP="005917D0">
      <w:pPr>
        <w:rPr>
          <w:rFonts w:ascii="Arial" w:hAnsi="Arial" w:cs="Arial"/>
          <w:color w:val="000000"/>
          <w:szCs w:val="24"/>
        </w:rPr>
      </w:pPr>
      <w:r>
        <w:rPr>
          <w:rFonts w:ascii="Arial" w:hAnsi="Arial" w:cs="Arial"/>
          <w:color w:val="000000"/>
          <w:szCs w:val="24"/>
        </w:rPr>
        <w:t>Nita M. Lowey 21</w:t>
      </w:r>
      <w:r w:rsidRPr="000948B3">
        <w:rPr>
          <w:rFonts w:ascii="Arial" w:hAnsi="Arial" w:cs="Arial"/>
          <w:color w:val="000000"/>
          <w:szCs w:val="24"/>
          <w:vertAlign w:val="superscript"/>
        </w:rPr>
        <w:t>st</w:t>
      </w:r>
      <w:r>
        <w:rPr>
          <w:rFonts w:ascii="Arial" w:hAnsi="Arial" w:cs="Arial"/>
          <w:color w:val="000000"/>
          <w:szCs w:val="24"/>
        </w:rPr>
        <w:t xml:space="preserve"> Century Community Learning Centers (21stCCLC) </w:t>
      </w:r>
      <w:r w:rsidR="009D14C4">
        <w:rPr>
          <w:rFonts w:ascii="Arial" w:hAnsi="Arial" w:cs="Arial"/>
          <w:color w:val="000000"/>
          <w:szCs w:val="24"/>
        </w:rPr>
        <w:t>P</w:t>
      </w:r>
      <w:r>
        <w:rPr>
          <w:rFonts w:ascii="Arial" w:hAnsi="Arial" w:cs="Arial"/>
          <w:color w:val="000000"/>
          <w:szCs w:val="24"/>
        </w:rPr>
        <w:t xml:space="preserve">rogram </w:t>
      </w:r>
    </w:p>
    <w:p w14:paraId="764F54C6" w14:textId="44D791F0" w:rsidR="007D6834" w:rsidRPr="007977E6" w:rsidRDefault="00C57704" w:rsidP="00792AA0">
      <w:pPr>
        <w:pStyle w:val="Title"/>
        <w:ind w:right="-630"/>
        <w:rPr>
          <w:rFonts w:ascii="Arial" w:hAnsi="Arial" w:cs="Arial"/>
          <w:color w:val="000000"/>
          <w:szCs w:val="24"/>
        </w:rPr>
      </w:pPr>
      <w:r>
        <w:rPr>
          <w:rFonts w:ascii="Arial" w:hAnsi="Arial" w:cs="Arial"/>
          <w:color w:val="000000"/>
          <w:szCs w:val="24"/>
        </w:rPr>
        <w:t>July 1, 2022 – June 30, 2027</w:t>
      </w:r>
    </w:p>
    <w:p w14:paraId="5C743560" w14:textId="77777777" w:rsidR="0093759E" w:rsidRPr="007977E6" w:rsidRDefault="0093759E" w:rsidP="00831E66">
      <w:pPr>
        <w:pStyle w:val="Title"/>
        <w:ind w:right="-630"/>
        <w:rPr>
          <w:rFonts w:ascii="Arial" w:hAnsi="Arial" w:cs="Arial"/>
          <w:color w:val="000000"/>
          <w:szCs w:val="24"/>
        </w:rPr>
      </w:pPr>
    </w:p>
    <w:p w14:paraId="7130910B" w14:textId="77777777" w:rsidR="00337BCA" w:rsidRPr="001353CB" w:rsidRDefault="00337BCA" w:rsidP="001353CB">
      <w:pPr>
        <w:pStyle w:val="BodyText"/>
        <w:jc w:val="center"/>
        <w:rPr>
          <w:rFonts w:ascii="Arial" w:hAnsi="Arial" w:cs="Arial"/>
          <w:b/>
          <w:bCs/>
        </w:rPr>
      </w:pPr>
      <w:r w:rsidRPr="001353CB">
        <w:rPr>
          <w:rFonts w:ascii="Arial" w:hAnsi="Arial" w:cs="Arial"/>
          <w:b/>
          <w:bCs/>
        </w:rPr>
        <w:t>Application</w:t>
      </w:r>
      <w:r w:rsidR="00FA134D" w:rsidRPr="001353CB">
        <w:rPr>
          <w:rFonts w:ascii="Arial" w:hAnsi="Arial" w:cs="Arial"/>
          <w:b/>
          <w:bCs/>
        </w:rPr>
        <w:t xml:space="preserve"> Guidance</w:t>
      </w:r>
    </w:p>
    <w:p w14:paraId="6F3945C9" w14:textId="77777777" w:rsidR="00337BCA" w:rsidRPr="007977E6" w:rsidRDefault="00337BCA" w:rsidP="00831E66">
      <w:pPr>
        <w:pStyle w:val="Title"/>
        <w:ind w:right="-630"/>
        <w:rPr>
          <w:rFonts w:ascii="Arial" w:hAnsi="Arial" w:cs="Arial"/>
          <w:color w:val="000000"/>
          <w:szCs w:val="24"/>
        </w:rPr>
      </w:pPr>
    </w:p>
    <w:p w14:paraId="0337145A" w14:textId="77777777" w:rsidR="00D96119" w:rsidRPr="007977E6" w:rsidRDefault="00D96119" w:rsidP="00831E66">
      <w:pPr>
        <w:pStyle w:val="Title"/>
        <w:ind w:right="-630"/>
        <w:rPr>
          <w:rFonts w:ascii="Arial" w:hAnsi="Arial" w:cs="Arial"/>
          <w:color w:val="000000"/>
          <w:szCs w:val="24"/>
        </w:rPr>
      </w:pPr>
    </w:p>
    <w:p w14:paraId="6B9D85F9" w14:textId="77777777" w:rsidR="001266B6" w:rsidRPr="001353CB" w:rsidRDefault="001266B6" w:rsidP="001353CB">
      <w:pPr>
        <w:pStyle w:val="BodyText"/>
        <w:rPr>
          <w:rFonts w:ascii="Arial" w:hAnsi="Arial" w:cs="Arial"/>
          <w:b/>
          <w:bCs/>
          <w:u w:val="single"/>
        </w:rPr>
      </w:pPr>
      <w:r w:rsidRPr="001353CB">
        <w:rPr>
          <w:rFonts w:ascii="Arial" w:hAnsi="Arial" w:cs="Arial"/>
          <w:b/>
          <w:bCs/>
          <w:u w:val="single"/>
        </w:rPr>
        <w:t>Description of Program</w:t>
      </w:r>
    </w:p>
    <w:p w14:paraId="152997A9" w14:textId="7A66CF13" w:rsidR="001266B6" w:rsidRDefault="001266B6" w:rsidP="001266B6">
      <w:pPr>
        <w:rPr>
          <w:rFonts w:ascii="Arial" w:hAnsi="Arial" w:cs="Arial"/>
          <w:color w:val="000000"/>
          <w:szCs w:val="24"/>
        </w:rPr>
      </w:pPr>
    </w:p>
    <w:p w14:paraId="6D756C52" w14:textId="7E706820" w:rsidR="00C15918" w:rsidRPr="00C15918" w:rsidRDefault="00C15918" w:rsidP="00C15918">
      <w:pPr>
        <w:rPr>
          <w:rFonts w:ascii="Arial" w:hAnsi="Arial" w:cs="Arial"/>
          <w:b/>
          <w:bCs/>
          <w:color w:val="0000FF"/>
          <w:kern w:val="36"/>
          <w:szCs w:val="24"/>
        </w:rPr>
      </w:pPr>
      <w:bookmarkStart w:id="5" w:name="_Toc460236451"/>
      <w:bookmarkStart w:id="6" w:name="_Toc460236731"/>
      <w:r w:rsidRPr="0001120C">
        <w:rPr>
          <w:rFonts w:ascii="Arial" w:hAnsi="Arial" w:cs="Arial"/>
          <w:b/>
          <w:bCs/>
          <w:color w:val="0000FF"/>
          <w:kern w:val="36"/>
          <w:szCs w:val="24"/>
        </w:rPr>
        <w:t>ESSA, Title IV Part B</w:t>
      </w:r>
      <w:r w:rsidRPr="0001120C">
        <w:rPr>
          <w:rFonts w:ascii="Arial" w:hAnsi="Arial" w:cs="Arial"/>
          <w:b/>
          <w:bCs/>
          <w:color w:val="0000FF"/>
          <w:kern w:val="36"/>
          <w:szCs w:val="24"/>
        </w:rPr>
        <w:br/>
        <w:t>Nita M. Lowey 21st Century Community Learning Centers Grant Application</w:t>
      </w:r>
      <w:bookmarkEnd w:id="5"/>
      <w:bookmarkEnd w:id="6"/>
    </w:p>
    <w:p w14:paraId="4CC96D44" w14:textId="77777777" w:rsidR="00C15918" w:rsidRPr="00C15918" w:rsidRDefault="00C15918" w:rsidP="00C15918">
      <w:pPr>
        <w:spacing w:before="100" w:beforeAutospacing="1" w:after="100" w:afterAutospacing="1"/>
        <w:outlineLvl w:val="0"/>
        <w:rPr>
          <w:rFonts w:ascii="Arial" w:hAnsi="Arial" w:cs="Arial"/>
          <w:b/>
          <w:bCs/>
          <w:color w:val="0000FF"/>
          <w:kern w:val="36"/>
          <w:szCs w:val="24"/>
        </w:rPr>
      </w:pPr>
    </w:p>
    <w:p w14:paraId="66719DB2" w14:textId="737DC1CA" w:rsidR="00C15918" w:rsidRPr="001353CB" w:rsidRDefault="00C15918" w:rsidP="001353CB">
      <w:pPr>
        <w:pStyle w:val="Heading1"/>
        <w:jc w:val="left"/>
        <w:rPr>
          <w:rFonts w:ascii="Arial" w:hAnsi="Arial" w:cs="Arial"/>
        </w:rPr>
      </w:pPr>
      <w:bookmarkStart w:id="7" w:name="_Toc460236452"/>
      <w:bookmarkStart w:id="8" w:name="_Toc461539473"/>
      <w:bookmarkStart w:id="9" w:name="_Toc82612312"/>
      <w:r w:rsidRPr="0001120C">
        <w:rPr>
          <w:rFonts w:ascii="Arial" w:hAnsi="Arial" w:cs="Arial"/>
        </w:rPr>
        <w:t>PURPOSE OF GRANT PROGRAM</w:t>
      </w:r>
      <w:bookmarkEnd w:id="7"/>
      <w:bookmarkEnd w:id="8"/>
      <w:bookmarkEnd w:id="9"/>
    </w:p>
    <w:p w14:paraId="2FBBA742" w14:textId="73148FED" w:rsidR="00C15918" w:rsidRPr="00C15918" w:rsidRDefault="00C15918" w:rsidP="00E23DF3">
      <w:pPr>
        <w:spacing w:before="100" w:beforeAutospacing="1" w:after="100" w:afterAutospacing="1"/>
        <w:jc w:val="both"/>
        <w:rPr>
          <w:rFonts w:ascii="Arial" w:hAnsi="Arial" w:cs="Arial"/>
          <w:szCs w:val="24"/>
        </w:rPr>
      </w:pPr>
      <w:r w:rsidRPr="00C15918">
        <w:rPr>
          <w:rFonts w:ascii="Arial" w:hAnsi="Arial" w:cs="Arial"/>
          <w:szCs w:val="24"/>
        </w:rPr>
        <w:t xml:space="preserve">The </w:t>
      </w:r>
      <w:r w:rsidR="009A5F1C">
        <w:rPr>
          <w:rFonts w:ascii="Arial" w:hAnsi="Arial" w:cs="Arial"/>
          <w:szCs w:val="24"/>
        </w:rPr>
        <w:t xml:space="preserve">Nita M. Lowey </w:t>
      </w:r>
      <w:r w:rsidRPr="00C15918">
        <w:rPr>
          <w:rFonts w:ascii="Arial" w:hAnsi="Arial" w:cs="Arial"/>
          <w:szCs w:val="24"/>
        </w:rPr>
        <w:t>21st Century Community Learning Centers (21</w:t>
      </w:r>
      <w:r w:rsidRPr="00C15918">
        <w:rPr>
          <w:rFonts w:ascii="Arial" w:hAnsi="Arial" w:cs="Arial"/>
          <w:szCs w:val="24"/>
          <w:vertAlign w:val="superscript"/>
        </w:rPr>
        <w:t>st</w:t>
      </w:r>
      <w:r w:rsidRPr="00C15918">
        <w:rPr>
          <w:rFonts w:ascii="Arial" w:hAnsi="Arial" w:cs="Arial"/>
          <w:szCs w:val="24"/>
        </w:rPr>
        <w:t xml:space="preserve"> CCLC) program is authorized under Title IV, Part B of the Elementary and Secondary Education Act (ESEA), as amended by the Every Student Succeeds Act (ESSA) of 2015.</w:t>
      </w:r>
      <w:r w:rsidR="00105FA2">
        <w:rPr>
          <w:rStyle w:val="FootnoteReference"/>
          <w:rFonts w:ascii="Arial" w:hAnsi="Arial" w:cs="Arial"/>
          <w:szCs w:val="24"/>
        </w:rPr>
        <w:footnoteReference w:id="2"/>
      </w:r>
      <w:r w:rsidRPr="00C15918">
        <w:rPr>
          <w:rFonts w:ascii="Arial" w:hAnsi="Arial" w:cs="Arial"/>
          <w:szCs w:val="24"/>
        </w:rPr>
        <w:t xml:space="preserve"> Its purpose is to provide opportunities for communities to establish or expand activities in community learning centers that:</w:t>
      </w:r>
    </w:p>
    <w:p w14:paraId="4D0C508A" w14:textId="77777777" w:rsidR="00C15918" w:rsidRPr="00C15918" w:rsidRDefault="00C15918" w:rsidP="00E23DF3">
      <w:pPr>
        <w:numPr>
          <w:ilvl w:val="0"/>
          <w:numId w:val="41"/>
        </w:numPr>
        <w:spacing w:before="100" w:beforeAutospacing="1" w:after="100" w:afterAutospacing="1"/>
        <w:jc w:val="both"/>
        <w:rPr>
          <w:rFonts w:ascii="Arial" w:hAnsi="Arial" w:cs="Arial"/>
          <w:szCs w:val="24"/>
        </w:rPr>
      </w:pPr>
      <w:r w:rsidRPr="00C15918">
        <w:rPr>
          <w:rFonts w:ascii="Arial" w:hAnsi="Arial" w:cs="Arial"/>
        </w:rPr>
        <w:t>provide opportunities for academic enrichment, including providing tutorial services to help students, particularly students who attend low-performing schools, to meet the challenging State academic standards;</w:t>
      </w:r>
      <w:r w:rsidRPr="00C15918">
        <w:rPr>
          <w:rFonts w:ascii="Arial" w:hAnsi="Arial" w:cs="Arial"/>
          <w:szCs w:val="24"/>
        </w:rPr>
        <w:t xml:space="preserve">  </w:t>
      </w:r>
    </w:p>
    <w:p w14:paraId="6C7A957F" w14:textId="77777777" w:rsidR="00C15918" w:rsidRPr="00C15918" w:rsidRDefault="00C15918" w:rsidP="00E23DF3">
      <w:pPr>
        <w:numPr>
          <w:ilvl w:val="0"/>
          <w:numId w:val="41"/>
        </w:numPr>
        <w:spacing w:before="100" w:beforeAutospacing="1" w:after="100" w:afterAutospacing="1"/>
        <w:jc w:val="both"/>
        <w:rPr>
          <w:rFonts w:ascii="Arial" w:hAnsi="Arial" w:cs="Arial"/>
          <w:szCs w:val="24"/>
        </w:rPr>
      </w:pPr>
      <w:r w:rsidRPr="00C15918">
        <w:rPr>
          <w:rFonts w:ascii="Arial" w:hAnsi="Arial" w:cs="Arial"/>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r w:rsidRPr="00C15918">
        <w:rPr>
          <w:rFonts w:ascii="Arial" w:hAnsi="Arial" w:cs="Arial"/>
          <w:szCs w:val="24"/>
        </w:rPr>
        <w:t xml:space="preserve"> </w:t>
      </w:r>
    </w:p>
    <w:p w14:paraId="35C62166" w14:textId="77777777" w:rsidR="00C15918" w:rsidRPr="00C15918" w:rsidRDefault="00C15918" w:rsidP="00E23DF3">
      <w:pPr>
        <w:numPr>
          <w:ilvl w:val="0"/>
          <w:numId w:val="41"/>
        </w:numPr>
        <w:spacing w:before="100" w:beforeAutospacing="1" w:after="100" w:afterAutospacing="1"/>
        <w:jc w:val="both"/>
        <w:rPr>
          <w:rFonts w:ascii="Arial" w:hAnsi="Arial" w:cs="Arial"/>
          <w:szCs w:val="24"/>
        </w:rPr>
      </w:pPr>
      <w:r w:rsidRPr="00C15918">
        <w:rPr>
          <w:rFonts w:ascii="Arial" w:hAnsi="Arial" w:cs="Arial"/>
        </w:rPr>
        <w:t>offer families of students served by community learning centers opportunities for active and meaningful engagement in their children’s education, including opportunities for literacy and related educational development.</w:t>
      </w:r>
      <w:r w:rsidRPr="00C15918">
        <w:rPr>
          <w:rFonts w:ascii="Arial" w:hAnsi="Arial" w:cs="Arial"/>
          <w:szCs w:val="24"/>
        </w:rPr>
        <w:t xml:space="preserve"> </w:t>
      </w:r>
    </w:p>
    <w:p w14:paraId="0CFC0E10" w14:textId="29E2B00E" w:rsidR="00C15918" w:rsidRPr="00C15918" w:rsidRDefault="00C15918" w:rsidP="00E23DF3">
      <w:pPr>
        <w:spacing w:before="100" w:beforeAutospacing="1" w:after="100" w:afterAutospacing="1"/>
        <w:jc w:val="both"/>
        <w:rPr>
          <w:rFonts w:ascii="Arial" w:hAnsi="Arial" w:cs="Arial"/>
          <w:szCs w:val="24"/>
        </w:rPr>
      </w:pPr>
      <w:r w:rsidRPr="00C15918">
        <w:rPr>
          <w:rFonts w:ascii="Arial" w:hAnsi="Arial" w:cs="Arial"/>
          <w:szCs w:val="24"/>
        </w:rPr>
        <w:t>All three program components</w:t>
      </w:r>
      <w:r w:rsidR="001A064F">
        <w:rPr>
          <w:rFonts w:ascii="Arial" w:hAnsi="Arial" w:cs="Arial"/>
          <w:szCs w:val="24"/>
        </w:rPr>
        <w:t xml:space="preserve"> (above)</w:t>
      </w:r>
      <w:r w:rsidRPr="00C15918">
        <w:rPr>
          <w:rFonts w:ascii="Arial" w:hAnsi="Arial" w:cs="Arial"/>
          <w:szCs w:val="24"/>
        </w:rPr>
        <w:t xml:space="preserve"> must be offered through each </w:t>
      </w:r>
      <w:r w:rsidR="00A338F9" w:rsidRPr="00C15918">
        <w:rPr>
          <w:rFonts w:ascii="Arial" w:hAnsi="Arial" w:cs="Arial"/>
          <w:szCs w:val="24"/>
        </w:rPr>
        <w:t>center and</w:t>
      </w:r>
      <w:r w:rsidRPr="00C15918">
        <w:rPr>
          <w:rFonts w:ascii="Arial" w:hAnsi="Arial" w:cs="Arial"/>
          <w:szCs w:val="24"/>
        </w:rPr>
        <w:t xml:space="preserve"> must be available to all participating students. </w:t>
      </w:r>
    </w:p>
    <w:p w14:paraId="3CB444A5" w14:textId="70D19533" w:rsidR="00C15918" w:rsidRPr="00C15918" w:rsidRDefault="00C15918" w:rsidP="00E23DF3">
      <w:pPr>
        <w:spacing w:before="100" w:beforeAutospacing="1" w:after="100" w:afterAutospacing="1"/>
        <w:jc w:val="both"/>
        <w:rPr>
          <w:rFonts w:ascii="Arial" w:hAnsi="Arial" w:cs="Arial"/>
          <w:szCs w:val="24"/>
        </w:rPr>
      </w:pPr>
      <w:r w:rsidRPr="00C15918">
        <w:rPr>
          <w:rFonts w:ascii="Arial" w:hAnsi="Arial" w:cs="Arial"/>
          <w:szCs w:val="24"/>
        </w:rPr>
        <w:t xml:space="preserve">Multiple program options may be used by recipients of 21st CCLC funding, </w:t>
      </w:r>
      <w:r w:rsidR="001A064F" w:rsidRPr="00C15918">
        <w:rPr>
          <w:rFonts w:ascii="Arial" w:hAnsi="Arial" w:cs="Arial"/>
          <w:szCs w:val="24"/>
        </w:rPr>
        <w:t>including</w:t>
      </w:r>
      <w:r w:rsidRPr="00C15918">
        <w:rPr>
          <w:rFonts w:ascii="Arial" w:hAnsi="Arial" w:cs="Arial"/>
          <w:szCs w:val="24"/>
        </w:rPr>
        <w:t xml:space="preserve"> before school, after school, weekends, holidays or summer recess. Program funds may also be used to expand learning time to provide activities within the school day in schools implementing an expanded learning time program that provides students with at least 300 additional program hours per year before, during, or after the traditional school day, week or year. Expanded learning includes the time that a school expands its normal school day, week, or year to provide additional instruction or educational programs for all students beyond the State-mandated requirements for the minimum number of hours in a school day, days in a school week, or days </w:t>
      </w:r>
      <w:r w:rsidRPr="00C15918">
        <w:rPr>
          <w:rFonts w:ascii="Arial" w:hAnsi="Arial" w:cs="Arial"/>
          <w:szCs w:val="24"/>
        </w:rPr>
        <w:lastRenderedPageBreak/>
        <w:t>or weeks in a school year.  Applicants requesting use of 21</w:t>
      </w:r>
      <w:r w:rsidRPr="00C15918">
        <w:rPr>
          <w:rFonts w:ascii="Arial" w:hAnsi="Arial" w:cs="Arial"/>
          <w:szCs w:val="24"/>
          <w:vertAlign w:val="superscript"/>
        </w:rPr>
        <w:t>st</w:t>
      </w:r>
      <w:r w:rsidRPr="00C15918">
        <w:rPr>
          <w:rFonts w:ascii="Arial" w:hAnsi="Arial" w:cs="Arial"/>
          <w:szCs w:val="24"/>
        </w:rPr>
        <w:t xml:space="preserve"> CCLC funds during the mandatory school day must demonstrate that the expanded learning program of the school(s) served, inclusive of the proposed 21</w:t>
      </w:r>
      <w:r w:rsidRPr="00C15918">
        <w:rPr>
          <w:rFonts w:ascii="Arial" w:hAnsi="Arial" w:cs="Arial"/>
          <w:szCs w:val="24"/>
          <w:vertAlign w:val="superscript"/>
        </w:rPr>
        <w:t>st</w:t>
      </w:r>
      <w:r w:rsidRPr="00C15918">
        <w:rPr>
          <w:rFonts w:ascii="Arial" w:hAnsi="Arial" w:cs="Arial"/>
          <w:szCs w:val="24"/>
        </w:rPr>
        <w:t xml:space="preserve"> CCLC program, will provide students at least 300 additional program hours per year before, during, or after the traditional school day. </w:t>
      </w:r>
      <w:r w:rsidR="00027830">
        <w:rPr>
          <w:rFonts w:ascii="Arial" w:hAnsi="Arial" w:cs="Arial"/>
          <w:szCs w:val="24"/>
        </w:rPr>
        <w:t xml:space="preserve">Applicants applying for this must attest to the provision of the required 300 additional hours on the </w:t>
      </w:r>
      <w:r w:rsidR="00027830" w:rsidRPr="00951BB3">
        <w:rPr>
          <w:rFonts w:ascii="Arial" w:hAnsi="Arial" w:cs="Arial"/>
          <w:b/>
          <w:bCs/>
          <w:szCs w:val="24"/>
        </w:rPr>
        <w:t>Participating Schools Form</w:t>
      </w:r>
      <w:r w:rsidR="00027830">
        <w:rPr>
          <w:rFonts w:ascii="Arial" w:hAnsi="Arial" w:cs="Arial"/>
          <w:szCs w:val="24"/>
        </w:rPr>
        <w:t xml:space="preserve"> provided.</w:t>
      </w:r>
    </w:p>
    <w:p w14:paraId="6ABA36B2" w14:textId="77777777" w:rsidR="00C15918" w:rsidRPr="00C15918" w:rsidRDefault="00C15918" w:rsidP="00E23DF3">
      <w:pPr>
        <w:spacing w:before="100" w:beforeAutospacing="1" w:after="100" w:afterAutospacing="1"/>
        <w:jc w:val="both"/>
        <w:rPr>
          <w:rFonts w:ascii="Arial" w:hAnsi="Arial" w:cs="Arial"/>
          <w:szCs w:val="24"/>
        </w:rPr>
      </w:pPr>
      <w:r w:rsidRPr="00C15918">
        <w:rPr>
          <w:rFonts w:ascii="Arial" w:hAnsi="Arial" w:cs="Arial"/>
          <w:szCs w:val="24"/>
        </w:rPr>
        <w:t>For the purposes of this RFP, the “traditional” school year is defined as 900 hours of instruction (typically 180 days x 5 hours per day) per year at the elementary level through grade 6, and 990 hours of instruction (180 days x 5.5 hours per day) in grades 7-12.</w:t>
      </w:r>
    </w:p>
    <w:p w14:paraId="55231099" w14:textId="7B17C1A4" w:rsidR="001266B6" w:rsidRPr="009A5F1C" w:rsidRDefault="00C15918" w:rsidP="00E23DF3">
      <w:pPr>
        <w:spacing w:before="100" w:beforeAutospacing="1" w:after="100" w:afterAutospacing="1"/>
        <w:jc w:val="both"/>
        <w:rPr>
          <w:rFonts w:ascii="Arial" w:hAnsi="Arial" w:cs="Arial"/>
          <w:szCs w:val="24"/>
        </w:rPr>
      </w:pPr>
      <w:r w:rsidRPr="00C15918">
        <w:rPr>
          <w:rFonts w:ascii="Arial" w:hAnsi="Arial" w:cs="Arial"/>
          <w:szCs w:val="24"/>
        </w:rPr>
        <w:t>For the purposes of this RFP, the “mandatory” school day, week or year is defined as the hours of attendance that all students enrolled in the school are required to be present for.</w:t>
      </w:r>
    </w:p>
    <w:p w14:paraId="189B83F6" w14:textId="77777777" w:rsidR="001C268F" w:rsidRPr="000948B3" w:rsidRDefault="001C268F" w:rsidP="001353CB">
      <w:pPr>
        <w:pStyle w:val="Heading1"/>
        <w:jc w:val="left"/>
      </w:pPr>
    </w:p>
    <w:p w14:paraId="43D94EB5" w14:textId="13AB59E1" w:rsidR="00636C10" w:rsidRPr="001353CB" w:rsidRDefault="00DE2F73" w:rsidP="001353CB">
      <w:pPr>
        <w:pStyle w:val="Heading1"/>
        <w:jc w:val="left"/>
        <w:rPr>
          <w:rFonts w:ascii="Arial" w:hAnsi="Arial" w:cs="Arial"/>
        </w:rPr>
      </w:pPr>
      <w:bookmarkStart w:id="10" w:name="_Toc82612313"/>
      <w:r w:rsidRPr="0001120C">
        <w:rPr>
          <w:rFonts w:ascii="Arial" w:hAnsi="Arial" w:cs="Arial"/>
        </w:rPr>
        <w:t>FUNDING AMOUNTS</w:t>
      </w:r>
      <w:bookmarkEnd w:id="10"/>
    </w:p>
    <w:p w14:paraId="15299714" w14:textId="7795966E" w:rsidR="00803CD2" w:rsidRDefault="00803CD2" w:rsidP="00803CD2"/>
    <w:p w14:paraId="10ED47B4" w14:textId="3D9D6453" w:rsidR="009A5F1C" w:rsidRPr="00123235" w:rsidRDefault="009A5F1C" w:rsidP="00E23DF3">
      <w:pPr>
        <w:jc w:val="both"/>
        <w:rPr>
          <w:rFonts w:ascii="Arial" w:hAnsi="Arial" w:cs="Arial"/>
          <w:b/>
          <w:szCs w:val="24"/>
        </w:rPr>
      </w:pPr>
      <w:r w:rsidRPr="00123235">
        <w:rPr>
          <w:rFonts w:ascii="Arial" w:hAnsi="Arial" w:cs="Arial"/>
          <w:szCs w:val="24"/>
        </w:rPr>
        <w:t>Approximately $</w:t>
      </w:r>
      <w:r w:rsidR="00910F4B">
        <w:rPr>
          <w:rFonts w:ascii="Arial" w:hAnsi="Arial" w:cs="Arial"/>
          <w:szCs w:val="24"/>
        </w:rPr>
        <w:t>95</w:t>
      </w:r>
      <w:r>
        <w:rPr>
          <w:rFonts w:ascii="Arial" w:hAnsi="Arial" w:cs="Arial"/>
          <w:szCs w:val="24"/>
        </w:rPr>
        <w:t xml:space="preserve"> </w:t>
      </w:r>
      <w:r w:rsidRPr="0087116E">
        <w:rPr>
          <w:rFonts w:ascii="Arial" w:hAnsi="Arial" w:cs="Arial"/>
          <w:szCs w:val="24"/>
        </w:rPr>
        <w:t>million is expected to be available annually statewide</w:t>
      </w:r>
      <w:r w:rsidR="00E762C4">
        <w:rPr>
          <w:rFonts w:ascii="Arial" w:hAnsi="Arial" w:cs="Arial"/>
          <w:szCs w:val="24"/>
        </w:rPr>
        <w:t xml:space="preserve"> for </w:t>
      </w:r>
      <w:r w:rsidR="00BE7A97">
        <w:rPr>
          <w:rFonts w:ascii="Arial" w:hAnsi="Arial" w:cs="Arial"/>
          <w:szCs w:val="24"/>
        </w:rPr>
        <w:t>sub</w:t>
      </w:r>
      <w:r w:rsidR="00E762C4">
        <w:rPr>
          <w:rFonts w:ascii="Arial" w:hAnsi="Arial" w:cs="Arial"/>
          <w:szCs w:val="24"/>
        </w:rPr>
        <w:t>grants</w:t>
      </w:r>
      <w:r w:rsidRPr="0087116E">
        <w:rPr>
          <w:rFonts w:ascii="Arial" w:hAnsi="Arial" w:cs="Arial"/>
          <w:szCs w:val="24"/>
        </w:rPr>
        <w:t>.</w:t>
      </w:r>
      <w:r w:rsidRPr="008664F0">
        <w:rPr>
          <w:rFonts w:ascii="Arial" w:hAnsi="Arial" w:cs="Arial"/>
          <w:szCs w:val="24"/>
        </w:rPr>
        <w:t xml:space="preserve">  Each applicant may apply for an annual grant</w:t>
      </w:r>
      <w:r w:rsidRPr="00FB5339">
        <w:rPr>
          <w:rFonts w:ascii="Arial" w:hAnsi="Arial" w:cs="Arial"/>
          <w:szCs w:val="24"/>
        </w:rPr>
        <w:t xml:space="preserve"> award from a minimum of $50,000 to a maximum of </w:t>
      </w:r>
      <w:r w:rsidRPr="00123235">
        <w:rPr>
          <w:rFonts w:ascii="Arial" w:hAnsi="Arial" w:cs="Arial"/>
          <w:szCs w:val="24"/>
        </w:rPr>
        <w:t>$1,</w:t>
      </w:r>
      <w:r w:rsidR="007F302A">
        <w:rPr>
          <w:rFonts w:ascii="Arial" w:hAnsi="Arial" w:cs="Arial"/>
          <w:szCs w:val="24"/>
        </w:rPr>
        <w:t>2</w:t>
      </w:r>
      <w:r w:rsidRPr="00123235">
        <w:rPr>
          <w:rFonts w:ascii="Arial" w:hAnsi="Arial" w:cs="Arial"/>
          <w:szCs w:val="24"/>
        </w:rPr>
        <w:t>0</w:t>
      </w:r>
      <w:r w:rsidR="007F302A">
        <w:rPr>
          <w:rFonts w:ascii="Arial" w:hAnsi="Arial" w:cs="Arial"/>
          <w:szCs w:val="24"/>
        </w:rPr>
        <w:t>0</w:t>
      </w:r>
      <w:r w:rsidRPr="00123235">
        <w:rPr>
          <w:rFonts w:ascii="Arial" w:hAnsi="Arial" w:cs="Arial"/>
          <w:szCs w:val="24"/>
        </w:rPr>
        <w:t>,000.</w:t>
      </w:r>
      <w:r w:rsidR="002D17A0" w:rsidRPr="002D17A0">
        <w:rPr>
          <w:rFonts w:ascii="Arial" w:hAnsi="Arial" w:cs="Arial"/>
          <w:szCs w:val="24"/>
        </w:rPr>
        <w:t xml:space="preserve"> </w:t>
      </w:r>
      <w:r w:rsidR="00084FB2" w:rsidRPr="00882D2B">
        <w:rPr>
          <w:rFonts w:ascii="Arial" w:hAnsi="Arial" w:cs="Arial"/>
          <w:szCs w:val="24"/>
        </w:rPr>
        <w:t xml:space="preserve">A single agency </w:t>
      </w:r>
      <w:r w:rsidR="00084FB2" w:rsidRPr="00882D2B">
        <w:rPr>
          <w:rFonts w:ascii="Arial" w:hAnsi="Arial" w:cs="Arial"/>
          <w:b/>
          <w:bCs/>
          <w:szCs w:val="24"/>
        </w:rPr>
        <w:t>may not apply</w:t>
      </w:r>
      <w:r w:rsidR="00084FB2" w:rsidRPr="00882D2B">
        <w:rPr>
          <w:rFonts w:ascii="Arial" w:hAnsi="Arial" w:cs="Arial"/>
          <w:szCs w:val="24"/>
        </w:rPr>
        <w:t xml:space="preserve"> for more than $1,200,000 total, either as a lead agency, a partner agency in multiple subgrants, or as a combination of lead and partner agency, in this competition even though an agency may not be successfully awarded in each case.</w:t>
      </w:r>
      <w:r w:rsidR="00084FB2">
        <w:rPr>
          <w:rFonts w:ascii="Arial" w:hAnsi="Arial" w:cs="Arial"/>
          <w:szCs w:val="24"/>
        </w:rPr>
        <w:t xml:space="preserve"> </w:t>
      </w:r>
      <w:r w:rsidR="00084FB2" w:rsidRPr="00123235">
        <w:rPr>
          <w:rFonts w:ascii="Arial" w:hAnsi="Arial" w:cs="Arial"/>
          <w:szCs w:val="24"/>
        </w:rPr>
        <w:t>For</w:t>
      </w:r>
      <w:r w:rsidR="00084FB2">
        <w:rPr>
          <w:rFonts w:ascii="Arial" w:hAnsi="Arial" w:cs="Arial"/>
          <w:szCs w:val="24"/>
        </w:rPr>
        <w:t>-</w:t>
      </w:r>
      <w:r w:rsidR="00084FB2" w:rsidRPr="00123235">
        <w:rPr>
          <w:rFonts w:ascii="Arial" w:hAnsi="Arial" w:cs="Arial"/>
          <w:szCs w:val="24"/>
        </w:rPr>
        <w:t>profit agencies may apply for an annual grant award of up to a maximum of $400,000.</w:t>
      </w:r>
      <w:r w:rsidR="0011403A">
        <w:rPr>
          <w:rFonts w:ascii="Arial" w:hAnsi="Arial" w:cs="Arial"/>
          <w:szCs w:val="24"/>
        </w:rPr>
        <w:t xml:space="preserve"> </w:t>
      </w:r>
      <w:r w:rsidRPr="00123235">
        <w:rPr>
          <w:rFonts w:ascii="Arial" w:hAnsi="Arial" w:cs="Arial"/>
          <w:szCs w:val="24"/>
        </w:rPr>
        <w:t>The amount of 21</w:t>
      </w:r>
      <w:r w:rsidRPr="00123235">
        <w:rPr>
          <w:rFonts w:ascii="Arial" w:hAnsi="Arial" w:cs="Arial"/>
          <w:szCs w:val="24"/>
          <w:vertAlign w:val="superscript"/>
        </w:rPr>
        <w:t>st</w:t>
      </w:r>
      <w:r w:rsidRPr="00123235">
        <w:rPr>
          <w:rFonts w:ascii="Arial" w:hAnsi="Arial" w:cs="Arial"/>
          <w:szCs w:val="24"/>
        </w:rPr>
        <w:t xml:space="preserve"> CCLC funds requested, divided by the maximum anticipated number of students served, must not exceed an annual amount of </w:t>
      </w:r>
      <w:r w:rsidRPr="005A39B8">
        <w:rPr>
          <w:rFonts w:ascii="Arial" w:hAnsi="Arial"/>
        </w:rPr>
        <w:t>$</w:t>
      </w:r>
      <w:r w:rsidR="00BE7A97">
        <w:rPr>
          <w:rFonts w:ascii="Arial" w:hAnsi="Arial"/>
        </w:rPr>
        <w:t>2,100</w:t>
      </w:r>
      <w:r w:rsidRPr="00123235">
        <w:rPr>
          <w:rFonts w:ascii="Arial" w:hAnsi="Arial" w:cs="Arial"/>
          <w:szCs w:val="24"/>
        </w:rPr>
        <w:t xml:space="preserve">. </w:t>
      </w:r>
      <w:r>
        <w:rPr>
          <w:rFonts w:ascii="Arial" w:hAnsi="Arial" w:cs="Arial"/>
          <w:szCs w:val="24"/>
        </w:rPr>
        <w:t xml:space="preserve">Meaning, the maximum request amount </w:t>
      </w:r>
      <w:r w:rsidRPr="00BE5F6F">
        <w:rPr>
          <w:rFonts w:ascii="Arial" w:hAnsi="Arial" w:cs="Arial"/>
          <w:i/>
          <w:szCs w:val="24"/>
        </w:rPr>
        <w:t>per student</w:t>
      </w:r>
      <w:r w:rsidRPr="00123235">
        <w:rPr>
          <w:rFonts w:ascii="Arial" w:hAnsi="Arial" w:cs="Arial"/>
          <w:szCs w:val="24"/>
        </w:rPr>
        <w:t xml:space="preserve"> </w:t>
      </w:r>
      <w:r>
        <w:rPr>
          <w:rFonts w:ascii="Arial" w:hAnsi="Arial" w:cs="Arial"/>
          <w:szCs w:val="24"/>
        </w:rPr>
        <w:t>is $</w:t>
      </w:r>
      <w:r w:rsidR="00610E7B">
        <w:rPr>
          <w:rFonts w:ascii="Arial" w:hAnsi="Arial" w:cs="Arial"/>
          <w:szCs w:val="24"/>
        </w:rPr>
        <w:t>2,</w:t>
      </w:r>
      <w:r w:rsidR="00D42F16">
        <w:rPr>
          <w:rFonts w:ascii="Arial" w:hAnsi="Arial" w:cs="Arial"/>
          <w:szCs w:val="24"/>
        </w:rPr>
        <w:t>1</w:t>
      </w:r>
      <w:r w:rsidR="00610E7B">
        <w:rPr>
          <w:rFonts w:ascii="Arial" w:hAnsi="Arial" w:cs="Arial"/>
          <w:szCs w:val="24"/>
        </w:rPr>
        <w:t>00</w:t>
      </w:r>
      <w:r>
        <w:rPr>
          <w:rFonts w:ascii="Arial" w:hAnsi="Arial" w:cs="Arial"/>
          <w:szCs w:val="24"/>
        </w:rPr>
        <w:t xml:space="preserve">. </w:t>
      </w:r>
      <w:r w:rsidR="00674E27">
        <w:rPr>
          <w:rFonts w:ascii="Arial" w:hAnsi="Arial" w:cs="Arial"/>
          <w:b/>
          <w:szCs w:val="24"/>
        </w:rPr>
        <w:t>Awards for applicants that exceed this amount will be reduced to comply with the cap, but with the same level of services expected.</w:t>
      </w:r>
    </w:p>
    <w:p w14:paraId="40B8F4B2" w14:textId="12901886" w:rsidR="00803CD2" w:rsidRDefault="00803CD2" w:rsidP="00E23DF3">
      <w:pPr>
        <w:jc w:val="both"/>
      </w:pPr>
    </w:p>
    <w:p w14:paraId="31A2E367" w14:textId="77777777" w:rsidR="00803CD2" w:rsidRPr="00803CD2" w:rsidRDefault="00803CD2" w:rsidP="00E23DF3">
      <w:pPr>
        <w:widowControl w:val="0"/>
        <w:autoSpaceDE w:val="0"/>
        <w:autoSpaceDN w:val="0"/>
        <w:adjustRightInd w:val="0"/>
        <w:spacing w:after="120"/>
        <w:jc w:val="both"/>
        <w:rPr>
          <w:rFonts w:ascii="Arial" w:hAnsi="Arial" w:cs="Arial"/>
        </w:rPr>
      </w:pPr>
      <w:r w:rsidRPr="00803CD2">
        <w:rPr>
          <w:rFonts w:ascii="Arial" w:hAnsi="Arial" w:cs="Arial"/>
        </w:rPr>
        <w:t>If new or additional funding becomes available, and NYSED chooses to distribute this funding to applicants of this current RFP, NYSED will allocate the funds in this order by:</w:t>
      </w:r>
    </w:p>
    <w:p w14:paraId="50FAA774" w14:textId="77777777" w:rsidR="00803CD2" w:rsidRPr="00803CD2" w:rsidRDefault="00803CD2" w:rsidP="00E23DF3">
      <w:pPr>
        <w:pStyle w:val="ListParagraph"/>
        <w:widowControl w:val="0"/>
        <w:numPr>
          <w:ilvl w:val="0"/>
          <w:numId w:val="39"/>
        </w:numPr>
        <w:autoSpaceDE w:val="0"/>
        <w:autoSpaceDN w:val="0"/>
        <w:adjustRightInd w:val="0"/>
        <w:spacing w:before="0" w:after="120" w:line="240" w:lineRule="auto"/>
        <w:contextualSpacing w:val="0"/>
        <w:jc w:val="both"/>
        <w:rPr>
          <w:rFonts w:ascii="Arial" w:hAnsi="Arial" w:cs="Arial"/>
        </w:rPr>
      </w:pPr>
      <w:r w:rsidRPr="00803CD2">
        <w:rPr>
          <w:rFonts w:ascii="Arial" w:hAnsi="Arial" w:cs="Arial"/>
        </w:rPr>
        <w:t>Making whole any funded programs that have received a partial award;</w:t>
      </w:r>
    </w:p>
    <w:p w14:paraId="3AF70075" w14:textId="15B02291" w:rsidR="00803CD2" w:rsidRPr="00803CD2" w:rsidRDefault="00803CD2" w:rsidP="00E23DF3">
      <w:pPr>
        <w:pStyle w:val="ListParagraph"/>
        <w:widowControl w:val="0"/>
        <w:numPr>
          <w:ilvl w:val="0"/>
          <w:numId w:val="39"/>
        </w:numPr>
        <w:autoSpaceDE w:val="0"/>
        <w:autoSpaceDN w:val="0"/>
        <w:adjustRightInd w:val="0"/>
        <w:spacing w:before="0" w:after="120" w:line="240" w:lineRule="auto"/>
        <w:contextualSpacing w:val="0"/>
        <w:jc w:val="both"/>
        <w:rPr>
          <w:rFonts w:ascii="Arial" w:hAnsi="Arial" w:cs="Arial"/>
        </w:rPr>
      </w:pPr>
      <w:r w:rsidRPr="00803CD2">
        <w:rPr>
          <w:rFonts w:ascii="Arial" w:hAnsi="Arial" w:cs="Arial"/>
        </w:rPr>
        <w:t>Approving awards, in rank order</w:t>
      </w:r>
      <w:r w:rsidR="002D17A0">
        <w:rPr>
          <w:rFonts w:ascii="Arial" w:hAnsi="Arial" w:cs="Arial"/>
        </w:rPr>
        <w:t xml:space="preserve"> by region</w:t>
      </w:r>
      <w:r w:rsidRPr="00803CD2">
        <w:rPr>
          <w:rFonts w:ascii="Arial" w:hAnsi="Arial" w:cs="Arial"/>
        </w:rPr>
        <w:t>, for eligible applicants who received passing scores, but who did not rank high enough to receive the initial funding; and</w:t>
      </w:r>
    </w:p>
    <w:p w14:paraId="30D950E3" w14:textId="77777777" w:rsidR="00803CD2" w:rsidRPr="00803CD2" w:rsidRDefault="00803CD2" w:rsidP="00E23DF3">
      <w:pPr>
        <w:pStyle w:val="ListParagraph"/>
        <w:widowControl w:val="0"/>
        <w:numPr>
          <w:ilvl w:val="0"/>
          <w:numId w:val="39"/>
        </w:numPr>
        <w:autoSpaceDE w:val="0"/>
        <w:autoSpaceDN w:val="0"/>
        <w:adjustRightInd w:val="0"/>
        <w:spacing w:before="0" w:after="120" w:line="240" w:lineRule="auto"/>
        <w:contextualSpacing w:val="0"/>
        <w:jc w:val="both"/>
        <w:rPr>
          <w:rFonts w:ascii="Arial" w:hAnsi="Arial" w:cs="Arial"/>
        </w:rPr>
      </w:pPr>
      <w:r w:rsidRPr="00803CD2">
        <w:rPr>
          <w:rFonts w:ascii="Arial" w:hAnsi="Arial" w:cs="Arial"/>
        </w:rPr>
        <w:t>Allocating additional funds among already awarded programs. Maximum request amounts will be established by distributing funding proportionally (based on total annual budget) to those currently funded projects.</w:t>
      </w:r>
    </w:p>
    <w:p w14:paraId="1C00D9C7" w14:textId="77777777" w:rsidR="00803CD2" w:rsidRPr="00803CD2" w:rsidRDefault="00803CD2" w:rsidP="00E23DF3">
      <w:pPr>
        <w:widowControl w:val="0"/>
        <w:autoSpaceDE w:val="0"/>
        <w:autoSpaceDN w:val="0"/>
        <w:adjustRightInd w:val="0"/>
        <w:spacing w:after="120"/>
        <w:jc w:val="both"/>
        <w:rPr>
          <w:rFonts w:ascii="Arial" w:hAnsi="Arial" w:cs="Arial"/>
        </w:rPr>
      </w:pPr>
      <w:r w:rsidRPr="00803CD2">
        <w:rPr>
          <w:rFonts w:ascii="Arial" w:hAnsi="Arial" w:cs="Arial"/>
        </w:rPr>
        <w:t>Such plan will be subject to review and approval by the Office of the State Comptroller.</w:t>
      </w:r>
    </w:p>
    <w:p w14:paraId="67AF5B71" w14:textId="77777777" w:rsidR="00803CD2" w:rsidRPr="00803CD2" w:rsidRDefault="00803CD2" w:rsidP="00E23DF3">
      <w:pPr>
        <w:widowControl w:val="0"/>
        <w:autoSpaceDE w:val="0"/>
        <w:autoSpaceDN w:val="0"/>
        <w:adjustRightInd w:val="0"/>
        <w:spacing w:after="120"/>
        <w:jc w:val="both"/>
        <w:rPr>
          <w:rFonts w:ascii="Arial" w:hAnsi="Arial" w:cs="Arial"/>
        </w:rPr>
      </w:pPr>
      <w:r w:rsidRPr="00803CD2">
        <w:rPr>
          <w:rFonts w:ascii="Arial" w:hAnsi="Arial" w:cs="Arial"/>
        </w:rPr>
        <w:t>A decrease in funding for any subsequent funding year will result in a proportional reduction to all funded projects based on total annual budget.</w:t>
      </w:r>
    </w:p>
    <w:p w14:paraId="70DB8FBE" w14:textId="755B633C" w:rsidR="00803CD2" w:rsidRDefault="00803CD2" w:rsidP="001266B6">
      <w:pPr>
        <w:pStyle w:val="Heading3"/>
        <w:rPr>
          <w:rFonts w:ascii="Arial" w:hAnsi="Arial" w:cs="Arial"/>
          <w:u w:val="single"/>
        </w:rPr>
      </w:pPr>
    </w:p>
    <w:p w14:paraId="268B475F" w14:textId="2FB161F2" w:rsidR="00F55775" w:rsidRPr="001353CB" w:rsidRDefault="00F55775" w:rsidP="001353CB">
      <w:pPr>
        <w:pStyle w:val="Heading1"/>
        <w:jc w:val="left"/>
        <w:rPr>
          <w:rFonts w:ascii="Arial" w:hAnsi="Arial" w:cs="Arial"/>
        </w:rPr>
      </w:pPr>
      <w:bookmarkStart w:id="11" w:name="_Toc460236454"/>
      <w:bookmarkStart w:id="12" w:name="_Toc461539475"/>
      <w:bookmarkStart w:id="13" w:name="_Toc82612314"/>
      <w:r w:rsidRPr="009B44BA">
        <w:rPr>
          <w:rFonts w:ascii="Arial" w:hAnsi="Arial" w:cs="Arial"/>
        </w:rPr>
        <w:t>PROJECT PERIOD</w:t>
      </w:r>
      <w:bookmarkEnd w:id="11"/>
      <w:bookmarkEnd w:id="12"/>
      <w:bookmarkEnd w:id="13"/>
    </w:p>
    <w:p w14:paraId="483DBF55" w14:textId="62B4B157" w:rsidR="00F55775" w:rsidRPr="00F55775" w:rsidRDefault="005A7B7F" w:rsidP="00E23DF3">
      <w:pPr>
        <w:spacing w:before="100" w:beforeAutospacing="1" w:after="100" w:afterAutospacing="1"/>
        <w:jc w:val="both"/>
        <w:rPr>
          <w:rFonts w:ascii="Arial" w:hAnsi="Arial" w:cs="Arial"/>
          <w:szCs w:val="24"/>
        </w:rPr>
      </w:pPr>
      <w:r>
        <w:rPr>
          <w:rFonts w:ascii="Arial" w:hAnsi="Arial" w:cs="Arial"/>
          <w:szCs w:val="24"/>
        </w:rPr>
        <w:t>Subg</w:t>
      </w:r>
      <w:r w:rsidR="00F55775" w:rsidRPr="005A7E2B">
        <w:rPr>
          <w:rFonts w:ascii="Arial" w:hAnsi="Arial" w:cs="Arial"/>
          <w:szCs w:val="24"/>
        </w:rPr>
        <w:t>rants will be for 5 years; anticipated to begin July 1, 20</w:t>
      </w:r>
      <w:r w:rsidR="00786CF8">
        <w:rPr>
          <w:rFonts w:ascii="Arial" w:hAnsi="Arial" w:cs="Arial"/>
          <w:szCs w:val="24"/>
        </w:rPr>
        <w:t>22</w:t>
      </w:r>
      <w:r w:rsidR="00F55775" w:rsidRPr="005A7E2B">
        <w:rPr>
          <w:rFonts w:ascii="Arial" w:hAnsi="Arial" w:cs="Arial"/>
          <w:szCs w:val="24"/>
        </w:rPr>
        <w:t xml:space="preserve"> and to end June 30, 202</w:t>
      </w:r>
      <w:r w:rsidR="00BE7A97">
        <w:rPr>
          <w:rFonts w:ascii="Arial" w:hAnsi="Arial" w:cs="Arial"/>
          <w:szCs w:val="24"/>
        </w:rPr>
        <w:t>7</w:t>
      </w:r>
      <w:r w:rsidR="00F55775" w:rsidRPr="005A7E2B">
        <w:rPr>
          <w:rFonts w:ascii="Arial" w:hAnsi="Arial" w:cs="Arial"/>
          <w:szCs w:val="24"/>
        </w:rPr>
        <w:t>, subject to availability of funds from the United States De</w:t>
      </w:r>
      <w:r w:rsidR="00F55775" w:rsidRPr="00F55775">
        <w:rPr>
          <w:rFonts w:ascii="Arial" w:hAnsi="Arial" w:cs="Arial"/>
          <w:szCs w:val="24"/>
        </w:rPr>
        <w:t xml:space="preserve">partment of Education and </w:t>
      </w:r>
      <w:r w:rsidR="00027830">
        <w:rPr>
          <w:rFonts w:ascii="Arial" w:hAnsi="Arial" w:cs="Arial"/>
          <w:szCs w:val="24"/>
        </w:rPr>
        <w:t>full compliance</w:t>
      </w:r>
      <w:r w:rsidR="00F55775" w:rsidRPr="00F55775">
        <w:rPr>
          <w:rFonts w:ascii="Arial" w:hAnsi="Arial" w:cs="Arial"/>
          <w:szCs w:val="24"/>
        </w:rPr>
        <w:t xml:space="preserve"> </w:t>
      </w:r>
      <w:r w:rsidR="00027830">
        <w:rPr>
          <w:rFonts w:ascii="Arial" w:hAnsi="Arial" w:cs="Arial"/>
          <w:szCs w:val="24"/>
        </w:rPr>
        <w:t xml:space="preserve">and satisfactory performance </w:t>
      </w:r>
      <w:r w:rsidR="00F55775" w:rsidRPr="00F55775">
        <w:rPr>
          <w:rFonts w:ascii="Arial" w:hAnsi="Arial" w:cs="Arial"/>
          <w:szCs w:val="24"/>
        </w:rPr>
        <w:t xml:space="preserve">of the </w:t>
      </w:r>
      <w:r>
        <w:rPr>
          <w:rFonts w:ascii="Arial" w:hAnsi="Arial" w:cs="Arial"/>
          <w:szCs w:val="24"/>
        </w:rPr>
        <w:t>sub</w:t>
      </w:r>
      <w:r w:rsidR="00F55775" w:rsidRPr="00F55775">
        <w:rPr>
          <w:rFonts w:ascii="Arial" w:hAnsi="Arial" w:cs="Arial"/>
          <w:szCs w:val="24"/>
        </w:rPr>
        <w:t xml:space="preserve">grantee in the previous year.  </w:t>
      </w:r>
    </w:p>
    <w:p w14:paraId="03E20616" w14:textId="77777777" w:rsidR="00F55775" w:rsidRPr="001353CB" w:rsidRDefault="00F55775" w:rsidP="001353CB">
      <w:pPr>
        <w:pStyle w:val="Heading1"/>
        <w:jc w:val="left"/>
        <w:rPr>
          <w:rFonts w:ascii="Arial" w:hAnsi="Arial" w:cs="Arial"/>
        </w:rPr>
      </w:pPr>
    </w:p>
    <w:p w14:paraId="1110242E" w14:textId="7D368632" w:rsidR="00F55775" w:rsidRPr="001353CB" w:rsidRDefault="00F55775" w:rsidP="001353CB">
      <w:pPr>
        <w:pStyle w:val="Heading1"/>
        <w:jc w:val="left"/>
        <w:rPr>
          <w:rFonts w:ascii="Arial" w:hAnsi="Arial" w:cs="Arial"/>
          <w:bCs/>
          <w:kern w:val="36"/>
        </w:rPr>
      </w:pPr>
      <w:bookmarkStart w:id="14" w:name="_Toc460236455"/>
      <w:bookmarkStart w:id="15" w:name="_Toc461539476"/>
      <w:bookmarkStart w:id="16" w:name="_Toc82612315"/>
      <w:r w:rsidRPr="009B44BA">
        <w:rPr>
          <w:rFonts w:ascii="Arial" w:hAnsi="Arial" w:cs="Arial"/>
          <w:bCs/>
          <w:kern w:val="36"/>
        </w:rPr>
        <w:t>ELIGIBLE APPLICANTS</w:t>
      </w:r>
      <w:bookmarkEnd w:id="14"/>
      <w:bookmarkEnd w:id="15"/>
      <w:bookmarkEnd w:id="16"/>
    </w:p>
    <w:p w14:paraId="3348B64E" w14:textId="3CE37FC6" w:rsidR="00F55775" w:rsidRPr="00F55775" w:rsidRDefault="00F55775" w:rsidP="00E23DF3">
      <w:pPr>
        <w:spacing w:before="100" w:beforeAutospacing="1" w:after="100" w:afterAutospacing="1"/>
        <w:jc w:val="both"/>
        <w:rPr>
          <w:rFonts w:ascii="Arial" w:hAnsi="Arial" w:cs="Arial"/>
          <w:szCs w:val="24"/>
        </w:rPr>
      </w:pPr>
      <w:r w:rsidRPr="00F55775">
        <w:rPr>
          <w:rFonts w:ascii="Arial" w:hAnsi="Arial" w:cs="Arial"/>
          <w:szCs w:val="24"/>
        </w:rPr>
        <w:t xml:space="preserve">Any public or private organization who meets the eligibility requirements can apply for 21st CCLC funding. </w:t>
      </w:r>
      <w:r w:rsidR="0054718D" w:rsidRPr="00624316">
        <w:rPr>
          <w:rFonts w:ascii="Arial" w:eastAsia="Calibri" w:hAnsi="Arial" w:cs="Arial"/>
          <w:szCs w:val="24"/>
        </w:rPr>
        <w:t>An “eligible entity”</w:t>
      </w:r>
      <w:r w:rsidR="0054718D" w:rsidRPr="00624316">
        <w:rPr>
          <w:rFonts w:ascii="Arial" w:eastAsia="Calibri" w:hAnsi="Arial" w:cs="Arial"/>
          <w:b/>
          <w:szCs w:val="24"/>
        </w:rPr>
        <w:t xml:space="preserve"> </w:t>
      </w:r>
      <w:r w:rsidR="0054718D" w:rsidRPr="00624316">
        <w:rPr>
          <w:rFonts w:ascii="Arial" w:eastAsia="Calibri" w:hAnsi="Arial" w:cs="Arial"/>
          <w:szCs w:val="24"/>
        </w:rPr>
        <w:t>refers to an LEA, community-based organization (CBO), Indian tribe or tribal organization (25 U.S.C. Section 5130), another public or private entity, or a consortium of two or more such agencies, organizations, or entities (20 U.S.C. Section 7171[b][3]).</w:t>
      </w:r>
      <w:r w:rsidRPr="00F55775">
        <w:rPr>
          <w:rFonts w:ascii="Arial" w:hAnsi="Arial" w:cs="Arial"/>
          <w:szCs w:val="24"/>
        </w:rPr>
        <w:t xml:space="preserve"> This includes public school districts, BOCES, charter schools, private schools, nonprofit agencies, city or county government agencies, faith-based organizations, institutions of higher education, Indian tribe</w:t>
      </w:r>
      <w:r w:rsidR="00F155E6">
        <w:rPr>
          <w:rFonts w:ascii="Arial" w:hAnsi="Arial" w:cs="Arial"/>
          <w:szCs w:val="24"/>
        </w:rPr>
        <w:t>s</w:t>
      </w:r>
      <w:r w:rsidRPr="00F55775">
        <w:rPr>
          <w:rFonts w:ascii="Arial" w:hAnsi="Arial" w:cs="Arial"/>
          <w:szCs w:val="24"/>
        </w:rPr>
        <w:t xml:space="preserve"> or tribal organization</w:t>
      </w:r>
      <w:r w:rsidR="00F155E6">
        <w:rPr>
          <w:rFonts w:ascii="Arial" w:hAnsi="Arial" w:cs="Arial"/>
          <w:szCs w:val="24"/>
        </w:rPr>
        <w:t>s</w:t>
      </w:r>
      <w:r w:rsidRPr="00F55775">
        <w:rPr>
          <w:rFonts w:ascii="Arial" w:hAnsi="Arial" w:cs="Arial"/>
          <w:szCs w:val="24"/>
        </w:rPr>
        <w:t xml:space="preserve">, and for-profit corporations.  </w:t>
      </w:r>
    </w:p>
    <w:p w14:paraId="07868DA7" w14:textId="77777777" w:rsidR="00F55775" w:rsidRPr="00F55775" w:rsidRDefault="00F55775" w:rsidP="00E23DF3">
      <w:pPr>
        <w:spacing w:before="100" w:beforeAutospacing="1" w:after="100" w:afterAutospacing="1"/>
        <w:jc w:val="both"/>
        <w:rPr>
          <w:rFonts w:ascii="Arial" w:hAnsi="Arial" w:cs="Arial"/>
          <w:szCs w:val="24"/>
        </w:rPr>
      </w:pPr>
      <w:r w:rsidRPr="00F55775">
        <w:rPr>
          <w:rFonts w:ascii="Arial" w:hAnsi="Arial" w:cs="Arial"/>
          <w:szCs w:val="24"/>
        </w:rPr>
        <w:t xml:space="preserve">To be eligible for this grant, at least 2/3 of the students an applicant is proposing to serve must attend:   </w:t>
      </w:r>
    </w:p>
    <w:p w14:paraId="4FF505CD" w14:textId="2988A15F" w:rsidR="00F55775" w:rsidRPr="00F55775" w:rsidRDefault="00F55775" w:rsidP="00E23DF3">
      <w:pPr>
        <w:numPr>
          <w:ilvl w:val="0"/>
          <w:numId w:val="47"/>
        </w:numPr>
        <w:spacing w:before="100" w:beforeAutospacing="1" w:after="100" w:afterAutospacing="1"/>
        <w:jc w:val="both"/>
        <w:rPr>
          <w:rFonts w:ascii="Arial" w:hAnsi="Arial" w:cs="Arial"/>
          <w:szCs w:val="24"/>
        </w:rPr>
      </w:pPr>
      <w:r w:rsidRPr="00F55775">
        <w:rPr>
          <w:rFonts w:ascii="Arial" w:hAnsi="Arial" w:cs="Arial"/>
          <w:szCs w:val="24"/>
        </w:rPr>
        <w:t xml:space="preserve">schools eligible for schoolwide programs under Title I, Section 1114 of the Every Student Succeeds Act and the families of these students </w:t>
      </w:r>
    </w:p>
    <w:p w14:paraId="05EC63EA" w14:textId="31801693" w:rsidR="00F55775" w:rsidRDefault="00F55775" w:rsidP="00E23DF3">
      <w:pPr>
        <w:numPr>
          <w:ilvl w:val="0"/>
          <w:numId w:val="47"/>
        </w:numPr>
        <w:spacing w:before="100" w:beforeAutospacing="1" w:after="100" w:afterAutospacing="1"/>
        <w:jc w:val="both"/>
        <w:rPr>
          <w:rFonts w:ascii="Arial" w:hAnsi="Arial" w:cs="Arial"/>
          <w:szCs w:val="24"/>
        </w:rPr>
      </w:pPr>
      <w:r w:rsidRPr="00F55775">
        <w:rPr>
          <w:rFonts w:ascii="Arial" w:hAnsi="Arial" w:cs="Arial"/>
          <w:szCs w:val="24"/>
        </w:rPr>
        <w:t>schools with at least 40 percent of students eligible for free or reduced priced lunch; and the families of these students</w:t>
      </w:r>
      <w:r w:rsidR="00882D2B">
        <w:rPr>
          <w:rFonts w:ascii="Arial" w:hAnsi="Arial" w:cs="Arial"/>
          <w:szCs w:val="24"/>
        </w:rPr>
        <w:t>, or</w:t>
      </w:r>
      <w:r w:rsidRPr="00F55775">
        <w:rPr>
          <w:rFonts w:ascii="Arial" w:hAnsi="Arial" w:cs="Arial"/>
          <w:szCs w:val="24"/>
        </w:rPr>
        <w:t xml:space="preserve"> </w:t>
      </w:r>
    </w:p>
    <w:p w14:paraId="757ABC9D" w14:textId="19EED37B" w:rsidR="00882D2B" w:rsidRPr="00C9390B" w:rsidRDefault="00882D2B" w:rsidP="00882D2B">
      <w:pPr>
        <w:numPr>
          <w:ilvl w:val="0"/>
          <w:numId w:val="47"/>
        </w:numPr>
        <w:spacing w:before="100" w:beforeAutospacing="1" w:after="100" w:afterAutospacing="1"/>
        <w:rPr>
          <w:rFonts w:ascii="Arial" w:hAnsi="Arial" w:cs="Arial"/>
          <w:szCs w:val="24"/>
        </w:rPr>
      </w:pPr>
      <w:r w:rsidRPr="00C9390B">
        <w:rPr>
          <w:rFonts w:ascii="Arial" w:hAnsi="Arial" w:cs="Arial"/>
          <w:szCs w:val="24"/>
        </w:rPr>
        <w:t>schools with at least 40% of their students designated as economically disadvantaged, and the families of such students</w:t>
      </w:r>
    </w:p>
    <w:p w14:paraId="58C1C4B3" w14:textId="77777777" w:rsidR="00F55775" w:rsidRPr="00F55775" w:rsidRDefault="00F55775" w:rsidP="00E23DF3">
      <w:pPr>
        <w:spacing w:before="100" w:beforeAutospacing="1" w:after="100" w:afterAutospacing="1"/>
        <w:jc w:val="both"/>
        <w:rPr>
          <w:rFonts w:ascii="Arial" w:hAnsi="Arial" w:cs="Arial"/>
          <w:bCs/>
          <w:szCs w:val="24"/>
        </w:rPr>
      </w:pPr>
      <w:bookmarkStart w:id="17" w:name="_Toc460236471"/>
      <w:bookmarkStart w:id="18" w:name="_Toc460236456"/>
      <w:r w:rsidRPr="00F55775">
        <w:rPr>
          <w:rFonts w:ascii="Arial" w:hAnsi="Arial" w:cs="Arial"/>
          <w:bCs/>
          <w:szCs w:val="24"/>
        </w:rPr>
        <w:t>For the purposes of this RFP, “local educational agencies” are defined as public schools and districts, private schools, and charter schools.</w:t>
      </w:r>
    </w:p>
    <w:p w14:paraId="69695252" w14:textId="77777777" w:rsidR="00105FA2" w:rsidRPr="001353CB" w:rsidRDefault="00105FA2" w:rsidP="001353CB">
      <w:pPr>
        <w:pStyle w:val="Heading1"/>
        <w:jc w:val="left"/>
        <w:rPr>
          <w:rFonts w:ascii="Arial" w:hAnsi="Arial" w:cs="Arial"/>
        </w:rPr>
      </w:pPr>
    </w:p>
    <w:p w14:paraId="56B42DC9" w14:textId="77777777" w:rsidR="00F55775" w:rsidRPr="001353CB" w:rsidRDefault="00F55775" w:rsidP="001353CB">
      <w:pPr>
        <w:pStyle w:val="Heading1"/>
        <w:jc w:val="left"/>
        <w:rPr>
          <w:rFonts w:ascii="Arial" w:hAnsi="Arial" w:cs="Arial"/>
        </w:rPr>
      </w:pPr>
      <w:bookmarkStart w:id="19" w:name="_Toc461539477"/>
      <w:bookmarkStart w:id="20" w:name="_Toc82612316"/>
      <w:r w:rsidRPr="00467BC4">
        <w:rPr>
          <w:rFonts w:ascii="Arial" w:hAnsi="Arial" w:cs="Arial"/>
        </w:rPr>
        <w:t>PARTNERSHIPS</w:t>
      </w:r>
      <w:bookmarkEnd w:id="17"/>
      <w:bookmarkEnd w:id="19"/>
      <w:bookmarkEnd w:id="20"/>
    </w:p>
    <w:p w14:paraId="594D4DF6" w14:textId="6C9D5340" w:rsidR="00F55775" w:rsidRPr="0049742D" w:rsidRDefault="00F55775" w:rsidP="00E23DF3">
      <w:pPr>
        <w:spacing w:before="100" w:beforeAutospacing="1" w:after="100" w:afterAutospacing="1"/>
        <w:jc w:val="both"/>
        <w:rPr>
          <w:rFonts w:ascii="Arial" w:hAnsi="Arial" w:cs="Arial"/>
          <w:szCs w:val="24"/>
        </w:rPr>
      </w:pPr>
      <w:r w:rsidRPr="00F55775">
        <w:rPr>
          <w:rFonts w:ascii="Arial" w:hAnsi="Arial" w:cs="Arial"/>
          <w:szCs w:val="24"/>
        </w:rPr>
        <w:t xml:space="preserve">All programs must be implemented through a partnership that includes at least one (1) local </w:t>
      </w:r>
      <w:r w:rsidRPr="00796FEF">
        <w:rPr>
          <w:rFonts w:ascii="Arial" w:hAnsi="Arial" w:cs="Arial"/>
          <w:szCs w:val="24"/>
        </w:rPr>
        <w:t xml:space="preserve">educational agency receiving funds under part A of </w:t>
      </w:r>
      <w:r w:rsidR="00CA6C08">
        <w:rPr>
          <w:rFonts w:ascii="Arial" w:hAnsi="Arial" w:cs="Arial"/>
          <w:szCs w:val="24"/>
        </w:rPr>
        <w:t>T</w:t>
      </w:r>
      <w:r w:rsidR="00CA6C08" w:rsidRPr="00796FEF">
        <w:rPr>
          <w:rFonts w:ascii="Arial" w:hAnsi="Arial" w:cs="Arial"/>
          <w:szCs w:val="24"/>
        </w:rPr>
        <w:t xml:space="preserve">itle </w:t>
      </w:r>
      <w:r w:rsidRPr="00796FEF">
        <w:rPr>
          <w:rFonts w:ascii="Arial" w:hAnsi="Arial" w:cs="Arial"/>
          <w:szCs w:val="24"/>
        </w:rPr>
        <w:t>I</w:t>
      </w:r>
      <w:r w:rsidRPr="00F55775">
        <w:rPr>
          <w:rFonts w:ascii="Arial" w:hAnsi="Arial" w:cs="Arial"/>
          <w:szCs w:val="24"/>
        </w:rPr>
        <w:t xml:space="preserve"> and at least one (1) BOCES,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r w:rsidR="0034095E" w:rsidRPr="0034095E">
        <w:rPr>
          <w:rFonts w:ascii="Arial" w:hAnsi="Arial" w:cs="Arial"/>
          <w:szCs w:val="24"/>
        </w:rPr>
        <w:t xml:space="preserve"> </w:t>
      </w:r>
      <w:r w:rsidR="0034095E" w:rsidRPr="002D17A0">
        <w:rPr>
          <w:rFonts w:ascii="Arial" w:hAnsi="Arial" w:cs="Arial"/>
          <w:szCs w:val="24"/>
        </w:rPr>
        <w:t xml:space="preserve">A local educational agency (LEA) may apply without a partner </w:t>
      </w:r>
      <w:r w:rsidR="0034095E">
        <w:rPr>
          <w:rFonts w:ascii="Arial" w:hAnsi="Arial" w:cs="Arial"/>
          <w:szCs w:val="24"/>
        </w:rPr>
        <w:t xml:space="preserve">only </w:t>
      </w:r>
      <w:r w:rsidR="0034095E" w:rsidRPr="002D17A0">
        <w:rPr>
          <w:rFonts w:ascii="Arial" w:hAnsi="Arial" w:cs="Arial"/>
          <w:szCs w:val="24"/>
        </w:rPr>
        <w:t xml:space="preserve">if the LEA </w:t>
      </w:r>
      <w:r w:rsidR="0034095E">
        <w:rPr>
          <w:rFonts w:ascii="Arial" w:hAnsi="Arial" w:cs="Arial"/>
          <w:szCs w:val="24"/>
        </w:rPr>
        <w:t xml:space="preserve">can </w:t>
      </w:r>
      <w:r w:rsidR="0034095E" w:rsidRPr="002D17A0">
        <w:rPr>
          <w:rFonts w:ascii="Arial" w:hAnsi="Arial" w:cs="Arial"/>
          <w:szCs w:val="24"/>
        </w:rPr>
        <w:t>demonstrate that it is unable to partner with a community-based organization in reasonable geographic proximity and of sufficient quality to meet the requirements of 21</w:t>
      </w:r>
      <w:r w:rsidR="0034095E" w:rsidRPr="002D17A0">
        <w:rPr>
          <w:rFonts w:ascii="Arial" w:hAnsi="Arial" w:cs="Arial"/>
          <w:szCs w:val="24"/>
          <w:vertAlign w:val="superscript"/>
        </w:rPr>
        <w:t>st</w:t>
      </w:r>
      <w:r w:rsidR="0034095E" w:rsidRPr="002D17A0">
        <w:rPr>
          <w:rFonts w:ascii="Arial" w:hAnsi="Arial" w:cs="Arial"/>
          <w:szCs w:val="24"/>
        </w:rPr>
        <w:t xml:space="preserve"> CCLC. </w:t>
      </w:r>
      <w:r w:rsidR="0034095E" w:rsidRPr="00E72C4A">
        <w:rPr>
          <w:rFonts w:ascii="Arial" w:hAnsi="Arial" w:cs="Arial"/>
          <w:b/>
          <w:bCs/>
          <w:szCs w:val="24"/>
        </w:rPr>
        <w:t xml:space="preserve">An LEA wishing to apply under this provision must notify the NYS Education Department’s Office of Student Support Services by email at </w:t>
      </w:r>
      <w:hyperlink r:id="rId22" w:history="1">
        <w:r w:rsidR="0034095E" w:rsidRPr="00E72C4A">
          <w:rPr>
            <w:rStyle w:val="Hyperlink"/>
            <w:rFonts w:ascii="Arial" w:hAnsi="Arial" w:cs="Arial"/>
            <w:b/>
            <w:bCs/>
            <w:szCs w:val="24"/>
          </w:rPr>
          <w:t>21CRFP@nysed.gov</w:t>
        </w:r>
      </w:hyperlink>
      <w:r w:rsidR="0034095E" w:rsidRPr="00E72C4A">
        <w:rPr>
          <w:rFonts w:ascii="Arial" w:hAnsi="Arial" w:cs="Arial"/>
          <w:b/>
          <w:bCs/>
          <w:szCs w:val="24"/>
        </w:rPr>
        <w:t xml:space="preserve"> no later than </w:t>
      </w:r>
      <w:r w:rsidR="005A0ECB" w:rsidRPr="001B6323">
        <w:rPr>
          <w:rFonts w:ascii="Arial" w:hAnsi="Arial" w:cs="Arial"/>
          <w:b/>
          <w:bCs/>
          <w:szCs w:val="24"/>
        </w:rPr>
        <w:t>October 7, 2021</w:t>
      </w:r>
      <w:r w:rsidR="0034095E" w:rsidRPr="0049742D">
        <w:rPr>
          <w:rFonts w:ascii="Arial" w:hAnsi="Arial" w:cs="Arial"/>
          <w:b/>
          <w:bCs/>
          <w:szCs w:val="24"/>
        </w:rPr>
        <w:t xml:space="preserve"> for further instructions</w:t>
      </w:r>
      <w:r w:rsidR="00DC3E37" w:rsidRPr="0049742D">
        <w:rPr>
          <w:rFonts w:ascii="Arial" w:hAnsi="Arial" w:cs="Arial"/>
          <w:b/>
          <w:bCs/>
          <w:szCs w:val="24"/>
        </w:rPr>
        <w:t>.</w:t>
      </w:r>
    </w:p>
    <w:p w14:paraId="4EA41A55" w14:textId="2E55C1F3" w:rsidR="002D17A0" w:rsidRPr="0049742D" w:rsidRDefault="00F55775" w:rsidP="00E23DF3">
      <w:pPr>
        <w:spacing w:before="100" w:beforeAutospacing="1" w:after="100" w:afterAutospacing="1"/>
        <w:jc w:val="both"/>
        <w:rPr>
          <w:rFonts w:ascii="Arial" w:hAnsi="Arial" w:cs="Arial"/>
          <w:szCs w:val="24"/>
        </w:rPr>
      </w:pPr>
      <w:r w:rsidRPr="000B0B10">
        <w:rPr>
          <w:rFonts w:ascii="Arial" w:hAnsi="Arial" w:cs="Arial"/>
          <w:szCs w:val="24"/>
        </w:rPr>
        <w:t>Applicants must collaborate with partners including the Eligible School(s) the students attend. A partnership signifies meaningful involvement in planning, as well as specific individual or joint responsibilities for program implementation</w:t>
      </w:r>
      <w:r w:rsidR="002D17A0" w:rsidRPr="0049742D">
        <w:rPr>
          <w:rFonts w:ascii="Arial" w:hAnsi="Arial" w:cs="Arial"/>
          <w:szCs w:val="24"/>
        </w:rPr>
        <w:t>.</w:t>
      </w:r>
    </w:p>
    <w:p w14:paraId="05B4BD53" w14:textId="450AC996" w:rsidR="00F55775" w:rsidRPr="00F55775" w:rsidRDefault="00F55775" w:rsidP="00E23DF3">
      <w:pPr>
        <w:spacing w:before="100" w:beforeAutospacing="1" w:after="100" w:afterAutospacing="1"/>
        <w:jc w:val="both"/>
        <w:rPr>
          <w:rFonts w:ascii="Arial" w:hAnsi="Arial" w:cs="Arial"/>
          <w:szCs w:val="24"/>
        </w:rPr>
      </w:pPr>
      <w:r w:rsidRPr="0049742D">
        <w:rPr>
          <w:rFonts w:ascii="Arial" w:hAnsi="Arial" w:cs="Arial"/>
          <w:szCs w:val="24"/>
        </w:rPr>
        <w:t xml:space="preserve">The application must contain signed </w:t>
      </w:r>
      <w:r w:rsidRPr="0049742D">
        <w:rPr>
          <w:rFonts w:ascii="Arial" w:hAnsi="Arial" w:cs="Arial"/>
          <w:b/>
          <w:bCs/>
          <w:szCs w:val="24"/>
        </w:rPr>
        <w:t>Partnership Agreements</w:t>
      </w:r>
      <w:r w:rsidRPr="0049742D">
        <w:rPr>
          <w:rFonts w:ascii="Arial" w:hAnsi="Arial" w:cs="Arial"/>
          <w:szCs w:val="24"/>
        </w:rPr>
        <w:t xml:space="preserve"> with each partnering agency that describes the partners’ significant involvement in planning and program implementation over the full five years term of the grant. </w:t>
      </w:r>
      <w:r w:rsidR="005A6982" w:rsidRPr="0049742D">
        <w:rPr>
          <w:rFonts w:ascii="Arial" w:hAnsi="Arial" w:cs="Arial"/>
          <w:szCs w:val="24"/>
        </w:rPr>
        <w:t xml:space="preserve">Applications that do not contain a signed Partnership Agreement, or alternatively, have not applied for the waiver by notifying the NYSED Office of Student Support Services by email at </w:t>
      </w:r>
      <w:hyperlink r:id="rId23" w:history="1">
        <w:r w:rsidR="00DC3E37" w:rsidRPr="0049742D">
          <w:rPr>
            <w:rStyle w:val="Hyperlink"/>
            <w:rFonts w:ascii="Arial" w:hAnsi="Arial" w:cs="Arial"/>
            <w:b/>
            <w:bCs/>
          </w:rPr>
          <w:t>21CRFP@nysed.gov</w:t>
        </w:r>
      </w:hyperlink>
      <w:r w:rsidR="005A6982" w:rsidRPr="0049742D">
        <w:rPr>
          <w:rFonts w:ascii="Arial" w:hAnsi="Arial" w:cs="Arial"/>
          <w:szCs w:val="24"/>
        </w:rPr>
        <w:t xml:space="preserve"> no later tha</w:t>
      </w:r>
      <w:r w:rsidR="002A03C2" w:rsidRPr="0049742D">
        <w:rPr>
          <w:rFonts w:ascii="Arial" w:hAnsi="Arial" w:cs="Arial"/>
          <w:szCs w:val="24"/>
        </w:rPr>
        <w:t>n</w:t>
      </w:r>
      <w:r w:rsidR="005A6982" w:rsidRPr="0049742D">
        <w:rPr>
          <w:rFonts w:ascii="Arial" w:hAnsi="Arial" w:cs="Arial"/>
          <w:szCs w:val="24"/>
        </w:rPr>
        <w:t xml:space="preserve"> </w:t>
      </w:r>
      <w:r w:rsidR="005A0ECB" w:rsidRPr="001B6323">
        <w:rPr>
          <w:rFonts w:ascii="Arial" w:hAnsi="Arial" w:cs="Arial"/>
          <w:szCs w:val="24"/>
        </w:rPr>
        <w:t>October 7, 2021</w:t>
      </w:r>
      <w:r w:rsidR="005A0ECB" w:rsidRPr="0049742D">
        <w:rPr>
          <w:rFonts w:ascii="Arial" w:hAnsi="Arial" w:cs="Arial"/>
          <w:szCs w:val="24"/>
        </w:rPr>
        <w:t>,</w:t>
      </w:r>
      <w:r w:rsidR="005A6982">
        <w:rPr>
          <w:rFonts w:ascii="Arial" w:hAnsi="Arial" w:cs="Arial"/>
          <w:szCs w:val="24"/>
        </w:rPr>
        <w:t xml:space="preserve"> will be disqualified.</w:t>
      </w:r>
      <w:r w:rsidRPr="00F55775">
        <w:rPr>
          <w:rFonts w:ascii="Arial" w:hAnsi="Arial" w:cs="Arial"/>
          <w:szCs w:val="24"/>
        </w:rPr>
        <w:t xml:space="preserve"> </w:t>
      </w:r>
      <w:r w:rsidR="006A6E99">
        <w:rPr>
          <w:rFonts w:ascii="Arial" w:hAnsi="Arial" w:cs="Arial"/>
          <w:szCs w:val="24"/>
        </w:rPr>
        <w:t xml:space="preserve">See the </w:t>
      </w:r>
      <w:r w:rsidR="00D87D5A">
        <w:rPr>
          <w:rFonts w:ascii="Arial" w:hAnsi="Arial" w:cs="Arial"/>
          <w:szCs w:val="24"/>
        </w:rPr>
        <w:t>“</w:t>
      </w:r>
      <w:r w:rsidR="006A6E99">
        <w:rPr>
          <w:rFonts w:ascii="Arial" w:hAnsi="Arial" w:cs="Arial"/>
          <w:szCs w:val="24"/>
        </w:rPr>
        <w:t>Instructions for Electronic Signatures</w:t>
      </w:r>
      <w:r w:rsidR="000E4DCE">
        <w:rPr>
          <w:rFonts w:ascii="Arial" w:hAnsi="Arial" w:cs="Arial"/>
          <w:szCs w:val="24"/>
        </w:rPr>
        <w:t>”</w:t>
      </w:r>
      <w:r w:rsidR="006A6E99">
        <w:rPr>
          <w:rFonts w:ascii="Arial" w:hAnsi="Arial" w:cs="Arial"/>
          <w:szCs w:val="24"/>
        </w:rPr>
        <w:t xml:space="preserve"> document posted with the RFP. </w:t>
      </w:r>
      <w:r w:rsidRPr="00027830">
        <w:rPr>
          <w:rFonts w:ascii="Arial" w:hAnsi="Arial" w:cs="Arial"/>
          <w:szCs w:val="24"/>
        </w:rPr>
        <w:t xml:space="preserve">A sample Partnership Agreement is provided in </w:t>
      </w:r>
      <w:r w:rsidRPr="000F1E82">
        <w:rPr>
          <w:rFonts w:ascii="Arial" w:hAnsi="Arial" w:cs="Arial"/>
          <w:szCs w:val="24"/>
        </w:rPr>
        <w:t xml:space="preserve">Appendix </w:t>
      </w:r>
      <w:r w:rsidR="00027830" w:rsidRPr="000F1E82">
        <w:rPr>
          <w:rFonts w:ascii="Arial" w:hAnsi="Arial" w:cs="Arial"/>
          <w:szCs w:val="24"/>
        </w:rPr>
        <w:t>1</w:t>
      </w:r>
      <w:r w:rsidRPr="00027830">
        <w:rPr>
          <w:rFonts w:ascii="Arial" w:hAnsi="Arial" w:cs="Arial"/>
          <w:szCs w:val="24"/>
        </w:rPr>
        <w:t xml:space="preserve"> that may</w:t>
      </w:r>
      <w:r w:rsidRPr="00F55775">
        <w:rPr>
          <w:rFonts w:ascii="Arial" w:hAnsi="Arial" w:cs="Arial"/>
          <w:szCs w:val="24"/>
        </w:rPr>
        <w:t xml:space="preserve"> be used as a guide to develop </w:t>
      </w:r>
      <w:r w:rsidRPr="00F55775">
        <w:rPr>
          <w:rFonts w:ascii="Arial" w:hAnsi="Arial" w:cs="Arial"/>
          <w:szCs w:val="24"/>
        </w:rPr>
        <w:lastRenderedPageBreak/>
        <w:t>customized agreements. Please do not submit letters of support</w:t>
      </w:r>
      <w:r w:rsidR="00DB1F08">
        <w:rPr>
          <w:rFonts w:ascii="Arial" w:hAnsi="Arial" w:cs="Arial"/>
          <w:szCs w:val="24"/>
        </w:rPr>
        <w:t>,</w:t>
      </w:r>
      <w:r w:rsidR="00F9252B">
        <w:rPr>
          <w:rFonts w:ascii="Arial" w:hAnsi="Arial" w:cs="Arial"/>
          <w:szCs w:val="24"/>
        </w:rPr>
        <w:t xml:space="preserve"> as t</w:t>
      </w:r>
      <w:r w:rsidRPr="00F55775">
        <w:rPr>
          <w:rFonts w:ascii="Arial" w:hAnsi="Arial" w:cs="Arial"/>
          <w:szCs w:val="24"/>
        </w:rPr>
        <w:t>hey will not be reviewed or returned.</w:t>
      </w:r>
    </w:p>
    <w:p w14:paraId="01CFBC4C" w14:textId="4727B905" w:rsidR="00F55775" w:rsidRPr="00F55775" w:rsidRDefault="00F55775" w:rsidP="00E23DF3">
      <w:pPr>
        <w:spacing w:before="100" w:beforeAutospacing="1" w:after="100" w:afterAutospacing="1"/>
        <w:jc w:val="both"/>
        <w:rPr>
          <w:rFonts w:ascii="Arial" w:hAnsi="Arial" w:cs="Arial"/>
          <w:szCs w:val="24"/>
        </w:rPr>
      </w:pPr>
      <w:r w:rsidRPr="00F55775">
        <w:rPr>
          <w:rFonts w:ascii="Arial" w:hAnsi="Arial" w:cs="Arial"/>
          <w:b/>
          <w:szCs w:val="24"/>
        </w:rPr>
        <w:t>Note:</w:t>
      </w:r>
      <w:r w:rsidRPr="00F55775">
        <w:rPr>
          <w:rFonts w:ascii="Arial" w:hAnsi="Arial" w:cs="Arial"/>
          <w:szCs w:val="24"/>
        </w:rPr>
        <w:t xml:space="preserve">  </w:t>
      </w:r>
      <w:bookmarkStart w:id="21" w:name="_Hlk86209107"/>
      <w:r w:rsidRPr="00F55775">
        <w:rPr>
          <w:rFonts w:ascii="Arial" w:hAnsi="Arial" w:cs="Arial"/>
          <w:szCs w:val="24"/>
        </w:rPr>
        <w:t xml:space="preserve">An individual, agency, organization or other entity that </w:t>
      </w:r>
      <w:r w:rsidRPr="00F9252B">
        <w:rPr>
          <w:rFonts w:ascii="Arial" w:hAnsi="Arial" w:cs="Arial"/>
          <w:i/>
          <w:iCs/>
          <w:szCs w:val="24"/>
        </w:rPr>
        <w:t>only</w:t>
      </w:r>
      <w:r w:rsidRPr="00F55775">
        <w:rPr>
          <w:rFonts w:ascii="Arial" w:hAnsi="Arial" w:cs="Arial"/>
          <w:szCs w:val="24"/>
        </w:rPr>
        <w:t xml:space="preserve"> provides products or services described in the proposed program </w:t>
      </w:r>
      <w:r w:rsidRPr="00F9252B">
        <w:rPr>
          <w:rFonts w:ascii="Arial" w:hAnsi="Arial" w:cs="Arial"/>
          <w:i/>
          <w:iCs/>
          <w:szCs w:val="24"/>
        </w:rPr>
        <w:t>and</w:t>
      </w:r>
      <w:r w:rsidRPr="00F55775">
        <w:rPr>
          <w:rFonts w:ascii="Arial" w:hAnsi="Arial" w:cs="Arial"/>
          <w:szCs w:val="24"/>
        </w:rPr>
        <w:t xml:space="preserve"> is not involved in overall program planning and implementation is considered a vendor, not a partner. Therefore, a Partnership Agreement</w:t>
      </w:r>
      <w:r w:rsidR="00F9252B">
        <w:rPr>
          <w:rFonts w:ascii="Arial" w:hAnsi="Arial" w:cs="Arial"/>
          <w:szCs w:val="24"/>
        </w:rPr>
        <w:t xml:space="preserve"> </w:t>
      </w:r>
      <w:r w:rsidRPr="00F55775">
        <w:rPr>
          <w:rFonts w:ascii="Arial" w:hAnsi="Arial" w:cs="Arial"/>
          <w:szCs w:val="24"/>
        </w:rPr>
        <w:t>is not required</w:t>
      </w:r>
      <w:r w:rsidR="007E38AB">
        <w:rPr>
          <w:rFonts w:ascii="Arial" w:hAnsi="Arial" w:cs="Arial"/>
          <w:szCs w:val="24"/>
        </w:rPr>
        <w:t xml:space="preserve"> for vendors</w:t>
      </w:r>
      <w:r w:rsidRPr="00F55775">
        <w:rPr>
          <w:rFonts w:ascii="Arial" w:hAnsi="Arial" w:cs="Arial"/>
          <w:szCs w:val="24"/>
        </w:rPr>
        <w:t>.  For the purpose of this funding, the required independent evaluator must be a vendor, NOT a partner.</w:t>
      </w:r>
      <w:bookmarkEnd w:id="21"/>
    </w:p>
    <w:p w14:paraId="19776A5B" w14:textId="77777777" w:rsidR="00F55775" w:rsidRPr="00796FEF" w:rsidRDefault="00F55775" w:rsidP="00F55775">
      <w:pPr>
        <w:spacing w:before="100" w:beforeAutospacing="1" w:after="100" w:afterAutospacing="1"/>
        <w:outlineLvl w:val="0"/>
        <w:rPr>
          <w:rFonts w:ascii="Arial" w:hAnsi="Arial" w:cs="Arial"/>
          <w:b/>
          <w:bCs/>
          <w:color w:val="0000FF"/>
          <w:kern w:val="36"/>
          <w:szCs w:val="24"/>
        </w:rPr>
      </w:pPr>
    </w:p>
    <w:p w14:paraId="1537E820" w14:textId="108957D6" w:rsidR="00F55775" w:rsidRPr="001353CB" w:rsidRDefault="00F55775" w:rsidP="001353CB">
      <w:pPr>
        <w:pStyle w:val="Heading1"/>
        <w:jc w:val="left"/>
        <w:rPr>
          <w:rFonts w:ascii="Arial" w:hAnsi="Arial" w:cs="Arial"/>
        </w:rPr>
      </w:pPr>
      <w:bookmarkStart w:id="22" w:name="_Toc461539478"/>
      <w:bookmarkStart w:id="23" w:name="_Toc82612317"/>
      <w:r w:rsidRPr="00D87D5A">
        <w:rPr>
          <w:rFonts w:ascii="Arial" w:hAnsi="Arial" w:cs="Arial"/>
        </w:rPr>
        <w:t>ELIGIBLE SCHOOLS</w:t>
      </w:r>
      <w:bookmarkEnd w:id="18"/>
      <w:bookmarkEnd w:id="22"/>
      <w:bookmarkEnd w:id="23"/>
    </w:p>
    <w:p w14:paraId="17126182" w14:textId="573FF9AD" w:rsidR="00DD18BB" w:rsidRPr="001353CB" w:rsidRDefault="00F55775" w:rsidP="001353CB">
      <w:pPr>
        <w:pStyle w:val="BodyText"/>
        <w:rPr>
          <w:rFonts w:ascii="Arial" w:hAnsi="Arial" w:cs="Arial"/>
          <w:szCs w:val="24"/>
        </w:rPr>
      </w:pPr>
      <w:bookmarkStart w:id="24" w:name="_Toc460236457"/>
      <w:bookmarkStart w:id="25" w:name="_Toc460236737"/>
      <w:bookmarkStart w:id="26" w:name="_Toc460241046"/>
      <w:bookmarkStart w:id="27" w:name="_Toc460241146"/>
      <w:bookmarkStart w:id="28" w:name="_Toc460331928"/>
      <w:bookmarkStart w:id="29" w:name="_Toc460497032"/>
      <w:bookmarkStart w:id="30" w:name="_Toc461539479"/>
      <w:r w:rsidRPr="001353CB">
        <w:rPr>
          <w:rFonts w:ascii="Arial" w:hAnsi="Arial" w:cs="Arial"/>
          <w:szCs w:val="24"/>
        </w:rPr>
        <w:t>Eligible Schools are those that satisfy the local educational agency partner requirement and are listed by BEDS Code in the following Excel spreadsheet.  Data is based on the 20</w:t>
      </w:r>
      <w:r w:rsidR="001A6630">
        <w:rPr>
          <w:rFonts w:ascii="Arial" w:hAnsi="Arial" w:cs="Arial"/>
          <w:szCs w:val="24"/>
        </w:rPr>
        <w:t>20</w:t>
      </w:r>
      <w:r w:rsidRPr="001353CB">
        <w:rPr>
          <w:rFonts w:ascii="Arial" w:hAnsi="Arial" w:cs="Arial"/>
          <w:szCs w:val="24"/>
        </w:rPr>
        <w:t>-20</w:t>
      </w:r>
      <w:r w:rsidR="008D4181" w:rsidRPr="001353CB">
        <w:rPr>
          <w:rFonts w:ascii="Arial" w:hAnsi="Arial" w:cs="Arial"/>
          <w:szCs w:val="24"/>
        </w:rPr>
        <w:t>2</w:t>
      </w:r>
      <w:r w:rsidR="001A6630">
        <w:rPr>
          <w:rFonts w:ascii="Arial" w:hAnsi="Arial" w:cs="Arial"/>
          <w:szCs w:val="24"/>
        </w:rPr>
        <w:t>1</w:t>
      </w:r>
      <w:r w:rsidRPr="001353CB">
        <w:rPr>
          <w:rFonts w:ascii="Arial" w:hAnsi="Arial" w:cs="Arial"/>
          <w:szCs w:val="24"/>
        </w:rPr>
        <w:t xml:space="preserve"> school year.  </w:t>
      </w:r>
      <w:bookmarkEnd w:id="24"/>
      <w:bookmarkEnd w:id="25"/>
      <w:bookmarkEnd w:id="26"/>
      <w:bookmarkEnd w:id="27"/>
      <w:bookmarkEnd w:id="28"/>
      <w:bookmarkEnd w:id="29"/>
      <w:bookmarkEnd w:id="30"/>
    </w:p>
    <w:p w14:paraId="1C58D767" w14:textId="2C7896F3" w:rsidR="00F55775" w:rsidRPr="00F55775" w:rsidRDefault="00F55775" w:rsidP="00F55775">
      <w:pPr>
        <w:spacing w:before="100" w:beforeAutospacing="1" w:after="100" w:afterAutospacing="1"/>
        <w:outlineLvl w:val="2"/>
        <w:rPr>
          <w:rFonts w:ascii="Arial" w:hAnsi="Arial" w:cs="Arial"/>
          <w:color w:val="0000FF"/>
          <w:szCs w:val="24"/>
          <w:u w:val="single"/>
        </w:rPr>
      </w:pPr>
    </w:p>
    <w:p w14:paraId="174C45D7" w14:textId="5CBA98A4" w:rsidR="00F55775" w:rsidRPr="00F55775" w:rsidRDefault="00FB46CE" w:rsidP="00F55775">
      <w:pPr>
        <w:spacing w:before="100" w:beforeAutospacing="1" w:after="100" w:afterAutospacing="1"/>
        <w:rPr>
          <w:rFonts w:ascii="Arial" w:hAnsi="Arial" w:cs="Arial"/>
          <w:b/>
          <w:bCs/>
          <w:szCs w:val="24"/>
        </w:rPr>
      </w:pPr>
      <w:r>
        <w:rPr>
          <w:rFonts w:ascii="Arial" w:hAnsi="Arial" w:cs="Arial"/>
          <w:szCs w:val="24"/>
        </w:rPr>
        <w:t xml:space="preserve">Here is the </w:t>
      </w:r>
      <w:hyperlink r:id="rId24" w:history="1">
        <w:r w:rsidR="00F55775" w:rsidRPr="000B0B10">
          <w:rPr>
            <w:rStyle w:val="Hyperlink"/>
            <w:rFonts w:ascii="Arial" w:hAnsi="Arial" w:cs="Arial"/>
            <w:b/>
            <w:bCs/>
            <w:szCs w:val="24"/>
          </w:rPr>
          <w:t>Complete List of Eligible Schools</w:t>
        </w:r>
      </w:hyperlink>
      <w:r w:rsidR="00F55775" w:rsidRPr="0049742D">
        <w:rPr>
          <w:rFonts w:ascii="Arial" w:hAnsi="Arial" w:cs="Arial"/>
          <w:b/>
          <w:bCs/>
          <w:szCs w:val="24"/>
        </w:rPr>
        <w:t xml:space="preserve">, as of </w:t>
      </w:r>
      <w:r w:rsidR="005A0ECB" w:rsidRPr="001B6323">
        <w:rPr>
          <w:rFonts w:ascii="Arial" w:hAnsi="Arial" w:cs="Arial"/>
          <w:b/>
          <w:bCs/>
          <w:szCs w:val="24"/>
        </w:rPr>
        <w:t>September 15</w:t>
      </w:r>
      <w:r w:rsidR="00F55775" w:rsidRPr="001B6323">
        <w:rPr>
          <w:rFonts w:ascii="Arial" w:hAnsi="Arial" w:cs="Arial"/>
          <w:b/>
          <w:bCs/>
          <w:szCs w:val="24"/>
        </w:rPr>
        <w:t>, 20</w:t>
      </w:r>
      <w:r w:rsidR="00102305" w:rsidRPr="001B6323">
        <w:rPr>
          <w:rFonts w:ascii="Arial" w:hAnsi="Arial" w:cs="Arial"/>
          <w:b/>
          <w:bCs/>
          <w:szCs w:val="24"/>
        </w:rPr>
        <w:t>21</w:t>
      </w:r>
      <w:r w:rsidR="00F55775" w:rsidRPr="0049742D">
        <w:rPr>
          <w:rFonts w:ascii="Arial" w:hAnsi="Arial" w:cs="Arial"/>
          <w:b/>
          <w:bCs/>
          <w:szCs w:val="24"/>
        </w:rPr>
        <w:t>:</w:t>
      </w:r>
      <w:r w:rsidR="00F55775" w:rsidRPr="00F55775">
        <w:rPr>
          <w:rFonts w:ascii="Arial" w:hAnsi="Arial" w:cs="Arial"/>
          <w:b/>
          <w:bCs/>
          <w:szCs w:val="24"/>
        </w:rPr>
        <w:t xml:space="preserve"> </w:t>
      </w:r>
    </w:p>
    <w:p w14:paraId="219BAD76" w14:textId="38ACEADB" w:rsidR="006451D0" w:rsidRDefault="00930780" w:rsidP="00E23DF3">
      <w:pPr>
        <w:spacing w:before="100" w:beforeAutospacing="1" w:after="100" w:afterAutospacing="1"/>
        <w:jc w:val="both"/>
        <w:rPr>
          <w:rFonts w:ascii="Arial" w:hAnsi="Arial" w:cs="Arial"/>
          <w:szCs w:val="24"/>
        </w:rPr>
      </w:pPr>
      <w:bookmarkStart w:id="31" w:name="_Hlk82593671"/>
      <w:r>
        <w:rPr>
          <w:rFonts w:ascii="Arial" w:hAnsi="Arial" w:cs="Arial"/>
          <w:szCs w:val="24"/>
        </w:rPr>
        <w:t xml:space="preserve">Click </w:t>
      </w:r>
      <w:hyperlink r:id="rId25" w:history="1">
        <w:r w:rsidRPr="00930780">
          <w:rPr>
            <w:rStyle w:val="Hyperlink"/>
            <w:rFonts w:ascii="Arial" w:hAnsi="Arial" w:cs="Arial"/>
            <w:szCs w:val="24"/>
          </w:rPr>
          <w:t>this link</w:t>
        </w:r>
      </w:hyperlink>
      <w:r w:rsidR="006451D0">
        <w:rPr>
          <w:rFonts w:ascii="Arial" w:hAnsi="Arial" w:cs="Arial"/>
          <w:szCs w:val="24"/>
        </w:rPr>
        <w:t xml:space="preserve"> </w:t>
      </w:r>
      <w:r>
        <w:rPr>
          <w:rFonts w:ascii="Arial" w:hAnsi="Arial" w:cs="Arial"/>
          <w:szCs w:val="24"/>
        </w:rPr>
        <w:t>and then scroll to IMF Institutions: Active IMF Institutions by Judicial District (Regents Regions</w:t>
      </w:r>
      <w:r w:rsidR="00AD489E">
        <w:rPr>
          <w:rFonts w:ascii="Arial" w:hAnsi="Arial" w:cs="Arial"/>
          <w:szCs w:val="24"/>
        </w:rPr>
        <w:t>)</w:t>
      </w:r>
      <w:r>
        <w:rPr>
          <w:rFonts w:ascii="Arial" w:hAnsi="Arial" w:cs="Arial"/>
          <w:szCs w:val="24"/>
        </w:rPr>
        <w:t xml:space="preserve"> </w:t>
      </w:r>
      <w:r w:rsidR="006451D0">
        <w:rPr>
          <w:rFonts w:ascii="Arial" w:hAnsi="Arial" w:cs="Arial"/>
          <w:szCs w:val="24"/>
        </w:rPr>
        <w:t xml:space="preserve">to see in which Judicial District a school is </w:t>
      </w:r>
      <w:r w:rsidR="00AD489E">
        <w:rPr>
          <w:rFonts w:ascii="Arial" w:hAnsi="Arial" w:cs="Arial"/>
          <w:szCs w:val="24"/>
        </w:rPr>
        <w:t>located.</w:t>
      </w:r>
    </w:p>
    <w:bookmarkEnd w:id="31"/>
    <w:p w14:paraId="785D8E90" w14:textId="1C8F10A0" w:rsidR="00F55775" w:rsidRPr="00F55775" w:rsidRDefault="00F55775" w:rsidP="00E23DF3">
      <w:pPr>
        <w:spacing w:before="100" w:beforeAutospacing="1" w:after="100" w:afterAutospacing="1"/>
        <w:jc w:val="both"/>
        <w:rPr>
          <w:rFonts w:ascii="Arial" w:hAnsi="Arial" w:cs="Arial"/>
          <w:szCs w:val="24"/>
        </w:rPr>
      </w:pPr>
      <w:r w:rsidRPr="005A7E2B">
        <w:rPr>
          <w:rFonts w:ascii="Arial" w:hAnsi="Arial" w:cs="Arial"/>
          <w:szCs w:val="24"/>
        </w:rPr>
        <w:t xml:space="preserve">If a particular school </w:t>
      </w:r>
      <w:r w:rsidRPr="00A338F9">
        <w:rPr>
          <w:rFonts w:ascii="Arial" w:hAnsi="Arial" w:cs="Arial"/>
          <w:b/>
          <w:bCs/>
          <w:szCs w:val="24"/>
        </w:rPr>
        <w:t>does not</w:t>
      </w:r>
      <w:r w:rsidRPr="005A7E2B">
        <w:rPr>
          <w:rFonts w:ascii="Arial" w:hAnsi="Arial" w:cs="Arial"/>
          <w:szCs w:val="24"/>
        </w:rPr>
        <w:t xml:space="preserve"> appear on </w:t>
      </w:r>
      <w:r w:rsidR="00D42F16">
        <w:rPr>
          <w:rFonts w:ascii="Arial" w:hAnsi="Arial" w:cs="Arial"/>
          <w:szCs w:val="24"/>
        </w:rPr>
        <w:t xml:space="preserve">the </w:t>
      </w:r>
      <w:r w:rsidR="00683D47">
        <w:rPr>
          <w:rFonts w:ascii="Arial" w:hAnsi="Arial" w:cs="Arial"/>
          <w:szCs w:val="24"/>
        </w:rPr>
        <w:t>Eligible Schools L</w:t>
      </w:r>
      <w:r w:rsidRPr="005A7E2B">
        <w:rPr>
          <w:rFonts w:ascii="Arial" w:hAnsi="Arial" w:cs="Arial"/>
          <w:szCs w:val="24"/>
        </w:rPr>
        <w:t xml:space="preserve">ist, it can still be identified as a school that serves a high percentage of students from low-income families (and can, therefore, be considered an Eligible School) </w:t>
      </w:r>
      <w:r w:rsidRPr="00F55775">
        <w:rPr>
          <w:rFonts w:ascii="Arial" w:hAnsi="Arial" w:cs="Arial"/>
          <w:szCs w:val="24"/>
        </w:rPr>
        <w:t>if it meets one of the following criteria:</w:t>
      </w:r>
    </w:p>
    <w:p w14:paraId="383326C5" w14:textId="77777777" w:rsidR="00F55775" w:rsidRPr="00F55775" w:rsidRDefault="00F55775" w:rsidP="00E23DF3">
      <w:pPr>
        <w:numPr>
          <w:ilvl w:val="0"/>
          <w:numId w:val="42"/>
        </w:numPr>
        <w:spacing w:before="100" w:beforeAutospacing="1" w:after="100" w:afterAutospacing="1"/>
        <w:jc w:val="both"/>
        <w:rPr>
          <w:rFonts w:ascii="Arial" w:hAnsi="Arial" w:cs="Arial"/>
          <w:szCs w:val="24"/>
        </w:rPr>
      </w:pPr>
      <w:r w:rsidRPr="00F55775">
        <w:rPr>
          <w:rFonts w:ascii="Arial" w:hAnsi="Arial" w:cs="Arial"/>
          <w:szCs w:val="24"/>
        </w:rPr>
        <w:t xml:space="preserve">Administrative Option – In school districts with only one building per grade span (such as one K-6 building, one 7-8 building and one 9-12 building), if at least one of the buildings is on the list, then the other buildings in the district will be considered eligible for 21st CCLC purposes. </w:t>
      </w:r>
    </w:p>
    <w:p w14:paraId="1D63222B" w14:textId="3CB339D9" w:rsidR="00F55775" w:rsidRPr="00F55775" w:rsidRDefault="00F55775" w:rsidP="00E23DF3">
      <w:pPr>
        <w:numPr>
          <w:ilvl w:val="0"/>
          <w:numId w:val="42"/>
        </w:numPr>
        <w:spacing w:before="100" w:beforeAutospacing="1" w:after="100" w:afterAutospacing="1"/>
        <w:jc w:val="both"/>
        <w:rPr>
          <w:rFonts w:ascii="Arial" w:hAnsi="Arial" w:cs="Arial"/>
          <w:szCs w:val="24"/>
        </w:rPr>
      </w:pPr>
      <w:r w:rsidRPr="00F55775">
        <w:rPr>
          <w:rFonts w:ascii="Arial" w:hAnsi="Arial" w:cs="Arial"/>
          <w:szCs w:val="24"/>
        </w:rPr>
        <w:t>Feeder Pattern Option - A middle or high school that is not on the list will be considered eligible if the average of the "poverty measure" of the elementary schools that feed into that school is at or above 40 percent.  However, in New York City</w:t>
      </w:r>
      <w:r w:rsidR="007E5EBE">
        <w:rPr>
          <w:rFonts w:ascii="Arial" w:hAnsi="Arial" w:cs="Arial"/>
          <w:szCs w:val="24"/>
        </w:rPr>
        <w:t>,</w:t>
      </w:r>
      <w:r w:rsidRPr="00F55775">
        <w:rPr>
          <w:rFonts w:ascii="Arial" w:hAnsi="Arial" w:cs="Arial"/>
          <w:szCs w:val="24"/>
        </w:rPr>
        <w:t xml:space="preserve"> </w:t>
      </w:r>
      <w:r w:rsidR="002A03C2">
        <w:rPr>
          <w:rFonts w:ascii="Arial" w:hAnsi="Arial" w:cs="Arial"/>
          <w:szCs w:val="24"/>
        </w:rPr>
        <w:t xml:space="preserve">or any other place where </w:t>
      </w:r>
      <w:r w:rsidRPr="00F55775">
        <w:rPr>
          <w:rFonts w:ascii="Arial" w:hAnsi="Arial" w:cs="Arial"/>
          <w:szCs w:val="24"/>
        </w:rPr>
        <w:t>students apply to enroll in the high school of their choice</w:t>
      </w:r>
      <w:r w:rsidR="002A03C2">
        <w:rPr>
          <w:rFonts w:ascii="Arial" w:hAnsi="Arial" w:cs="Arial"/>
          <w:szCs w:val="24"/>
        </w:rPr>
        <w:t>, this option would not apply</w:t>
      </w:r>
      <w:r w:rsidRPr="00F55775">
        <w:rPr>
          <w:rFonts w:ascii="Arial" w:hAnsi="Arial" w:cs="Arial"/>
          <w:szCs w:val="24"/>
        </w:rPr>
        <w:t>.  Therefore, the feeder schools cannot be used to determine the eligibility of the high school in New York City</w:t>
      </w:r>
      <w:r w:rsidR="002A03C2">
        <w:rPr>
          <w:rFonts w:ascii="Arial" w:hAnsi="Arial" w:cs="Arial"/>
          <w:szCs w:val="24"/>
        </w:rPr>
        <w:t xml:space="preserve"> or in any location where this is the case.</w:t>
      </w:r>
      <w:r w:rsidRPr="00F55775">
        <w:rPr>
          <w:rFonts w:ascii="Arial" w:hAnsi="Arial" w:cs="Arial"/>
          <w:szCs w:val="24"/>
        </w:rPr>
        <w:t xml:space="preserve"> </w:t>
      </w:r>
    </w:p>
    <w:p w14:paraId="0F4D5FC3" w14:textId="05B05176" w:rsidR="00E972F6" w:rsidRDefault="00F55775" w:rsidP="00E23DF3">
      <w:pPr>
        <w:spacing w:before="100" w:beforeAutospacing="1" w:after="100" w:afterAutospacing="1"/>
        <w:jc w:val="both"/>
        <w:rPr>
          <w:rFonts w:ascii="Arial" w:hAnsi="Arial" w:cs="Arial"/>
          <w:b/>
          <w:szCs w:val="24"/>
        </w:rPr>
      </w:pPr>
      <w:r w:rsidRPr="00F55775">
        <w:rPr>
          <w:rFonts w:ascii="Arial" w:hAnsi="Arial" w:cs="Arial"/>
          <w:b/>
          <w:szCs w:val="24"/>
        </w:rPr>
        <w:t xml:space="preserve">Note: If two or more schools are to be served by the applicant, </w:t>
      </w:r>
      <w:r w:rsidRPr="00A338F9">
        <w:rPr>
          <w:rFonts w:ascii="Arial" w:hAnsi="Arial" w:cs="Arial"/>
          <w:b/>
          <w:szCs w:val="24"/>
          <w:u w:val="single"/>
        </w:rPr>
        <w:t>at least 2/3</w:t>
      </w:r>
      <w:r w:rsidRPr="00F55775">
        <w:rPr>
          <w:rFonts w:ascii="Arial" w:hAnsi="Arial" w:cs="Arial"/>
          <w:b/>
          <w:szCs w:val="24"/>
        </w:rPr>
        <w:t xml:space="preserve"> of the students served must attend a school that meets </w:t>
      </w:r>
      <w:r w:rsidR="002A03C2">
        <w:rPr>
          <w:rFonts w:ascii="Arial" w:hAnsi="Arial" w:cs="Arial"/>
          <w:b/>
          <w:szCs w:val="24"/>
        </w:rPr>
        <w:t xml:space="preserve">one of the two </w:t>
      </w:r>
      <w:r w:rsidRPr="00F55775">
        <w:rPr>
          <w:rFonts w:ascii="Arial" w:hAnsi="Arial" w:cs="Arial"/>
          <w:b/>
          <w:szCs w:val="24"/>
        </w:rPr>
        <w:t>eligibility criteria stated</w:t>
      </w:r>
      <w:r w:rsidR="002A03C2">
        <w:rPr>
          <w:rFonts w:ascii="Arial" w:hAnsi="Arial" w:cs="Arial"/>
          <w:b/>
          <w:szCs w:val="24"/>
        </w:rPr>
        <w:t xml:space="preserve"> </w:t>
      </w:r>
      <w:r w:rsidRPr="00F55775">
        <w:rPr>
          <w:rFonts w:ascii="Arial" w:hAnsi="Arial" w:cs="Arial"/>
          <w:b/>
          <w:szCs w:val="24"/>
        </w:rPr>
        <w:t>above</w:t>
      </w:r>
      <w:r w:rsidR="00254FB8">
        <w:rPr>
          <w:rFonts w:ascii="Arial" w:hAnsi="Arial" w:cs="Arial"/>
          <w:b/>
          <w:szCs w:val="24"/>
        </w:rPr>
        <w:t xml:space="preserve"> or appears on one of the </w:t>
      </w:r>
      <w:r w:rsidR="009348C2">
        <w:rPr>
          <w:rFonts w:ascii="Arial" w:hAnsi="Arial" w:cs="Arial"/>
          <w:b/>
          <w:szCs w:val="24"/>
        </w:rPr>
        <w:t xml:space="preserve">eligibility </w:t>
      </w:r>
      <w:r w:rsidR="00254FB8">
        <w:rPr>
          <w:rFonts w:ascii="Arial" w:hAnsi="Arial" w:cs="Arial"/>
          <w:b/>
          <w:szCs w:val="24"/>
        </w:rPr>
        <w:t>lists</w:t>
      </w:r>
      <w:r w:rsidRPr="00F55775">
        <w:rPr>
          <w:rFonts w:ascii="Arial" w:hAnsi="Arial" w:cs="Arial"/>
          <w:b/>
          <w:szCs w:val="24"/>
        </w:rPr>
        <w:t>.</w:t>
      </w:r>
      <w:r w:rsidR="00102305">
        <w:rPr>
          <w:rFonts w:ascii="Arial" w:hAnsi="Arial" w:cs="Arial"/>
          <w:b/>
          <w:szCs w:val="24"/>
        </w:rPr>
        <w:t xml:space="preserve"> </w:t>
      </w:r>
    </w:p>
    <w:p w14:paraId="33CCF2A7" w14:textId="77777777" w:rsidR="00683D47" w:rsidRDefault="00F55775" w:rsidP="00E23DF3">
      <w:pPr>
        <w:spacing w:before="100" w:beforeAutospacing="1" w:after="100" w:afterAutospacing="1"/>
        <w:jc w:val="both"/>
        <w:rPr>
          <w:rFonts w:ascii="Arial" w:hAnsi="Arial" w:cs="Arial"/>
          <w:color w:val="000000"/>
          <w:szCs w:val="24"/>
        </w:rPr>
      </w:pPr>
      <w:r w:rsidRPr="00F55775">
        <w:rPr>
          <w:rFonts w:ascii="Arial" w:hAnsi="Arial" w:cs="Arial"/>
          <w:szCs w:val="24"/>
        </w:rPr>
        <w:t xml:space="preserve">Applicants must ensure that the students they are proposing to serve are not going to be served by more than one 21st CCLC grant. </w:t>
      </w:r>
      <w:r w:rsidRPr="00F55775">
        <w:rPr>
          <w:rFonts w:ascii="Arial" w:hAnsi="Arial" w:cs="Arial"/>
          <w:color w:val="000000"/>
          <w:szCs w:val="24"/>
        </w:rPr>
        <w:t>There may only be one 21st Century program per school building, and the same children may not be served by more than one program.  It is allowable for a community agency to offer programming in a non-school space for a different cohort of children than are served by the 21</w:t>
      </w:r>
      <w:r w:rsidRPr="00F55775">
        <w:rPr>
          <w:rFonts w:ascii="Arial" w:hAnsi="Arial" w:cs="Arial"/>
          <w:color w:val="000000"/>
          <w:szCs w:val="24"/>
          <w:vertAlign w:val="superscript"/>
        </w:rPr>
        <w:t>st</w:t>
      </w:r>
      <w:r w:rsidRPr="00F55775">
        <w:rPr>
          <w:rFonts w:ascii="Arial" w:hAnsi="Arial" w:cs="Arial"/>
          <w:color w:val="000000"/>
          <w:szCs w:val="24"/>
        </w:rPr>
        <w:t xml:space="preserve"> CCLC program operating at their school.</w:t>
      </w:r>
    </w:p>
    <w:p w14:paraId="5885C842" w14:textId="331EE970" w:rsidR="00683D47" w:rsidRPr="000948B3" w:rsidRDefault="00683D47" w:rsidP="00E23DF3">
      <w:pPr>
        <w:spacing w:before="100" w:beforeAutospacing="1" w:after="100" w:afterAutospacing="1"/>
        <w:jc w:val="both"/>
        <w:rPr>
          <w:rFonts w:ascii="Arial" w:hAnsi="Arial" w:cs="Arial"/>
          <w:bCs/>
          <w:szCs w:val="24"/>
        </w:rPr>
      </w:pPr>
      <w:r w:rsidRPr="000948B3">
        <w:rPr>
          <w:rFonts w:ascii="Arial" w:hAnsi="Arial" w:cs="Arial"/>
          <w:szCs w:val="24"/>
        </w:rPr>
        <w:t xml:space="preserve">Schools that will have grant funding for </w:t>
      </w:r>
      <w:r w:rsidR="003C2074">
        <w:rPr>
          <w:rFonts w:ascii="Arial" w:hAnsi="Arial" w:cs="Arial"/>
          <w:szCs w:val="24"/>
        </w:rPr>
        <w:t>out of school time</w:t>
      </w:r>
      <w:r w:rsidR="003C2074" w:rsidRPr="000948B3">
        <w:rPr>
          <w:rFonts w:ascii="Arial" w:hAnsi="Arial" w:cs="Arial"/>
          <w:szCs w:val="24"/>
        </w:rPr>
        <w:t xml:space="preserve"> </w:t>
      </w:r>
      <w:r w:rsidRPr="000948B3">
        <w:rPr>
          <w:rFonts w:ascii="Arial" w:hAnsi="Arial" w:cs="Arial"/>
          <w:szCs w:val="24"/>
        </w:rPr>
        <w:t xml:space="preserve">activities at the anticipated start date of July 1, 2022 from another State or Federal source must clearly justify the need for another funding source in the same school, detail how the program will coordinate activities to ensure it </w:t>
      </w:r>
      <w:r w:rsidRPr="000948B3">
        <w:rPr>
          <w:rFonts w:ascii="Arial" w:hAnsi="Arial" w:cs="Arial"/>
          <w:szCs w:val="24"/>
        </w:rPr>
        <w:lastRenderedPageBreak/>
        <w:t xml:space="preserve">can meet participation targets for this funding and describe how funds will be allocated and spending recorded separately for each funding source.  </w:t>
      </w:r>
    </w:p>
    <w:p w14:paraId="6C8EEFEE" w14:textId="7ADAB7DF" w:rsidR="00F55775" w:rsidRPr="00F55775" w:rsidRDefault="00F55775" w:rsidP="00F55775">
      <w:pPr>
        <w:spacing w:before="100" w:beforeAutospacing="1" w:after="100" w:afterAutospacing="1"/>
        <w:rPr>
          <w:rFonts w:ascii="Arial" w:hAnsi="Arial" w:cs="Arial"/>
          <w:szCs w:val="24"/>
        </w:rPr>
      </w:pPr>
      <w:r w:rsidRPr="00F55775" w:rsidDel="00B256B1">
        <w:rPr>
          <w:rFonts w:ascii="Arial" w:hAnsi="Arial" w:cs="Arial"/>
          <w:szCs w:val="24"/>
        </w:rPr>
        <w:t xml:space="preserve"> </w:t>
      </w:r>
    </w:p>
    <w:p w14:paraId="4297604B" w14:textId="7AF224CB" w:rsidR="00F55775" w:rsidRPr="001353CB" w:rsidRDefault="00DE2F73" w:rsidP="001353CB">
      <w:pPr>
        <w:pStyle w:val="Heading1"/>
        <w:jc w:val="left"/>
        <w:rPr>
          <w:rFonts w:ascii="Arial" w:hAnsi="Arial" w:cs="Arial"/>
        </w:rPr>
      </w:pPr>
      <w:bookmarkStart w:id="32" w:name="_Toc82612318"/>
      <w:r w:rsidRPr="00DA187D">
        <w:rPr>
          <w:rFonts w:ascii="Arial" w:hAnsi="Arial" w:cs="Arial"/>
        </w:rPr>
        <w:t>GEOGRAPHIC FUNDING DISTRIBUTION</w:t>
      </w:r>
      <w:bookmarkEnd w:id="32"/>
    </w:p>
    <w:p w14:paraId="57949E27" w14:textId="0E78D9A3" w:rsidR="009E48C3" w:rsidRDefault="009E48C3" w:rsidP="00E23DF3">
      <w:pPr>
        <w:spacing w:before="100" w:beforeAutospacing="1" w:after="100" w:afterAutospacing="1"/>
        <w:jc w:val="both"/>
        <w:rPr>
          <w:rFonts w:ascii="Arial" w:hAnsi="Arial" w:cs="Arial"/>
          <w:szCs w:val="24"/>
        </w:rPr>
      </w:pPr>
      <w:r w:rsidRPr="009E48C3">
        <w:rPr>
          <w:rFonts w:ascii="Arial" w:hAnsi="Arial" w:cs="Arial"/>
          <w:szCs w:val="24"/>
        </w:rPr>
        <w:t>Applicants will be competing for funding within their respective</w:t>
      </w:r>
      <w:r w:rsidR="00D44921">
        <w:rPr>
          <w:rFonts w:ascii="Arial" w:hAnsi="Arial" w:cs="Arial"/>
          <w:szCs w:val="24"/>
        </w:rPr>
        <w:t xml:space="preserve"> </w:t>
      </w:r>
      <w:r w:rsidRPr="009E48C3">
        <w:rPr>
          <w:rFonts w:ascii="Arial" w:hAnsi="Arial" w:cs="Arial"/>
          <w:szCs w:val="24"/>
        </w:rPr>
        <w:t>Judicial Districts</w:t>
      </w:r>
      <w:r w:rsidR="00683D47">
        <w:rPr>
          <w:rFonts w:ascii="Arial" w:hAnsi="Arial" w:cs="Arial"/>
          <w:szCs w:val="24"/>
        </w:rPr>
        <w:t xml:space="preserve"> (JDs)</w:t>
      </w:r>
      <w:r w:rsidRPr="009E48C3">
        <w:rPr>
          <w:rFonts w:ascii="Arial" w:hAnsi="Arial" w:cs="Arial"/>
          <w:szCs w:val="24"/>
        </w:rPr>
        <w:t xml:space="preserve">. </w:t>
      </w:r>
      <w:bookmarkStart w:id="33" w:name="_Hlk78881070"/>
      <w:r w:rsidR="003C2074">
        <w:rPr>
          <w:rFonts w:ascii="Arial" w:hAnsi="Arial" w:cs="Arial"/>
          <w:szCs w:val="24"/>
        </w:rPr>
        <w:t xml:space="preserve">If the lead applicant is in one JD and the schools it </w:t>
      </w:r>
      <w:r w:rsidR="00796BB4">
        <w:rPr>
          <w:rFonts w:ascii="Arial" w:hAnsi="Arial" w:cs="Arial"/>
          <w:szCs w:val="24"/>
        </w:rPr>
        <w:t>is</w:t>
      </w:r>
      <w:r w:rsidR="003C2074">
        <w:rPr>
          <w:rFonts w:ascii="Arial" w:hAnsi="Arial" w:cs="Arial"/>
          <w:szCs w:val="24"/>
        </w:rPr>
        <w:t xml:space="preserve"> proposing to serve are in another JD, </w:t>
      </w:r>
      <w:r w:rsidR="00A2196C">
        <w:rPr>
          <w:rFonts w:ascii="Arial" w:hAnsi="Arial" w:cs="Arial"/>
          <w:szCs w:val="24"/>
        </w:rPr>
        <w:t>the application will compete</w:t>
      </w:r>
      <w:r w:rsidR="003C2074">
        <w:rPr>
          <w:rFonts w:ascii="Arial" w:hAnsi="Arial" w:cs="Arial"/>
          <w:szCs w:val="24"/>
        </w:rPr>
        <w:t xml:space="preserve"> in the JD within which the school</w:t>
      </w:r>
      <w:r w:rsidR="00A2196C">
        <w:rPr>
          <w:rFonts w:ascii="Arial" w:hAnsi="Arial" w:cs="Arial"/>
          <w:szCs w:val="24"/>
        </w:rPr>
        <w:t>s</w:t>
      </w:r>
      <w:r w:rsidR="003C2074">
        <w:rPr>
          <w:rFonts w:ascii="Arial" w:hAnsi="Arial" w:cs="Arial"/>
          <w:szCs w:val="24"/>
        </w:rPr>
        <w:t xml:space="preserve"> </w:t>
      </w:r>
      <w:r w:rsidR="00A2196C">
        <w:rPr>
          <w:rFonts w:ascii="Arial" w:hAnsi="Arial" w:cs="Arial"/>
          <w:szCs w:val="24"/>
        </w:rPr>
        <w:t>are</w:t>
      </w:r>
      <w:r w:rsidR="003C2074">
        <w:rPr>
          <w:rFonts w:ascii="Arial" w:hAnsi="Arial" w:cs="Arial"/>
          <w:szCs w:val="24"/>
        </w:rPr>
        <w:t xml:space="preserve"> situated. If an applicant proposes to serve students in a district that has schools in different JDs, the applicant </w:t>
      </w:r>
      <w:r w:rsidR="00073808">
        <w:rPr>
          <w:rFonts w:ascii="Arial" w:hAnsi="Arial" w:cs="Arial"/>
          <w:szCs w:val="24"/>
        </w:rPr>
        <w:t>will compete in</w:t>
      </w:r>
      <w:r w:rsidR="003C2074">
        <w:rPr>
          <w:rFonts w:ascii="Arial" w:hAnsi="Arial" w:cs="Arial"/>
          <w:szCs w:val="24"/>
        </w:rPr>
        <w:t xml:space="preserve"> the JD in which a majority of the students</w:t>
      </w:r>
      <w:r w:rsidR="00796BB4">
        <w:rPr>
          <w:rFonts w:ascii="Arial" w:hAnsi="Arial" w:cs="Arial"/>
          <w:szCs w:val="24"/>
        </w:rPr>
        <w:t xml:space="preserve"> to be served</w:t>
      </w:r>
      <w:r w:rsidR="003C2074">
        <w:rPr>
          <w:rFonts w:ascii="Arial" w:hAnsi="Arial" w:cs="Arial"/>
          <w:szCs w:val="24"/>
        </w:rPr>
        <w:t xml:space="preserve"> attend school.</w:t>
      </w:r>
      <w:bookmarkEnd w:id="33"/>
      <w:r w:rsidR="003C2074">
        <w:rPr>
          <w:rFonts w:ascii="Arial" w:hAnsi="Arial" w:cs="Arial"/>
          <w:szCs w:val="24"/>
        </w:rPr>
        <w:t xml:space="preserve"> </w:t>
      </w:r>
      <w:r w:rsidR="00073808">
        <w:rPr>
          <w:rFonts w:ascii="Arial" w:hAnsi="Arial" w:cs="Arial"/>
          <w:szCs w:val="24"/>
        </w:rPr>
        <w:t>This will be determined by entries made in the Participating Schools Form</w:t>
      </w:r>
      <w:r w:rsidR="006F2289">
        <w:rPr>
          <w:rFonts w:ascii="Arial" w:hAnsi="Arial" w:cs="Arial"/>
          <w:szCs w:val="24"/>
        </w:rPr>
        <w:t xml:space="preserve"> (Attachment 3)</w:t>
      </w:r>
      <w:r w:rsidR="00073808">
        <w:rPr>
          <w:rFonts w:ascii="Arial" w:hAnsi="Arial" w:cs="Arial"/>
          <w:szCs w:val="24"/>
        </w:rPr>
        <w:t xml:space="preserve">. </w:t>
      </w:r>
      <w:r w:rsidRPr="009E48C3">
        <w:rPr>
          <w:rFonts w:ascii="Arial" w:hAnsi="Arial" w:cs="Arial"/>
          <w:szCs w:val="24"/>
        </w:rPr>
        <w:t xml:space="preserve">Any partial funding amount that is leftover in each </w:t>
      </w:r>
      <w:r w:rsidR="00683D47">
        <w:rPr>
          <w:rFonts w:ascii="Arial" w:hAnsi="Arial" w:cs="Arial"/>
          <w:szCs w:val="24"/>
        </w:rPr>
        <w:t>JD</w:t>
      </w:r>
      <w:r w:rsidRPr="009E48C3">
        <w:rPr>
          <w:rFonts w:ascii="Arial" w:hAnsi="Arial" w:cs="Arial"/>
          <w:szCs w:val="24"/>
        </w:rPr>
        <w:t xml:space="preserve">, after funding down the list of scored applications from highest to lowest, </w:t>
      </w:r>
      <w:r w:rsidR="00E47603">
        <w:rPr>
          <w:rFonts w:ascii="Arial" w:hAnsi="Arial" w:cs="Arial"/>
          <w:szCs w:val="24"/>
        </w:rPr>
        <w:t>will first be offered to the next eligible applicant provided it is at least $50,000, the minimum award allo</w:t>
      </w:r>
      <w:r w:rsidR="00766E2A">
        <w:rPr>
          <w:rFonts w:ascii="Arial" w:hAnsi="Arial" w:cs="Arial"/>
          <w:szCs w:val="24"/>
        </w:rPr>
        <w:t>w</w:t>
      </w:r>
      <w:r w:rsidR="00E47603">
        <w:rPr>
          <w:rFonts w:ascii="Arial" w:hAnsi="Arial" w:cs="Arial"/>
          <w:szCs w:val="24"/>
        </w:rPr>
        <w:t>ed. The applicant will have the option of scaling back their program to the</w:t>
      </w:r>
      <w:r w:rsidR="001B71ED">
        <w:rPr>
          <w:rFonts w:ascii="Arial" w:hAnsi="Arial" w:cs="Arial"/>
          <w:szCs w:val="24"/>
        </w:rPr>
        <w:t xml:space="preserve"> amount awarded.</w:t>
      </w:r>
      <w:r w:rsidR="00E47603">
        <w:rPr>
          <w:rFonts w:ascii="Arial" w:hAnsi="Arial" w:cs="Arial"/>
          <w:szCs w:val="24"/>
        </w:rPr>
        <w:t xml:space="preserve"> If declined, </w:t>
      </w:r>
      <w:r w:rsidR="008B1131">
        <w:rPr>
          <w:rFonts w:ascii="Arial" w:hAnsi="Arial" w:cs="Arial"/>
          <w:szCs w:val="24"/>
        </w:rPr>
        <w:t xml:space="preserve">it will be offered to the next highest scored applicant in that JD, and so on down the list of those receiving a passing score. If all of those decline a partial award, </w:t>
      </w:r>
      <w:r w:rsidR="00E47603">
        <w:rPr>
          <w:rFonts w:ascii="Arial" w:hAnsi="Arial" w:cs="Arial"/>
          <w:szCs w:val="24"/>
        </w:rPr>
        <w:t xml:space="preserve">or if </w:t>
      </w:r>
      <w:r w:rsidR="008B1131">
        <w:rPr>
          <w:rFonts w:ascii="Arial" w:hAnsi="Arial" w:cs="Arial"/>
          <w:szCs w:val="24"/>
        </w:rPr>
        <w:t>the amount left</w:t>
      </w:r>
      <w:r w:rsidR="00037455">
        <w:rPr>
          <w:rFonts w:ascii="Arial" w:hAnsi="Arial" w:cs="Arial"/>
          <w:szCs w:val="24"/>
        </w:rPr>
        <w:t xml:space="preserve"> </w:t>
      </w:r>
      <w:r w:rsidR="008B1131">
        <w:rPr>
          <w:rFonts w:ascii="Arial" w:hAnsi="Arial" w:cs="Arial"/>
          <w:szCs w:val="24"/>
        </w:rPr>
        <w:t xml:space="preserve">over is </w:t>
      </w:r>
      <w:r w:rsidR="00E47603">
        <w:rPr>
          <w:rFonts w:ascii="Arial" w:hAnsi="Arial" w:cs="Arial"/>
          <w:szCs w:val="24"/>
        </w:rPr>
        <w:t xml:space="preserve">less than $50,000, the leftover funding from </w:t>
      </w:r>
      <w:r w:rsidR="00683D47">
        <w:rPr>
          <w:rFonts w:ascii="Arial" w:hAnsi="Arial" w:cs="Arial"/>
          <w:szCs w:val="24"/>
        </w:rPr>
        <w:t>each JD</w:t>
      </w:r>
      <w:r w:rsidR="004C5D9C">
        <w:rPr>
          <w:rFonts w:ascii="Arial" w:hAnsi="Arial" w:cs="Arial"/>
          <w:szCs w:val="24"/>
        </w:rPr>
        <w:t xml:space="preserve"> </w:t>
      </w:r>
      <w:r w:rsidRPr="009E48C3">
        <w:rPr>
          <w:rFonts w:ascii="Arial" w:hAnsi="Arial" w:cs="Arial"/>
          <w:szCs w:val="24"/>
        </w:rPr>
        <w:t xml:space="preserve">will be pooled together and awarded </w:t>
      </w:r>
      <w:r w:rsidR="00C02DC5">
        <w:rPr>
          <w:rFonts w:ascii="Arial" w:hAnsi="Arial" w:cs="Arial"/>
          <w:szCs w:val="24"/>
        </w:rPr>
        <w:t xml:space="preserve">via a statewide pool of unfunded </w:t>
      </w:r>
      <w:r w:rsidR="00A377D6">
        <w:rPr>
          <w:rFonts w:ascii="Arial" w:hAnsi="Arial" w:cs="Arial"/>
          <w:szCs w:val="24"/>
        </w:rPr>
        <w:t xml:space="preserve">or partially funded </w:t>
      </w:r>
      <w:r w:rsidR="00C02DC5">
        <w:rPr>
          <w:rFonts w:ascii="Arial" w:hAnsi="Arial" w:cs="Arial"/>
          <w:szCs w:val="24"/>
        </w:rPr>
        <w:t xml:space="preserve">applications </w:t>
      </w:r>
      <w:r w:rsidRPr="009E48C3">
        <w:rPr>
          <w:rFonts w:ascii="Arial" w:hAnsi="Arial" w:cs="Arial"/>
          <w:szCs w:val="24"/>
        </w:rPr>
        <w:t xml:space="preserve">to the </w:t>
      </w:r>
      <w:r w:rsidR="00B5100A">
        <w:rPr>
          <w:rFonts w:ascii="Arial" w:hAnsi="Arial" w:cs="Arial"/>
          <w:szCs w:val="24"/>
        </w:rPr>
        <w:t xml:space="preserve">next </w:t>
      </w:r>
      <w:r w:rsidRPr="009E48C3">
        <w:rPr>
          <w:rFonts w:ascii="Arial" w:hAnsi="Arial" w:cs="Arial"/>
          <w:szCs w:val="24"/>
        </w:rPr>
        <w:t xml:space="preserve">highest ranked application(s) regardless of </w:t>
      </w:r>
      <w:r w:rsidR="00683D47">
        <w:rPr>
          <w:rFonts w:ascii="Arial" w:hAnsi="Arial" w:cs="Arial"/>
          <w:szCs w:val="24"/>
        </w:rPr>
        <w:t>JD</w:t>
      </w:r>
      <w:r w:rsidRPr="009E48C3">
        <w:rPr>
          <w:rFonts w:ascii="Arial" w:hAnsi="Arial" w:cs="Arial"/>
          <w:szCs w:val="24"/>
        </w:rPr>
        <w:t xml:space="preserve">. In </w:t>
      </w:r>
      <w:r w:rsidR="00683D47">
        <w:rPr>
          <w:rFonts w:ascii="Arial" w:hAnsi="Arial" w:cs="Arial"/>
          <w:szCs w:val="24"/>
        </w:rPr>
        <w:t>JDs</w:t>
      </w:r>
      <w:r w:rsidRPr="009E48C3">
        <w:rPr>
          <w:rFonts w:ascii="Arial" w:hAnsi="Arial" w:cs="Arial"/>
          <w:szCs w:val="24"/>
        </w:rPr>
        <w:t xml:space="preserve"> containing one of the Big 4 school districts, i.e. </w:t>
      </w:r>
      <w:r w:rsidR="00683D47">
        <w:rPr>
          <w:rFonts w:ascii="Arial" w:hAnsi="Arial" w:cs="Arial"/>
          <w:szCs w:val="24"/>
        </w:rPr>
        <w:t>JD</w:t>
      </w:r>
      <w:r w:rsidRPr="009E48C3">
        <w:rPr>
          <w:rFonts w:ascii="Arial" w:hAnsi="Arial" w:cs="Arial"/>
          <w:szCs w:val="24"/>
        </w:rPr>
        <w:t xml:space="preserve"> 5:</w:t>
      </w:r>
      <w:r w:rsidR="00194EBE">
        <w:rPr>
          <w:rFonts w:ascii="Arial" w:hAnsi="Arial" w:cs="Arial"/>
          <w:szCs w:val="24"/>
        </w:rPr>
        <w:t xml:space="preserve"> </w:t>
      </w:r>
      <w:r w:rsidRPr="009E48C3">
        <w:rPr>
          <w:rFonts w:ascii="Arial" w:hAnsi="Arial" w:cs="Arial"/>
          <w:szCs w:val="24"/>
        </w:rPr>
        <w:t xml:space="preserve">Syracuse, </w:t>
      </w:r>
      <w:r w:rsidR="00683D47">
        <w:rPr>
          <w:rFonts w:ascii="Arial" w:hAnsi="Arial" w:cs="Arial"/>
          <w:szCs w:val="24"/>
        </w:rPr>
        <w:t>JD</w:t>
      </w:r>
      <w:r w:rsidRPr="009E48C3">
        <w:rPr>
          <w:rFonts w:ascii="Arial" w:hAnsi="Arial" w:cs="Arial"/>
          <w:szCs w:val="24"/>
        </w:rPr>
        <w:t xml:space="preserve"> 7:</w:t>
      </w:r>
      <w:r w:rsidR="00194EBE">
        <w:rPr>
          <w:rFonts w:ascii="Arial" w:hAnsi="Arial" w:cs="Arial"/>
          <w:szCs w:val="24"/>
        </w:rPr>
        <w:t xml:space="preserve"> </w:t>
      </w:r>
      <w:r w:rsidRPr="009E48C3">
        <w:rPr>
          <w:rFonts w:ascii="Arial" w:hAnsi="Arial" w:cs="Arial"/>
          <w:szCs w:val="24"/>
        </w:rPr>
        <w:t xml:space="preserve">Rochester, </w:t>
      </w:r>
      <w:r w:rsidR="00683D47">
        <w:rPr>
          <w:rFonts w:ascii="Arial" w:hAnsi="Arial" w:cs="Arial"/>
          <w:szCs w:val="24"/>
        </w:rPr>
        <w:t>JD</w:t>
      </w:r>
      <w:r w:rsidR="004562B8">
        <w:rPr>
          <w:rFonts w:ascii="Arial" w:hAnsi="Arial" w:cs="Arial"/>
          <w:szCs w:val="24"/>
        </w:rPr>
        <w:t xml:space="preserve"> </w:t>
      </w:r>
      <w:r w:rsidRPr="009E48C3">
        <w:rPr>
          <w:rFonts w:ascii="Arial" w:hAnsi="Arial" w:cs="Arial"/>
          <w:szCs w:val="24"/>
        </w:rPr>
        <w:t>8:</w:t>
      </w:r>
      <w:r w:rsidR="00194EBE">
        <w:rPr>
          <w:rFonts w:ascii="Arial" w:hAnsi="Arial" w:cs="Arial"/>
          <w:szCs w:val="24"/>
        </w:rPr>
        <w:t xml:space="preserve"> </w:t>
      </w:r>
      <w:r w:rsidRPr="009E48C3">
        <w:rPr>
          <w:rFonts w:ascii="Arial" w:hAnsi="Arial" w:cs="Arial"/>
          <w:szCs w:val="24"/>
        </w:rPr>
        <w:t xml:space="preserve">Buffalo, and </w:t>
      </w:r>
      <w:r w:rsidR="00683D47">
        <w:rPr>
          <w:rFonts w:ascii="Arial" w:hAnsi="Arial" w:cs="Arial"/>
          <w:szCs w:val="24"/>
        </w:rPr>
        <w:t>JD</w:t>
      </w:r>
      <w:r w:rsidRPr="009E48C3">
        <w:rPr>
          <w:rFonts w:ascii="Arial" w:hAnsi="Arial" w:cs="Arial"/>
          <w:szCs w:val="24"/>
        </w:rPr>
        <w:t xml:space="preserve"> 9:</w:t>
      </w:r>
      <w:r w:rsidR="00194EBE">
        <w:rPr>
          <w:rFonts w:ascii="Arial" w:hAnsi="Arial" w:cs="Arial"/>
          <w:szCs w:val="24"/>
        </w:rPr>
        <w:t xml:space="preserve"> </w:t>
      </w:r>
      <w:r w:rsidRPr="009E48C3">
        <w:rPr>
          <w:rFonts w:ascii="Arial" w:hAnsi="Arial" w:cs="Arial"/>
          <w:szCs w:val="24"/>
        </w:rPr>
        <w:t xml:space="preserve">Yonkers, there is a guaranteed set aside </w:t>
      </w:r>
      <w:r w:rsidR="00E47603">
        <w:rPr>
          <w:rFonts w:ascii="Arial" w:hAnsi="Arial" w:cs="Arial"/>
          <w:szCs w:val="24"/>
        </w:rPr>
        <w:t>of</w:t>
      </w:r>
      <w:r w:rsidRPr="009E48C3">
        <w:rPr>
          <w:rFonts w:ascii="Arial" w:hAnsi="Arial" w:cs="Arial"/>
          <w:szCs w:val="24"/>
        </w:rPr>
        <w:t xml:space="preserve"> funding for </w:t>
      </w:r>
      <w:r w:rsidR="004C5D9C">
        <w:rPr>
          <w:rFonts w:ascii="Arial" w:hAnsi="Arial" w:cs="Arial"/>
          <w:szCs w:val="24"/>
        </w:rPr>
        <w:t>applicants</w:t>
      </w:r>
      <w:r w:rsidRPr="009E48C3">
        <w:rPr>
          <w:rFonts w:ascii="Arial" w:hAnsi="Arial" w:cs="Arial"/>
          <w:szCs w:val="24"/>
        </w:rPr>
        <w:t xml:space="preserve"> in those cities as </w:t>
      </w:r>
      <w:r w:rsidR="004562B8">
        <w:rPr>
          <w:rFonts w:ascii="Arial" w:hAnsi="Arial" w:cs="Arial"/>
          <w:szCs w:val="24"/>
        </w:rPr>
        <w:t xml:space="preserve">shown below. Scoring outcomes </w:t>
      </w:r>
      <w:r w:rsidR="004C5D9C">
        <w:rPr>
          <w:rFonts w:ascii="Arial" w:hAnsi="Arial" w:cs="Arial"/>
          <w:szCs w:val="24"/>
        </w:rPr>
        <w:t>may</w:t>
      </w:r>
      <w:r w:rsidR="003979C7">
        <w:rPr>
          <w:rFonts w:ascii="Arial" w:hAnsi="Arial" w:cs="Arial"/>
          <w:szCs w:val="24"/>
        </w:rPr>
        <w:t xml:space="preserve"> </w:t>
      </w:r>
      <w:r w:rsidR="004562B8">
        <w:rPr>
          <w:rFonts w:ascii="Arial" w:hAnsi="Arial" w:cs="Arial"/>
          <w:szCs w:val="24"/>
        </w:rPr>
        <w:t>increase that amount in each of those cities</w:t>
      </w:r>
      <w:r w:rsidR="004C5D9C">
        <w:rPr>
          <w:rFonts w:ascii="Arial" w:hAnsi="Arial" w:cs="Arial"/>
          <w:szCs w:val="24"/>
        </w:rPr>
        <w:t xml:space="preserve">. </w:t>
      </w:r>
      <w:r w:rsidR="004562B8">
        <w:rPr>
          <w:rFonts w:ascii="Arial" w:hAnsi="Arial" w:cs="Arial"/>
          <w:szCs w:val="24"/>
        </w:rPr>
        <w:t xml:space="preserve"> </w:t>
      </w:r>
    </w:p>
    <w:p w14:paraId="6F19ACC7" w14:textId="77777777" w:rsidR="007B4A3F" w:rsidRPr="00F55775" w:rsidRDefault="007B4A3F" w:rsidP="009E48C3">
      <w:pPr>
        <w:spacing w:before="100" w:beforeAutospacing="1" w:after="100" w:afterAutospacing="1"/>
        <w:rPr>
          <w:rFonts w:ascii="Arial" w:hAnsi="Arial" w:cs="Arial"/>
          <w:szCs w:val="24"/>
        </w:rPr>
      </w:pPr>
    </w:p>
    <w:tbl>
      <w:tblPr>
        <w:tblStyle w:val="TableGrid"/>
        <w:tblW w:w="10255" w:type="dxa"/>
        <w:tblLook w:val="04A0" w:firstRow="1" w:lastRow="0" w:firstColumn="1" w:lastColumn="0" w:noHBand="0" w:noVBand="1"/>
      </w:tblPr>
      <w:tblGrid>
        <w:gridCol w:w="1505"/>
        <w:gridCol w:w="1317"/>
        <w:gridCol w:w="1428"/>
        <w:gridCol w:w="3079"/>
        <w:gridCol w:w="1328"/>
        <w:gridCol w:w="1598"/>
      </w:tblGrid>
      <w:tr w:rsidR="00C02DC5" w:rsidRPr="009D4E53" w14:paraId="0006151E" w14:textId="76ED9026" w:rsidTr="009B44BA">
        <w:trPr>
          <w:trHeight w:val="1340"/>
        </w:trPr>
        <w:tc>
          <w:tcPr>
            <w:tcW w:w="1505" w:type="dxa"/>
            <w:noWrap/>
            <w:hideMark/>
          </w:tcPr>
          <w:p w14:paraId="4DDC567D" w14:textId="0DA6B08A" w:rsidR="00C02DC5" w:rsidRPr="009D4E53" w:rsidRDefault="00C02DC5" w:rsidP="004905FA">
            <w:pPr>
              <w:spacing w:before="100" w:beforeAutospacing="1" w:after="100" w:afterAutospacing="1"/>
              <w:rPr>
                <w:rFonts w:ascii="Arial" w:hAnsi="Arial" w:cs="Arial"/>
                <w:b/>
                <w:bCs/>
                <w:sz w:val="20"/>
              </w:rPr>
            </w:pPr>
            <w:bookmarkStart w:id="34" w:name="_Hlk69823699"/>
            <w:r w:rsidRPr="009D4E53">
              <w:rPr>
                <w:rFonts w:ascii="Arial" w:hAnsi="Arial" w:cs="Arial"/>
                <w:b/>
                <w:bCs/>
                <w:sz w:val="20"/>
              </w:rPr>
              <w:t>Judicial</w:t>
            </w:r>
          </w:p>
          <w:p w14:paraId="0F18AC73" w14:textId="4ECF5BB9" w:rsidR="00C02DC5" w:rsidRPr="009D4E53" w:rsidRDefault="00C02DC5" w:rsidP="004905FA">
            <w:pPr>
              <w:spacing w:before="100" w:beforeAutospacing="1" w:after="100" w:afterAutospacing="1"/>
              <w:rPr>
                <w:rFonts w:ascii="Arial" w:hAnsi="Arial" w:cs="Arial"/>
                <w:b/>
                <w:bCs/>
                <w:sz w:val="20"/>
              </w:rPr>
            </w:pPr>
            <w:r w:rsidRPr="009D4E53">
              <w:rPr>
                <w:rFonts w:ascii="Arial" w:hAnsi="Arial" w:cs="Arial"/>
                <w:b/>
                <w:bCs/>
                <w:sz w:val="20"/>
              </w:rPr>
              <w:t>District</w:t>
            </w:r>
          </w:p>
          <w:p w14:paraId="39EB56CD" w14:textId="5E5C1EDB" w:rsidR="00C02DC5" w:rsidRPr="009D4E53" w:rsidRDefault="00C02DC5" w:rsidP="004905FA">
            <w:pPr>
              <w:spacing w:before="100" w:beforeAutospacing="1" w:after="100" w:afterAutospacing="1"/>
              <w:rPr>
                <w:rFonts w:ascii="Arial" w:hAnsi="Arial" w:cs="Arial"/>
                <w:b/>
                <w:bCs/>
                <w:sz w:val="20"/>
              </w:rPr>
            </w:pPr>
            <w:r w:rsidRPr="009D4E53">
              <w:rPr>
                <w:rFonts w:ascii="Arial" w:hAnsi="Arial" w:cs="Arial"/>
                <w:b/>
                <w:bCs/>
                <w:sz w:val="20"/>
              </w:rPr>
              <w:t>Code</w:t>
            </w:r>
          </w:p>
        </w:tc>
        <w:tc>
          <w:tcPr>
            <w:tcW w:w="1300" w:type="dxa"/>
            <w:hideMark/>
          </w:tcPr>
          <w:p w14:paraId="146DC9DF" w14:textId="03FEADE4" w:rsidR="00C02DC5" w:rsidRPr="009D4E53" w:rsidRDefault="00C02DC5" w:rsidP="004905FA">
            <w:pPr>
              <w:spacing w:before="100" w:beforeAutospacing="1" w:after="100" w:afterAutospacing="1"/>
              <w:rPr>
                <w:rFonts w:ascii="Arial" w:hAnsi="Arial" w:cs="Arial"/>
                <w:b/>
                <w:bCs/>
                <w:sz w:val="20"/>
              </w:rPr>
            </w:pPr>
            <w:r w:rsidRPr="009D4E53">
              <w:rPr>
                <w:rFonts w:ascii="Arial" w:hAnsi="Arial" w:cs="Arial"/>
                <w:b/>
                <w:bCs/>
                <w:sz w:val="20"/>
              </w:rPr>
              <w:t>Regional Description</w:t>
            </w:r>
          </w:p>
        </w:tc>
        <w:tc>
          <w:tcPr>
            <w:tcW w:w="1410" w:type="dxa"/>
            <w:hideMark/>
          </w:tcPr>
          <w:p w14:paraId="52E629DB" w14:textId="77777777" w:rsidR="00C02DC5" w:rsidRPr="009D4E53" w:rsidRDefault="00C02DC5" w:rsidP="004905FA">
            <w:pPr>
              <w:spacing w:before="100" w:beforeAutospacing="1" w:after="100" w:afterAutospacing="1"/>
              <w:rPr>
                <w:rFonts w:ascii="Arial" w:hAnsi="Arial" w:cs="Arial"/>
                <w:b/>
                <w:bCs/>
                <w:sz w:val="20"/>
              </w:rPr>
            </w:pPr>
            <w:r w:rsidRPr="009D4E53">
              <w:rPr>
                <w:rFonts w:ascii="Arial" w:hAnsi="Arial" w:cs="Arial"/>
                <w:b/>
                <w:bCs/>
                <w:sz w:val="20"/>
              </w:rPr>
              <w:t>Counties</w:t>
            </w:r>
          </w:p>
        </w:tc>
        <w:tc>
          <w:tcPr>
            <w:tcW w:w="3123" w:type="dxa"/>
            <w:hideMark/>
          </w:tcPr>
          <w:p w14:paraId="62E09916" w14:textId="7AEE5CE4" w:rsidR="00C02DC5" w:rsidRPr="009D4E53" w:rsidRDefault="00C02DC5" w:rsidP="004905FA">
            <w:pPr>
              <w:spacing w:before="100" w:beforeAutospacing="1" w:after="100" w:afterAutospacing="1"/>
              <w:rPr>
                <w:rFonts w:ascii="Arial" w:hAnsi="Arial" w:cs="Arial"/>
                <w:b/>
                <w:bCs/>
                <w:sz w:val="20"/>
              </w:rPr>
            </w:pPr>
            <w:r w:rsidRPr="009D4E53">
              <w:rPr>
                <w:rFonts w:ascii="Arial" w:hAnsi="Arial" w:cs="Arial"/>
                <w:b/>
                <w:bCs/>
                <w:sz w:val="20"/>
              </w:rPr>
              <w:t>Percentage of all economically disadvantaged students statewide</w:t>
            </w:r>
            <w:r>
              <w:rPr>
                <w:rFonts w:ascii="Arial" w:hAnsi="Arial" w:cs="Arial"/>
                <w:b/>
                <w:bCs/>
                <w:sz w:val="20"/>
              </w:rPr>
              <w:t xml:space="preserve">/percentage of total funding allocated for </w:t>
            </w:r>
            <w:r w:rsidR="003C2074">
              <w:rPr>
                <w:rFonts w:ascii="Arial" w:hAnsi="Arial" w:cs="Arial"/>
                <w:b/>
                <w:bCs/>
                <w:sz w:val="20"/>
              </w:rPr>
              <w:t xml:space="preserve">applicants serving schools in </w:t>
            </w:r>
            <w:r>
              <w:rPr>
                <w:rFonts w:ascii="Arial" w:hAnsi="Arial" w:cs="Arial"/>
                <w:b/>
                <w:bCs/>
                <w:sz w:val="20"/>
              </w:rPr>
              <w:t>that judicial district</w:t>
            </w:r>
          </w:p>
        </w:tc>
        <w:tc>
          <w:tcPr>
            <w:tcW w:w="1311" w:type="dxa"/>
            <w:tcBorders>
              <w:bottom w:val="single" w:sz="4" w:space="0" w:color="auto"/>
            </w:tcBorders>
            <w:hideMark/>
          </w:tcPr>
          <w:p w14:paraId="5D5DDBB9" w14:textId="04444AD2" w:rsidR="00C02DC5" w:rsidRPr="009D4E53" w:rsidRDefault="00C02DC5" w:rsidP="004905FA">
            <w:pPr>
              <w:spacing w:before="100" w:beforeAutospacing="1" w:after="100" w:afterAutospacing="1"/>
              <w:rPr>
                <w:rFonts w:ascii="Arial" w:hAnsi="Arial" w:cs="Arial"/>
                <w:b/>
                <w:bCs/>
                <w:sz w:val="20"/>
              </w:rPr>
            </w:pPr>
            <w:r w:rsidRPr="009D4E53">
              <w:rPr>
                <w:rFonts w:ascii="Arial" w:hAnsi="Arial" w:cs="Arial"/>
                <w:b/>
                <w:bCs/>
                <w:sz w:val="20"/>
              </w:rPr>
              <w:t>Big 4 % Guaranteed Set Aside</w:t>
            </w:r>
          </w:p>
        </w:tc>
        <w:tc>
          <w:tcPr>
            <w:tcW w:w="1606" w:type="dxa"/>
            <w:tcBorders>
              <w:bottom w:val="single" w:sz="4" w:space="0" w:color="auto"/>
            </w:tcBorders>
          </w:tcPr>
          <w:p w14:paraId="12BFFFB0" w14:textId="4BD8D626" w:rsidR="00C02DC5" w:rsidRPr="009D4E53" w:rsidRDefault="00C02DC5" w:rsidP="004905FA">
            <w:pPr>
              <w:spacing w:before="100" w:beforeAutospacing="1" w:after="100" w:afterAutospacing="1"/>
              <w:rPr>
                <w:rFonts w:ascii="Arial" w:hAnsi="Arial" w:cs="Arial"/>
                <w:b/>
                <w:bCs/>
                <w:sz w:val="20"/>
              </w:rPr>
            </w:pPr>
            <w:r>
              <w:rPr>
                <w:rFonts w:ascii="Arial" w:hAnsi="Arial" w:cs="Arial"/>
                <w:b/>
                <w:bCs/>
                <w:sz w:val="20"/>
              </w:rPr>
              <w:t>Approximate Annual Amount</w:t>
            </w:r>
          </w:p>
        </w:tc>
      </w:tr>
      <w:tr w:rsidR="009625E5" w:rsidRPr="009D4E53" w14:paraId="54D1EA55" w14:textId="6AC0BC68" w:rsidTr="009B44BA">
        <w:trPr>
          <w:trHeight w:val="290"/>
        </w:trPr>
        <w:tc>
          <w:tcPr>
            <w:tcW w:w="1505" w:type="dxa"/>
            <w:noWrap/>
            <w:hideMark/>
          </w:tcPr>
          <w:p w14:paraId="0464D2C7"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1</w:t>
            </w:r>
          </w:p>
        </w:tc>
        <w:tc>
          <w:tcPr>
            <w:tcW w:w="1300" w:type="dxa"/>
            <w:hideMark/>
          </w:tcPr>
          <w:p w14:paraId="2AF6DC96" w14:textId="28CDFF06"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Manhattan</w:t>
            </w:r>
          </w:p>
        </w:tc>
        <w:tc>
          <w:tcPr>
            <w:tcW w:w="1410" w:type="dxa"/>
            <w:hideMark/>
          </w:tcPr>
          <w:p w14:paraId="5B7921C7"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New York</w:t>
            </w:r>
          </w:p>
        </w:tc>
        <w:tc>
          <w:tcPr>
            <w:tcW w:w="3123" w:type="dxa"/>
            <w:hideMark/>
          </w:tcPr>
          <w:p w14:paraId="5111BB44"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7.50%</w:t>
            </w:r>
          </w:p>
        </w:tc>
        <w:tc>
          <w:tcPr>
            <w:tcW w:w="1311" w:type="dxa"/>
            <w:tcBorders>
              <w:top w:val="single" w:sz="4" w:space="0" w:color="auto"/>
              <w:bottom w:val="single" w:sz="4" w:space="0" w:color="auto"/>
            </w:tcBorders>
            <w:hideMark/>
          </w:tcPr>
          <w:p w14:paraId="3049EFBA"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7F08C7D4" w14:textId="3A885664"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$7,125,000 </w:t>
            </w:r>
          </w:p>
        </w:tc>
      </w:tr>
      <w:tr w:rsidR="009625E5" w:rsidRPr="009D4E53" w14:paraId="2929F324" w14:textId="0EE71F5B" w:rsidTr="009B44BA">
        <w:trPr>
          <w:trHeight w:val="449"/>
        </w:trPr>
        <w:tc>
          <w:tcPr>
            <w:tcW w:w="1505" w:type="dxa"/>
            <w:noWrap/>
            <w:hideMark/>
          </w:tcPr>
          <w:p w14:paraId="1417A8C1"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2</w:t>
            </w:r>
          </w:p>
        </w:tc>
        <w:tc>
          <w:tcPr>
            <w:tcW w:w="1300" w:type="dxa"/>
            <w:hideMark/>
          </w:tcPr>
          <w:p w14:paraId="6AB1C0D6" w14:textId="0713563C"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Brooklyn</w:t>
            </w:r>
          </w:p>
        </w:tc>
        <w:tc>
          <w:tcPr>
            <w:tcW w:w="1410" w:type="dxa"/>
            <w:hideMark/>
          </w:tcPr>
          <w:p w14:paraId="403FD1F2"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Kings</w:t>
            </w:r>
          </w:p>
        </w:tc>
        <w:tc>
          <w:tcPr>
            <w:tcW w:w="3123" w:type="dxa"/>
            <w:hideMark/>
          </w:tcPr>
          <w:p w14:paraId="6B660295"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16%</w:t>
            </w:r>
          </w:p>
        </w:tc>
        <w:tc>
          <w:tcPr>
            <w:tcW w:w="1311" w:type="dxa"/>
            <w:tcBorders>
              <w:top w:val="single" w:sz="4" w:space="0" w:color="auto"/>
              <w:bottom w:val="single" w:sz="4" w:space="0" w:color="auto"/>
            </w:tcBorders>
            <w:hideMark/>
          </w:tcPr>
          <w:p w14:paraId="437E0DE2"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53AAABF7" w14:textId="1B6700FD"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$15,200,000 </w:t>
            </w:r>
          </w:p>
        </w:tc>
      </w:tr>
      <w:tr w:rsidR="009625E5" w:rsidRPr="009D4E53" w14:paraId="06CAE721" w14:textId="55940EA0" w:rsidTr="009B44BA">
        <w:trPr>
          <w:trHeight w:val="944"/>
        </w:trPr>
        <w:tc>
          <w:tcPr>
            <w:tcW w:w="1505" w:type="dxa"/>
            <w:noWrap/>
            <w:hideMark/>
          </w:tcPr>
          <w:p w14:paraId="496173EF"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3</w:t>
            </w:r>
          </w:p>
        </w:tc>
        <w:tc>
          <w:tcPr>
            <w:tcW w:w="1300" w:type="dxa"/>
            <w:hideMark/>
          </w:tcPr>
          <w:p w14:paraId="3AA97915"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East Central Region</w:t>
            </w:r>
          </w:p>
        </w:tc>
        <w:tc>
          <w:tcPr>
            <w:tcW w:w="1410" w:type="dxa"/>
            <w:hideMark/>
          </w:tcPr>
          <w:p w14:paraId="1296EBA1"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Albany, Rensselaer, Schoharie, Columbia, Greene, Ulster, Sullivan</w:t>
            </w:r>
          </w:p>
        </w:tc>
        <w:tc>
          <w:tcPr>
            <w:tcW w:w="3123" w:type="dxa"/>
            <w:hideMark/>
          </w:tcPr>
          <w:p w14:paraId="42DA4087"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3.40%</w:t>
            </w:r>
          </w:p>
        </w:tc>
        <w:tc>
          <w:tcPr>
            <w:tcW w:w="1311" w:type="dxa"/>
            <w:tcBorders>
              <w:top w:val="single" w:sz="4" w:space="0" w:color="auto"/>
              <w:bottom w:val="single" w:sz="4" w:space="0" w:color="auto"/>
            </w:tcBorders>
            <w:hideMark/>
          </w:tcPr>
          <w:p w14:paraId="49EA47FE"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2C01FF8B" w14:textId="599DA866"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$3,230,000 </w:t>
            </w:r>
          </w:p>
        </w:tc>
      </w:tr>
      <w:tr w:rsidR="009625E5" w:rsidRPr="009D4E53" w14:paraId="71789554" w14:textId="63B55528" w:rsidTr="009B44BA">
        <w:trPr>
          <w:trHeight w:val="1367"/>
        </w:trPr>
        <w:tc>
          <w:tcPr>
            <w:tcW w:w="1505" w:type="dxa"/>
            <w:noWrap/>
            <w:hideMark/>
          </w:tcPr>
          <w:p w14:paraId="31119124"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4</w:t>
            </w:r>
          </w:p>
        </w:tc>
        <w:tc>
          <w:tcPr>
            <w:tcW w:w="1300" w:type="dxa"/>
            <w:hideMark/>
          </w:tcPr>
          <w:p w14:paraId="09F9D5BE" w14:textId="6E7D940C"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North-east Region</w:t>
            </w:r>
          </w:p>
        </w:tc>
        <w:tc>
          <w:tcPr>
            <w:tcW w:w="1410" w:type="dxa"/>
            <w:hideMark/>
          </w:tcPr>
          <w:p w14:paraId="50898E53" w14:textId="58060F76"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 xml:space="preserve">Schenectady, Saratoga, </w:t>
            </w:r>
            <w:r w:rsidR="009625E5">
              <w:rPr>
                <w:rFonts w:ascii="Arial" w:hAnsi="Arial" w:cs="Arial"/>
                <w:sz w:val="20"/>
              </w:rPr>
              <w:t xml:space="preserve">Montgomery, </w:t>
            </w:r>
            <w:r w:rsidRPr="009D4E53">
              <w:rPr>
                <w:rFonts w:ascii="Arial" w:hAnsi="Arial" w:cs="Arial"/>
                <w:sz w:val="20"/>
              </w:rPr>
              <w:t xml:space="preserve">Fulton, Washington, Warren, Hamilton, Essex, Clinton, </w:t>
            </w:r>
            <w:r w:rsidRPr="009D4E53">
              <w:rPr>
                <w:rFonts w:ascii="Arial" w:hAnsi="Arial" w:cs="Arial"/>
                <w:sz w:val="20"/>
              </w:rPr>
              <w:lastRenderedPageBreak/>
              <w:t>Franklin, St. Lawrence</w:t>
            </w:r>
          </w:p>
        </w:tc>
        <w:tc>
          <w:tcPr>
            <w:tcW w:w="3123" w:type="dxa"/>
            <w:hideMark/>
          </w:tcPr>
          <w:p w14:paraId="4825D7C0"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lastRenderedPageBreak/>
              <w:t>3.70%</w:t>
            </w:r>
          </w:p>
        </w:tc>
        <w:tc>
          <w:tcPr>
            <w:tcW w:w="1311" w:type="dxa"/>
            <w:tcBorders>
              <w:top w:val="single" w:sz="4" w:space="0" w:color="auto"/>
              <w:bottom w:val="single" w:sz="4" w:space="0" w:color="auto"/>
            </w:tcBorders>
            <w:hideMark/>
          </w:tcPr>
          <w:p w14:paraId="6ED2B32B"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3E90BB52" w14:textId="10523DA1"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$3,515,000 </w:t>
            </w:r>
          </w:p>
        </w:tc>
      </w:tr>
      <w:tr w:rsidR="009625E5" w:rsidRPr="009D4E53" w14:paraId="7C663813" w14:textId="516EFFD2" w:rsidTr="009B44BA">
        <w:trPr>
          <w:trHeight w:val="980"/>
        </w:trPr>
        <w:tc>
          <w:tcPr>
            <w:tcW w:w="1505" w:type="dxa"/>
            <w:noWrap/>
            <w:hideMark/>
          </w:tcPr>
          <w:p w14:paraId="3A05B459"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5</w:t>
            </w:r>
          </w:p>
        </w:tc>
        <w:tc>
          <w:tcPr>
            <w:tcW w:w="1300" w:type="dxa"/>
            <w:hideMark/>
          </w:tcPr>
          <w:p w14:paraId="07E4857D"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North Central Region incl. Syracuse</w:t>
            </w:r>
          </w:p>
        </w:tc>
        <w:tc>
          <w:tcPr>
            <w:tcW w:w="1410" w:type="dxa"/>
            <w:hideMark/>
          </w:tcPr>
          <w:p w14:paraId="64E1C701" w14:textId="2BD7A351"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Herkimer, Oneida, Onondaga, Oswego, Lewis, Jefferson</w:t>
            </w:r>
          </w:p>
        </w:tc>
        <w:tc>
          <w:tcPr>
            <w:tcW w:w="3123" w:type="dxa"/>
            <w:hideMark/>
          </w:tcPr>
          <w:p w14:paraId="449C4CDA"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5.40%</w:t>
            </w:r>
          </w:p>
        </w:tc>
        <w:tc>
          <w:tcPr>
            <w:tcW w:w="1311" w:type="dxa"/>
            <w:tcBorders>
              <w:top w:val="single" w:sz="4" w:space="0" w:color="auto"/>
              <w:bottom w:val="single" w:sz="4" w:space="0" w:color="auto"/>
            </w:tcBorders>
            <w:hideMark/>
          </w:tcPr>
          <w:p w14:paraId="3B3D18B8"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2A58FC9F" w14:textId="3E130488"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$5,130,000 </w:t>
            </w:r>
          </w:p>
        </w:tc>
      </w:tr>
      <w:tr w:rsidR="009625E5" w:rsidRPr="009D4E53" w14:paraId="5C713FB9" w14:textId="32E037BB" w:rsidTr="009B44BA">
        <w:trPr>
          <w:trHeight w:val="870"/>
        </w:trPr>
        <w:tc>
          <w:tcPr>
            <w:tcW w:w="1505" w:type="dxa"/>
            <w:noWrap/>
            <w:hideMark/>
          </w:tcPr>
          <w:p w14:paraId="78822244" w14:textId="12E91450"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w:t>
            </w:r>
          </w:p>
        </w:tc>
        <w:tc>
          <w:tcPr>
            <w:tcW w:w="1300" w:type="dxa"/>
            <w:hideMark/>
          </w:tcPr>
          <w:p w14:paraId="3369842A"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Syracuse only set aside</w:t>
            </w:r>
          </w:p>
        </w:tc>
        <w:tc>
          <w:tcPr>
            <w:tcW w:w="1410" w:type="dxa"/>
            <w:hideMark/>
          </w:tcPr>
          <w:p w14:paraId="720003AA" w14:textId="77777777" w:rsidR="00C02DC5" w:rsidRPr="009D4E53" w:rsidRDefault="00C02DC5" w:rsidP="00C02DC5">
            <w:pPr>
              <w:spacing w:before="100" w:beforeAutospacing="1" w:after="100" w:afterAutospacing="1"/>
              <w:rPr>
                <w:rFonts w:ascii="Arial" w:hAnsi="Arial" w:cs="Arial"/>
                <w:sz w:val="20"/>
              </w:rPr>
            </w:pPr>
          </w:p>
        </w:tc>
        <w:tc>
          <w:tcPr>
            <w:tcW w:w="3123" w:type="dxa"/>
            <w:hideMark/>
          </w:tcPr>
          <w:p w14:paraId="05998ABF" w14:textId="73DA3941" w:rsidR="00C02DC5" w:rsidRPr="009D4E53" w:rsidRDefault="00C02DC5" w:rsidP="00C02DC5">
            <w:pPr>
              <w:spacing w:before="100" w:beforeAutospacing="1" w:after="100" w:afterAutospacing="1"/>
              <w:rPr>
                <w:rFonts w:ascii="Arial" w:hAnsi="Arial" w:cs="Arial"/>
                <w:sz w:val="20"/>
              </w:rPr>
            </w:pPr>
            <w:r w:rsidRPr="009D4E53">
              <w:rPr>
                <w:rFonts w:ascii="Arial" w:hAnsi="Arial" w:cs="Arial"/>
                <w:noProof/>
                <w:sz w:val="20"/>
              </w:rPr>
              <mc:AlternateContent>
                <mc:Choice Requires="wps">
                  <w:drawing>
                    <wp:inline distT="0" distB="0" distL="0" distR="0" wp14:anchorId="0FB7282A" wp14:editId="26EF4AE5">
                      <wp:extent cx="298450" cy="241300"/>
                      <wp:effectExtent l="0" t="19050" r="44450" b="44450"/>
                      <wp:docPr id="14" name="Arrow: Right 14" descr="This is an arrow pointing to the next column, Big 4 percent Guaranteed Set Aside">
                        <a:extLst xmlns:a="http://schemas.openxmlformats.org/drawingml/2006/main">
                          <a:ext uri="{FF2B5EF4-FFF2-40B4-BE49-F238E27FC236}">
                            <a16:creationId xmlns:a16="http://schemas.microsoft.com/office/drawing/2014/main" id="{4A310392-83CC-47C3-AD4F-EBDA9084ABB3}"/>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76891" cy="209803"/>
                              </a:xfrm>
                              <a:prstGeom prst="rightArrow">
                                <a:avLst>
                                  <a:gd name="adj1" fmla="val 4025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shapetype w14:anchorId="7C66AF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alt="This is an arrow pointing to the next column, Big 4 percent Guaranteed Set Aside"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" adj="13417,6453" fillcolor="#4472c4 [3204]" strokecolor="#1f3763 [1604]" strokeweight="1pt">
                      <w10:anchorlock/>
                    </v:shape>
                  </w:pict>
                </mc:Fallback>
              </mc:AlternateContent>
            </w:r>
          </w:p>
        </w:tc>
        <w:tc>
          <w:tcPr>
            <w:tcW w:w="1311" w:type="dxa"/>
            <w:tcBorders>
              <w:top w:val="single" w:sz="4" w:space="0" w:color="auto"/>
              <w:bottom w:val="single" w:sz="4" w:space="0" w:color="auto"/>
            </w:tcBorders>
            <w:hideMark/>
          </w:tcPr>
          <w:p w14:paraId="6E6C69C5" w14:textId="61CCCF80"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at least 40% of Dist. 5 Total</w:t>
            </w:r>
          </w:p>
        </w:tc>
        <w:tc>
          <w:tcPr>
            <w:tcW w:w="1606" w:type="dxa"/>
            <w:tcBorders>
              <w:top w:val="single" w:sz="4" w:space="0" w:color="auto"/>
              <w:left w:val="nil"/>
              <w:bottom w:val="single" w:sz="4" w:space="0" w:color="auto"/>
              <w:right w:val="single" w:sz="4" w:space="0" w:color="auto"/>
            </w:tcBorders>
            <w:shd w:val="clear" w:color="auto" w:fill="auto"/>
            <w:vAlign w:val="bottom"/>
          </w:tcPr>
          <w:p w14:paraId="5EC6BDD9" w14:textId="7AA1B456"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$2,052,000 </w:t>
            </w:r>
          </w:p>
        </w:tc>
      </w:tr>
      <w:tr w:rsidR="009625E5" w:rsidRPr="009D4E53" w14:paraId="6B7118B9" w14:textId="096E2186" w:rsidTr="009B44BA">
        <w:trPr>
          <w:trHeight w:val="1394"/>
        </w:trPr>
        <w:tc>
          <w:tcPr>
            <w:tcW w:w="1505" w:type="dxa"/>
            <w:noWrap/>
            <w:hideMark/>
          </w:tcPr>
          <w:p w14:paraId="39A2847E"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6</w:t>
            </w:r>
          </w:p>
        </w:tc>
        <w:tc>
          <w:tcPr>
            <w:tcW w:w="1300" w:type="dxa"/>
            <w:hideMark/>
          </w:tcPr>
          <w:p w14:paraId="2AC1A280"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South Central Region</w:t>
            </w:r>
          </w:p>
        </w:tc>
        <w:tc>
          <w:tcPr>
            <w:tcW w:w="1410" w:type="dxa"/>
            <w:hideMark/>
          </w:tcPr>
          <w:p w14:paraId="6183E256" w14:textId="0862B0EB"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Otsego, Delaware, Madison, Chenango, Broome, Cortland, Tioga, Tompkins, Chemung, Schuyler</w:t>
            </w:r>
          </w:p>
        </w:tc>
        <w:tc>
          <w:tcPr>
            <w:tcW w:w="3123" w:type="dxa"/>
            <w:hideMark/>
          </w:tcPr>
          <w:p w14:paraId="1B8EF548"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3%</w:t>
            </w:r>
          </w:p>
        </w:tc>
        <w:tc>
          <w:tcPr>
            <w:tcW w:w="1311" w:type="dxa"/>
            <w:tcBorders>
              <w:top w:val="single" w:sz="4" w:space="0" w:color="auto"/>
              <w:bottom w:val="single" w:sz="4" w:space="0" w:color="auto"/>
            </w:tcBorders>
            <w:hideMark/>
          </w:tcPr>
          <w:p w14:paraId="56647E2E"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6108D689" w14:textId="28904CC4"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$2,850,000 </w:t>
            </w:r>
          </w:p>
        </w:tc>
      </w:tr>
      <w:tr w:rsidR="009625E5" w:rsidRPr="009D4E53" w14:paraId="451CEC1B" w14:textId="2B1B4333" w:rsidTr="009B44BA">
        <w:trPr>
          <w:trHeight w:val="980"/>
        </w:trPr>
        <w:tc>
          <w:tcPr>
            <w:tcW w:w="1505" w:type="dxa"/>
            <w:noWrap/>
            <w:hideMark/>
          </w:tcPr>
          <w:p w14:paraId="6CCE638C"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7</w:t>
            </w:r>
          </w:p>
        </w:tc>
        <w:tc>
          <w:tcPr>
            <w:tcW w:w="1300" w:type="dxa"/>
            <w:hideMark/>
          </w:tcPr>
          <w:p w14:paraId="44CDD2E4"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West Central Region incl. Rochester</w:t>
            </w:r>
          </w:p>
        </w:tc>
        <w:tc>
          <w:tcPr>
            <w:tcW w:w="1410" w:type="dxa"/>
            <w:hideMark/>
          </w:tcPr>
          <w:p w14:paraId="2720575C" w14:textId="185ED01D"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Monroe, Wayne, Ontario, Seneca, Cayuga, Yates, Livingston, Steuben</w:t>
            </w:r>
          </w:p>
        </w:tc>
        <w:tc>
          <w:tcPr>
            <w:tcW w:w="3123" w:type="dxa"/>
            <w:hideMark/>
          </w:tcPr>
          <w:p w14:paraId="1EC438CB"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5.70%</w:t>
            </w:r>
          </w:p>
        </w:tc>
        <w:tc>
          <w:tcPr>
            <w:tcW w:w="1311" w:type="dxa"/>
            <w:tcBorders>
              <w:top w:val="single" w:sz="4" w:space="0" w:color="auto"/>
              <w:bottom w:val="single" w:sz="4" w:space="0" w:color="auto"/>
            </w:tcBorders>
            <w:hideMark/>
          </w:tcPr>
          <w:p w14:paraId="68C38B73"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4FEDD7EA" w14:textId="42DDC90E"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$5,415,000 </w:t>
            </w:r>
          </w:p>
        </w:tc>
      </w:tr>
      <w:tr w:rsidR="009625E5" w:rsidRPr="009D4E53" w14:paraId="62C357F0" w14:textId="7281046C" w:rsidTr="009B44BA">
        <w:trPr>
          <w:trHeight w:val="870"/>
        </w:trPr>
        <w:tc>
          <w:tcPr>
            <w:tcW w:w="1505" w:type="dxa"/>
            <w:noWrap/>
            <w:hideMark/>
          </w:tcPr>
          <w:p w14:paraId="019AAE77" w14:textId="1421246A"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w:t>
            </w:r>
          </w:p>
        </w:tc>
        <w:tc>
          <w:tcPr>
            <w:tcW w:w="1300" w:type="dxa"/>
            <w:hideMark/>
          </w:tcPr>
          <w:p w14:paraId="2623B8DD" w14:textId="0B883C48"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Rochester only set aside</w:t>
            </w:r>
          </w:p>
        </w:tc>
        <w:tc>
          <w:tcPr>
            <w:tcW w:w="1410" w:type="dxa"/>
            <w:hideMark/>
          </w:tcPr>
          <w:p w14:paraId="4377C184" w14:textId="77777777" w:rsidR="00C02DC5" w:rsidRPr="009D4E53" w:rsidRDefault="00C02DC5" w:rsidP="00C02DC5">
            <w:pPr>
              <w:spacing w:before="100" w:beforeAutospacing="1" w:after="100" w:afterAutospacing="1"/>
              <w:rPr>
                <w:rFonts w:ascii="Arial" w:hAnsi="Arial" w:cs="Arial"/>
                <w:sz w:val="20"/>
              </w:rPr>
            </w:pPr>
          </w:p>
        </w:tc>
        <w:tc>
          <w:tcPr>
            <w:tcW w:w="3123" w:type="dxa"/>
            <w:hideMark/>
          </w:tcPr>
          <w:p w14:paraId="6447B204" w14:textId="1560BA56" w:rsidR="00C02DC5" w:rsidRPr="009D4E53" w:rsidRDefault="00C02DC5" w:rsidP="00C02DC5">
            <w:pPr>
              <w:spacing w:before="100" w:beforeAutospacing="1" w:after="100" w:afterAutospacing="1"/>
              <w:rPr>
                <w:rFonts w:ascii="Arial" w:hAnsi="Arial" w:cs="Arial"/>
                <w:sz w:val="20"/>
              </w:rPr>
            </w:pPr>
            <w:r w:rsidRPr="009D4E53">
              <w:rPr>
                <w:rFonts w:ascii="Arial" w:hAnsi="Arial" w:cs="Arial"/>
                <w:noProof/>
                <w:sz w:val="20"/>
              </w:rPr>
              <mc:AlternateContent>
                <mc:Choice Requires="wps">
                  <w:drawing>
                    <wp:inline distT="0" distB="0" distL="0" distR="0" wp14:anchorId="2A64689C" wp14:editId="6C74C4D1">
                      <wp:extent cx="304800" cy="298450"/>
                      <wp:effectExtent l="0" t="19050" r="38100" b="44450"/>
                      <wp:docPr id="11" name="Arrow: Right 11" descr="This is an arrow pointing to the next column, Big 4 percent Guaranteed Set Aside">
                        <a:extLst xmlns:a="http://schemas.openxmlformats.org/drawingml/2006/main">
                          <a:ext uri="{FF2B5EF4-FFF2-40B4-BE49-F238E27FC236}">
                            <a16:creationId xmlns:a16="http://schemas.microsoft.com/office/drawing/2014/main" id="{1D5A3052-0FC5-42C6-8FAE-77844E09DC50}"/>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85750" cy="260350"/>
                              </a:xfrm>
                              <a:prstGeom prst="rightArrow">
                                <a:avLst>
                                  <a:gd name="adj1" fmla="val 3536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shape w14:anchorId="7F05FB7C" id="Arrow: Right 11" o:spid="_x0000_s1026" type="#_x0000_t13" alt="This is an arrow pointing to the next column, Big 4 percent Guaranteed Set Aside" style="width:2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" adj="11760,6981" fillcolor="#4472c4 [3204]" strokecolor="#1f3763 [1604]" strokeweight="1pt">
                      <w10:anchorlock/>
                    </v:shape>
                  </w:pict>
                </mc:Fallback>
              </mc:AlternateContent>
            </w:r>
          </w:p>
        </w:tc>
        <w:tc>
          <w:tcPr>
            <w:tcW w:w="1311" w:type="dxa"/>
            <w:tcBorders>
              <w:top w:val="single" w:sz="4" w:space="0" w:color="auto"/>
              <w:bottom w:val="single" w:sz="4" w:space="0" w:color="auto"/>
            </w:tcBorders>
            <w:hideMark/>
          </w:tcPr>
          <w:p w14:paraId="2D852982" w14:textId="4E406B3D"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at least 40% of Dist. 7 Total</w:t>
            </w:r>
          </w:p>
        </w:tc>
        <w:tc>
          <w:tcPr>
            <w:tcW w:w="1606" w:type="dxa"/>
            <w:tcBorders>
              <w:top w:val="single" w:sz="4" w:space="0" w:color="auto"/>
              <w:left w:val="nil"/>
              <w:bottom w:val="single" w:sz="4" w:space="0" w:color="auto"/>
              <w:right w:val="single" w:sz="4" w:space="0" w:color="auto"/>
            </w:tcBorders>
            <w:shd w:val="clear" w:color="auto" w:fill="auto"/>
            <w:vAlign w:val="bottom"/>
          </w:tcPr>
          <w:p w14:paraId="5A9389F6" w14:textId="5176ED5C"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$2,166,000 </w:t>
            </w:r>
          </w:p>
        </w:tc>
      </w:tr>
      <w:tr w:rsidR="009625E5" w:rsidRPr="009D4E53" w14:paraId="458AEF66" w14:textId="69207D67" w:rsidTr="009B44BA">
        <w:trPr>
          <w:trHeight w:val="1160"/>
        </w:trPr>
        <w:tc>
          <w:tcPr>
            <w:tcW w:w="1505" w:type="dxa"/>
            <w:noWrap/>
            <w:hideMark/>
          </w:tcPr>
          <w:p w14:paraId="5FE75F28"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8</w:t>
            </w:r>
          </w:p>
        </w:tc>
        <w:tc>
          <w:tcPr>
            <w:tcW w:w="1300" w:type="dxa"/>
            <w:hideMark/>
          </w:tcPr>
          <w:p w14:paraId="4A3A6B08"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West Region incl. Buffalo</w:t>
            </w:r>
          </w:p>
        </w:tc>
        <w:tc>
          <w:tcPr>
            <w:tcW w:w="1410" w:type="dxa"/>
            <w:hideMark/>
          </w:tcPr>
          <w:p w14:paraId="3E28E228" w14:textId="6CEEE429"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Niagara, Orleans, Genesee, Wyoming, Erie, Allegany, Cattaraugus, Chautauqua</w:t>
            </w:r>
          </w:p>
        </w:tc>
        <w:tc>
          <w:tcPr>
            <w:tcW w:w="3123" w:type="dxa"/>
            <w:hideMark/>
          </w:tcPr>
          <w:p w14:paraId="4178E09D"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7.10%</w:t>
            </w:r>
          </w:p>
        </w:tc>
        <w:tc>
          <w:tcPr>
            <w:tcW w:w="1311" w:type="dxa"/>
            <w:tcBorders>
              <w:top w:val="single" w:sz="4" w:space="0" w:color="auto"/>
              <w:bottom w:val="single" w:sz="4" w:space="0" w:color="auto"/>
            </w:tcBorders>
            <w:hideMark/>
          </w:tcPr>
          <w:p w14:paraId="554DB6D5"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1E77CCDC" w14:textId="5A7CC301"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$6,745,000 </w:t>
            </w:r>
          </w:p>
        </w:tc>
      </w:tr>
      <w:tr w:rsidR="009625E5" w:rsidRPr="009D4E53" w14:paraId="1640CA04" w14:textId="74FAD1BC" w:rsidTr="009B44BA">
        <w:trPr>
          <w:trHeight w:val="800"/>
        </w:trPr>
        <w:tc>
          <w:tcPr>
            <w:tcW w:w="1505" w:type="dxa"/>
            <w:noWrap/>
            <w:hideMark/>
          </w:tcPr>
          <w:p w14:paraId="631BBD71" w14:textId="77777777" w:rsidR="00C02DC5" w:rsidRPr="009D4E53" w:rsidRDefault="00C02DC5" w:rsidP="00C02DC5">
            <w:pPr>
              <w:spacing w:before="100" w:beforeAutospacing="1" w:after="100" w:afterAutospacing="1"/>
              <w:jc w:val="center"/>
              <w:rPr>
                <w:rFonts w:ascii="Arial" w:hAnsi="Arial" w:cs="Arial"/>
                <w:sz w:val="20"/>
              </w:rPr>
            </w:pPr>
          </w:p>
          <w:p w14:paraId="7E0F04CD" w14:textId="2BD4A8BC"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w:t>
            </w:r>
          </w:p>
        </w:tc>
        <w:tc>
          <w:tcPr>
            <w:tcW w:w="1300" w:type="dxa"/>
            <w:hideMark/>
          </w:tcPr>
          <w:p w14:paraId="21382A21"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Buffalo only set aside</w:t>
            </w:r>
          </w:p>
        </w:tc>
        <w:tc>
          <w:tcPr>
            <w:tcW w:w="1410" w:type="dxa"/>
            <w:hideMark/>
          </w:tcPr>
          <w:p w14:paraId="02B4FEFF" w14:textId="635EA221" w:rsidR="00C02DC5" w:rsidRPr="009D4E53" w:rsidRDefault="00C02DC5" w:rsidP="00C02DC5">
            <w:pPr>
              <w:spacing w:before="100" w:beforeAutospacing="1" w:after="100" w:afterAutospacing="1"/>
              <w:rPr>
                <w:rFonts w:ascii="Arial" w:hAnsi="Arial" w:cs="Arial"/>
                <w:sz w:val="20"/>
              </w:rPr>
            </w:pPr>
          </w:p>
        </w:tc>
        <w:tc>
          <w:tcPr>
            <w:tcW w:w="3123" w:type="dxa"/>
            <w:hideMark/>
          </w:tcPr>
          <w:p w14:paraId="74A7294B" w14:textId="74E5C7D7" w:rsidR="00C02DC5" w:rsidRPr="009D4E53" w:rsidRDefault="00C02DC5" w:rsidP="00C02DC5">
            <w:pPr>
              <w:spacing w:before="100" w:beforeAutospacing="1" w:after="100" w:afterAutospacing="1"/>
              <w:rPr>
                <w:rFonts w:ascii="Arial" w:hAnsi="Arial" w:cs="Arial"/>
                <w:sz w:val="20"/>
              </w:rPr>
            </w:pPr>
            <w:r w:rsidRPr="009D4E53">
              <w:rPr>
                <w:rFonts w:ascii="Arial" w:hAnsi="Arial" w:cs="Arial"/>
                <w:noProof/>
                <w:sz w:val="20"/>
              </w:rPr>
              <mc:AlternateContent>
                <mc:Choice Requires="wps">
                  <w:drawing>
                    <wp:inline distT="0" distB="0" distL="0" distR="0" wp14:anchorId="54E2EE0B" wp14:editId="26BF317A">
                      <wp:extent cx="298450" cy="298450"/>
                      <wp:effectExtent l="0" t="19050" r="44450" b="44450"/>
                      <wp:docPr id="5" name="Arrow: Right 5" descr="This is an arrow pointing to the next column, Big 4 percent Guaranteed Set Aside">
                        <a:extLst xmlns:a="http://schemas.openxmlformats.org/drawingml/2006/main">
                          <a:ext uri="{FF2B5EF4-FFF2-40B4-BE49-F238E27FC236}">
                            <a16:creationId xmlns:a16="http://schemas.microsoft.com/office/drawing/2014/main" id="{CD32766D-F9A1-4256-BD5B-FD478FB26E5D}"/>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85750" cy="260350"/>
                              </a:xfrm>
                              <a:prstGeom prst="rightArrow">
                                <a:avLst>
                                  <a:gd name="adj1" fmla="val 3536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shape w14:anchorId="18A3392D" id="Arrow: Right 5" o:spid="_x0000_s1026" type="#_x0000_t13" alt="This is an arrow pointing to the next column, Big 4 percent Guaranteed Set Aside"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" adj="11760,6981" fillcolor="#4472c4 [3204]" strokecolor="#1f3763 [1604]" strokeweight="1pt">
                      <w10:anchorlock/>
                    </v:shape>
                  </w:pict>
                </mc:Fallback>
              </mc:AlternateContent>
            </w:r>
          </w:p>
        </w:tc>
        <w:tc>
          <w:tcPr>
            <w:tcW w:w="1311" w:type="dxa"/>
            <w:tcBorders>
              <w:top w:val="single" w:sz="4" w:space="0" w:color="auto"/>
              <w:bottom w:val="single" w:sz="4" w:space="0" w:color="auto"/>
            </w:tcBorders>
            <w:hideMark/>
          </w:tcPr>
          <w:p w14:paraId="4BE805FA"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at least 40%of Dist. 8 Total</w:t>
            </w:r>
          </w:p>
        </w:tc>
        <w:tc>
          <w:tcPr>
            <w:tcW w:w="1606" w:type="dxa"/>
            <w:tcBorders>
              <w:top w:val="single" w:sz="4" w:space="0" w:color="auto"/>
              <w:left w:val="nil"/>
              <w:bottom w:val="single" w:sz="4" w:space="0" w:color="auto"/>
              <w:right w:val="single" w:sz="4" w:space="0" w:color="auto"/>
            </w:tcBorders>
            <w:shd w:val="clear" w:color="auto" w:fill="auto"/>
            <w:vAlign w:val="bottom"/>
          </w:tcPr>
          <w:p w14:paraId="554D13E1" w14:textId="7F51DC5E"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$2,698,000 </w:t>
            </w:r>
          </w:p>
        </w:tc>
      </w:tr>
      <w:tr w:rsidR="009625E5" w:rsidRPr="009D4E53" w14:paraId="66E2B3B1" w14:textId="09007EE0" w:rsidTr="009B44BA">
        <w:trPr>
          <w:trHeight w:val="1052"/>
        </w:trPr>
        <w:tc>
          <w:tcPr>
            <w:tcW w:w="1505" w:type="dxa"/>
            <w:noWrap/>
            <w:hideMark/>
          </w:tcPr>
          <w:p w14:paraId="284C6F4B"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9</w:t>
            </w:r>
          </w:p>
        </w:tc>
        <w:tc>
          <w:tcPr>
            <w:tcW w:w="1300" w:type="dxa"/>
            <w:hideMark/>
          </w:tcPr>
          <w:p w14:paraId="17566106"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Lower Hudson Region incl. Yonkers</w:t>
            </w:r>
          </w:p>
        </w:tc>
        <w:tc>
          <w:tcPr>
            <w:tcW w:w="1410" w:type="dxa"/>
            <w:hideMark/>
          </w:tcPr>
          <w:p w14:paraId="67D4CF4F" w14:textId="302E88D6" w:rsidR="00C02DC5" w:rsidRPr="009D4E53" w:rsidRDefault="00C02DC5" w:rsidP="00C02DC5">
            <w:pPr>
              <w:spacing w:before="100" w:beforeAutospacing="1" w:after="100" w:afterAutospacing="1"/>
              <w:rPr>
                <w:rFonts w:ascii="Arial" w:hAnsi="Arial" w:cs="Arial"/>
                <w:sz w:val="20"/>
              </w:rPr>
            </w:pPr>
            <w:proofErr w:type="spellStart"/>
            <w:r w:rsidRPr="009D4E53">
              <w:rPr>
                <w:rFonts w:ascii="Arial" w:hAnsi="Arial" w:cs="Arial"/>
                <w:sz w:val="20"/>
              </w:rPr>
              <w:t>Dutc</w:t>
            </w:r>
            <w:r w:rsidRPr="009D4E53">
              <w:rPr>
                <w:rFonts w:ascii="Arial" w:hAnsi="Arial" w:cs="Arial"/>
                <w:sz w:val="22"/>
                <w:szCs w:val="22"/>
              </w:rPr>
              <w:t>he</w:t>
            </w:r>
            <w:r>
              <w:rPr>
                <w:rFonts w:ascii="Arial" w:hAnsi="Arial" w:cs="Arial"/>
                <w:sz w:val="22"/>
                <w:szCs w:val="22"/>
              </w:rPr>
              <w:t>s</w:t>
            </w:r>
            <w:r w:rsidRPr="009D4E53">
              <w:rPr>
                <w:rFonts w:ascii="Arial" w:hAnsi="Arial" w:cs="Arial"/>
                <w:sz w:val="22"/>
                <w:szCs w:val="22"/>
              </w:rPr>
              <w:t>s</w:t>
            </w:r>
            <w:proofErr w:type="spellEnd"/>
            <w:r w:rsidRPr="009D4E53">
              <w:rPr>
                <w:rFonts w:ascii="Arial" w:hAnsi="Arial" w:cs="Arial"/>
                <w:sz w:val="20"/>
              </w:rPr>
              <w:t>, Putnam, Orange, Westchester, Rockland</w:t>
            </w:r>
          </w:p>
        </w:tc>
        <w:tc>
          <w:tcPr>
            <w:tcW w:w="3123" w:type="dxa"/>
            <w:hideMark/>
          </w:tcPr>
          <w:p w14:paraId="6A220960"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8.20%</w:t>
            </w:r>
          </w:p>
        </w:tc>
        <w:tc>
          <w:tcPr>
            <w:tcW w:w="1311" w:type="dxa"/>
            <w:tcBorders>
              <w:top w:val="single" w:sz="4" w:space="0" w:color="auto"/>
              <w:bottom w:val="single" w:sz="4" w:space="0" w:color="auto"/>
            </w:tcBorders>
            <w:hideMark/>
          </w:tcPr>
          <w:p w14:paraId="36CE957F"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73100C92" w14:textId="02800EA5"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$7,790,000 </w:t>
            </w:r>
          </w:p>
        </w:tc>
      </w:tr>
      <w:tr w:rsidR="009625E5" w:rsidRPr="009D4E53" w14:paraId="23C0308B" w14:textId="49BF3BE4" w:rsidTr="009B44BA">
        <w:trPr>
          <w:trHeight w:val="870"/>
        </w:trPr>
        <w:tc>
          <w:tcPr>
            <w:tcW w:w="1505" w:type="dxa"/>
            <w:noWrap/>
            <w:hideMark/>
          </w:tcPr>
          <w:p w14:paraId="221471B5" w14:textId="19C26305"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lastRenderedPageBreak/>
              <w:t>*</w:t>
            </w:r>
          </w:p>
        </w:tc>
        <w:tc>
          <w:tcPr>
            <w:tcW w:w="1300" w:type="dxa"/>
            <w:hideMark/>
          </w:tcPr>
          <w:p w14:paraId="055AEF85"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Yonkers only set aside</w:t>
            </w:r>
          </w:p>
        </w:tc>
        <w:tc>
          <w:tcPr>
            <w:tcW w:w="1410" w:type="dxa"/>
            <w:hideMark/>
          </w:tcPr>
          <w:p w14:paraId="0CA36EBA" w14:textId="77777777" w:rsidR="00C02DC5" w:rsidRPr="009D4E53" w:rsidRDefault="00C02DC5" w:rsidP="00C02DC5">
            <w:pPr>
              <w:spacing w:before="100" w:beforeAutospacing="1" w:after="100" w:afterAutospacing="1"/>
              <w:rPr>
                <w:rFonts w:ascii="Arial" w:hAnsi="Arial" w:cs="Arial"/>
                <w:sz w:val="20"/>
              </w:rPr>
            </w:pPr>
          </w:p>
        </w:tc>
        <w:tc>
          <w:tcPr>
            <w:tcW w:w="3123" w:type="dxa"/>
            <w:hideMark/>
          </w:tcPr>
          <w:p w14:paraId="74DB8BE4" w14:textId="2B940E99" w:rsidR="00C02DC5" w:rsidRPr="009D4E53" w:rsidRDefault="00C02DC5" w:rsidP="00C02DC5">
            <w:pPr>
              <w:spacing w:before="100" w:beforeAutospacing="1" w:after="100" w:afterAutospacing="1"/>
              <w:rPr>
                <w:rFonts w:ascii="Arial" w:hAnsi="Arial" w:cs="Arial"/>
                <w:sz w:val="20"/>
              </w:rPr>
            </w:pPr>
            <w:r w:rsidRPr="009D4E53">
              <w:rPr>
                <w:rFonts w:ascii="Arial" w:hAnsi="Arial" w:cs="Arial"/>
                <w:noProof/>
                <w:sz w:val="20"/>
              </w:rPr>
              <mc:AlternateContent>
                <mc:Choice Requires="wps">
                  <w:drawing>
                    <wp:inline distT="0" distB="0" distL="0" distR="0" wp14:anchorId="5BC89AE6" wp14:editId="3676AC8B">
                      <wp:extent cx="304800" cy="298450"/>
                      <wp:effectExtent l="0" t="19050" r="38100" b="44450"/>
                      <wp:docPr id="4" name="Arrow: Right 4" descr="This is an arrow pointing to the next column, Big 4 percent Guaranteed Set Aside">
                        <a:extLst xmlns:a="http://schemas.openxmlformats.org/drawingml/2006/main">
                          <a:ext uri="{FF2B5EF4-FFF2-40B4-BE49-F238E27FC236}">
                            <a16:creationId xmlns:a16="http://schemas.microsoft.com/office/drawing/2014/main" id="{525321D3-698E-4F67-8648-5EEDB9083396}"/>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85750" cy="260350"/>
                              </a:xfrm>
                              <a:prstGeom prst="rightArrow">
                                <a:avLst>
                                  <a:gd name="adj1" fmla="val 3536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shape w14:anchorId="3D5B9CD7" id="Arrow: Right 4" o:spid="_x0000_s1026" type="#_x0000_t13" alt="This is an arrow pointing to the next column, Big 4 percent Guaranteed Set Aside" style="width:2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" adj="11760,6981" fillcolor="#4472c4 [3204]" strokecolor="#1f3763 [1604]" strokeweight="1pt">
                      <w10:anchorlock/>
                    </v:shape>
                  </w:pict>
                </mc:Fallback>
              </mc:AlternateContent>
            </w:r>
          </w:p>
        </w:tc>
        <w:tc>
          <w:tcPr>
            <w:tcW w:w="1311" w:type="dxa"/>
            <w:tcBorders>
              <w:top w:val="single" w:sz="4" w:space="0" w:color="auto"/>
              <w:bottom w:val="single" w:sz="4" w:space="0" w:color="auto"/>
            </w:tcBorders>
            <w:hideMark/>
          </w:tcPr>
          <w:p w14:paraId="25929E1E"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at least 40% of Dist. 9 Total</w:t>
            </w:r>
          </w:p>
        </w:tc>
        <w:tc>
          <w:tcPr>
            <w:tcW w:w="1606" w:type="dxa"/>
            <w:tcBorders>
              <w:top w:val="single" w:sz="4" w:space="0" w:color="auto"/>
              <w:left w:val="nil"/>
              <w:bottom w:val="single" w:sz="4" w:space="0" w:color="auto"/>
              <w:right w:val="single" w:sz="4" w:space="0" w:color="auto"/>
            </w:tcBorders>
            <w:shd w:val="clear" w:color="auto" w:fill="auto"/>
            <w:vAlign w:val="bottom"/>
          </w:tcPr>
          <w:p w14:paraId="48698799" w14:textId="05BE733D"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$3,116,000 </w:t>
            </w:r>
          </w:p>
        </w:tc>
      </w:tr>
      <w:tr w:rsidR="009625E5" w:rsidRPr="009D4E53" w14:paraId="4F10EEC6" w14:textId="1383D665" w:rsidTr="009B44BA">
        <w:trPr>
          <w:trHeight w:val="290"/>
        </w:trPr>
        <w:tc>
          <w:tcPr>
            <w:tcW w:w="1505" w:type="dxa"/>
            <w:noWrap/>
            <w:hideMark/>
          </w:tcPr>
          <w:p w14:paraId="1F12FD85"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10</w:t>
            </w:r>
          </w:p>
        </w:tc>
        <w:tc>
          <w:tcPr>
            <w:tcW w:w="1300" w:type="dxa"/>
            <w:hideMark/>
          </w:tcPr>
          <w:p w14:paraId="3694938F"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Long Island</w:t>
            </w:r>
          </w:p>
        </w:tc>
        <w:tc>
          <w:tcPr>
            <w:tcW w:w="1410" w:type="dxa"/>
            <w:hideMark/>
          </w:tcPr>
          <w:p w14:paraId="7CEDB049"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Nassau, Suffolk</w:t>
            </w:r>
          </w:p>
        </w:tc>
        <w:tc>
          <w:tcPr>
            <w:tcW w:w="3123" w:type="dxa"/>
            <w:hideMark/>
          </w:tcPr>
          <w:p w14:paraId="4590CA78"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11%</w:t>
            </w:r>
          </w:p>
        </w:tc>
        <w:tc>
          <w:tcPr>
            <w:tcW w:w="1311" w:type="dxa"/>
            <w:tcBorders>
              <w:top w:val="single" w:sz="4" w:space="0" w:color="auto"/>
              <w:bottom w:val="single" w:sz="4" w:space="0" w:color="auto"/>
            </w:tcBorders>
            <w:hideMark/>
          </w:tcPr>
          <w:p w14:paraId="5EB43170"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43C4A40D" w14:textId="76578D7A"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$10,450,000 </w:t>
            </w:r>
          </w:p>
        </w:tc>
      </w:tr>
      <w:tr w:rsidR="009625E5" w:rsidRPr="009D4E53" w14:paraId="6AF5083F" w14:textId="69D66BE0" w:rsidTr="009B44BA">
        <w:trPr>
          <w:trHeight w:val="290"/>
        </w:trPr>
        <w:tc>
          <w:tcPr>
            <w:tcW w:w="1505" w:type="dxa"/>
            <w:noWrap/>
            <w:hideMark/>
          </w:tcPr>
          <w:p w14:paraId="57A4F88C"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11</w:t>
            </w:r>
          </w:p>
        </w:tc>
        <w:tc>
          <w:tcPr>
            <w:tcW w:w="1300" w:type="dxa"/>
            <w:hideMark/>
          </w:tcPr>
          <w:p w14:paraId="6EDFEBCC"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Queens County</w:t>
            </w:r>
          </w:p>
        </w:tc>
        <w:tc>
          <w:tcPr>
            <w:tcW w:w="1410" w:type="dxa"/>
            <w:hideMark/>
          </w:tcPr>
          <w:p w14:paraId="1F65E241"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Queens</w:t>
            </w:r>
          </w:p>
        </w:tc>
        <w:tc>
          <w:tcPr>
            <w:tcW w:w="3123" w:type="dxa"/>
            <w:hideMark/>
          </w:tcPr>
          <w:p w14:paraId="22A595E1"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13.60%</w:t>
            </w:r>
          </w:p>
        </w:tc>
        <w:tc>
          <w:tcPr>
            <w:tcW w:w="1311" w:type="dxa"/>
            <w:tcBorders>
              <w:top w:val="single" w:sz="4" w:space="0" w:color="auto"/>
              <w:bottom w:val="single" w:sz="4" w:space="0" w:color="auto"/>
            </w:tcBorders>
            <w:hideMark/>
          </w:tcPr>
          <w:p w14:paraId="4573B068"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61F55274" w14:textId="17DB7980"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$12,920,000 </w:t>
            </w:r>
          </w:p>
        </w:tc>
      </w:tr>
      <w:tr w:rsidR="009625E5" w:rsidRPr="009D4E53" w14:paraId="1BC2392D" w14:textId="1B69236E" w:rsidTr="009B44BA">
        <w:trPr>
          <w:trHeight w:val="290"/>
        </w:trPr>
        <w:tc>
          <w:tcPr>
            <w:tcW w:w="1505" w:type="dxa"/>
            <w:noWrap/>
            <w:hideMark/>
          </w:tcPr>
          <w:p w14:paraId="554A429D"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12</w:t>
            </w:r>
          </w:p>
        </w:tc>
        <w:tc>
          <w:tcPr>
            <w:tcW w:w="1300" w:type="dxa"/>
            <w:hideMark/>
          </w:tcPr>
          <w:p w14:paraId="1CEA56D5"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The Bronx</w:t>
            </w:r>
          </w:p>
        </w:tc>
        <w:tc>
          <w:tcPr>
            <w:tcW w:w="1410" w:type="dxa"/>
            <w:hideMark/>
          </w:tcPr>
          <w:p w14:paraId="6511DC07"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Bronx</w:t>
            </w:r>
          </w:p>
        </w:tc>
        <w:tc>
          <w:tcPr>
            <w:tcW w:w="3123" w:type="dxa"/>
            <w:hideMark/>
          </w:tcPr>
          <w:p w14:paraId="7932F0A6"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12.80%</w:t>
            </w:r>
          </w:p>
        </w:tc>
        <w:tc>
          <w:tcPr>
            <w:tcW w:w="1311" w:type="dxa"/>
            <w:tcBorders>
              <w:top w:val="single" w:sz="4" w:space="0" w:color="auto"/>
              <w:bottom w:val="single" w:sz="4" w:space="0" w:color="auto"/>
            </w:tcBorders>
            <w:hideMark/>
          </w:tcPr>
          <w:p w14:paraId="32471707"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2B80ED08" w14:textId="59D0D553"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$12,160,000 </w:t>
            </w:r>
          </w:p>
        </w:tc>
      </w:tr>
      <w:tr w:rsidR="009625E5" w:rsidRPr="009D4E53" w14:paraId="4C4A5D6B" w14:textId="0C121CFB" w:rsidTr="009B44BA">
        <w:trPr>
          <w:trHeight w:val="290"/>
        </w:trPr>
        <w:tc>
          <w:tcPr>
            <w:tcW w:w="1505" w:type="dxa"/>
            <w:noWrap/>
            <w:hideMark/>
          </w:tcPr>
          <w:p w14:paraId="051833B7" w14:textId="77777777" w:rsidR="00C02DC5" w:rsidRPr="009D4E53" w:rsidRDefault="00C02DC5" w:rsidP="00C02DC5">
            <w:pPr>
              <w:spacing w:before="100" w:beforeAutospacing="1" w:after="100" w:afterAutospacing="1"/>
              <w:jc w:val="center"/>
              <w:rPr>
                <w:rFonts w:ascii="Arial" w:hAnsi="Arial" w:cs="Arial"/>
                <w:sz w:val="20"/>
              </w:rPr>
            </w:pPr>
            <w:r w:rsidRPr="009D4E53">
              <w:rPr>
                <w:rFonts w:ascii="Arial" w:hAnsi="Arial" w:cs="Arial"/>
                <w:sz w:val="20"/>
              </w:rPr>
              <w:t>13</w:t>
            </w:r>
          </w:p>
        </w:tc>
        <w:tc>
          <w:tcPr>
            <w:tcW w:w="1300" w:type="dxa"/>
            <w:hideMark/>
          </w:tcPr>
          <w:p w14:paraId="0C84A815"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Staten Island</w:t>
            </w:r>
          </w:p>
        </w:tc>
        <w:tc>
          <w:tcPr>
            <w:tcW w:w="1410" w:type="dxa"/>
            <w:hideMark/>
          </w:tcPr>
          <w:p w14:paraId="5830F4BC"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Richmond</w:t>
            </w:r>
          </w:p>
        </w:tc>
        <w:tc>
          <w:tcPr>
            <w:tcW w:w="3123" w:type="dxa"/>
            <w:hideMark/>
          </w:tcPr>
          <w:p w14:paraId="6929B898" w14:textId="77777777" w:rsidR="00C02DC5" w:rsidRPr="009D4E53" w:rsidRDefault="00C02DC5" w:rsidP="00C02DC5">
            <w:pPr>
              <w:spacing w:before="100" w:beforeAutospacing="1" w:after="100" w:afterAutospacing="1"/>
              <w:rPr>
                <w:rFonts w:ascii="Arial" w:hAnsi="Arial" w:cs="Arial"/>
                <w:sz w:val="20"/>
              </w:rPr>
            </w:pPr>
            <w:r w:rsidRPr="009D4E53">
              <w:rPr>
                <w:rFonts w:ascii="Arial" w:hAnsi="Arial" w:cs="Arial"/>
                <w:sz w:val="20"/>
              </w:rPr>
              <w:t>2.50%</w:t>
            </w:r>
          </w:p>
        </w:tc>
        <w:tc>
          <w:tcPr>
            <w:tcW w:w="1311" w:type="dxa"/>
            <w:tcBorders>
              <w:top w:val="single" w:sz="4" w:space="0" w:color="auto"/>
              <w:bottom w:val="single" w:sz="4" w:space="0" w:color="auto"/>
            </w:tcBorders>
            <w:hideMark/>
          </w:tcPr>
          <w:p w14:paraId="009B996E" w14:textId="77777777" w:rsidR="00C02DC5" w:rsidRPr="009D4E53" w:rsidRDefault="00C02DC5" w:rsidP="00C02DC5">
            <w:pPr>
              <w:spacing w:before="100" w:beforeAutospacing="1" w:after="100" w:afterAutospacing="1"/>
              <w:rPr>
                <w:rFonts w:ascii="Arial" w:hAnsi="Arial" w:cs="Arial"/>
                <w:sz w:val="20"/>
              </w:rPr>
            </w:pPr>
          </w:p>
        </w:tc>
        <w:tc>
          <w:tcPr>
            <w:tcW w:w="1606" w:type="dxa"/>
            <w:tcBorders>
              <w:top w:val="single" w:sz="4" w:space="0" w:color="auto"/>
              <w:left w:val="nil"/>
              <w:bottom w:val="single" w:sz="4" w:space="0" w:color="auto"/>
              <w:right w:val="single" w:sz="4" w:space="0" w:color="auto"/>
            </w:tcBorders>
            <w:shd w:val="clear" w:color="auto" w:fill="auto"/>
            <w:vAlign w:val="bottom"/>
          </w:tcPr>
          <w:p w14:paraId="2DEE9131" w14:textId="3B94C957" w:rsidR="00C02DC5" w:rsidRPr="00345E1C" w:rsidRDefault="00C02DC5" w:rsidP="00C02DC5">
            <w:pPr>
              <w:spacing w:before="100" w:beforeAutospacing="1" w:after="100" w:afterAutospacing="1"/>
              <w:rPr>
                <w:rFonts w:ascii="Arial" w:hAnsi="Arial" w:cs="Arial"/>
                <w:sz w:val="20"/>
              </w:rPr>
            </w:pPr>
            <w:r w:rsidRPr="00345E1C">
              <w:rPr>
                <w:rFonts w:ascii="Arial" w:hAnsi="Arial" w:cs="Arial"/>
                <w:color w:val="000000"/>
                <w:sz w:val="20"/>
              </w:rPr>
              <w:t xml:space="preserve">$2,375,000 </w:t>
            </w:r>
          </w:p>
        </w:tc>
      </w:tr>
    </w:tbl>
    <w:p w14:paraId="0479F604" w14:textId="77777777" w:rsidR="003E030C" w:rsidRDefault="003E030C" w:rsidP="001353CB">
      <w:pPr>
        <w:pStyle w:val="Heading1"/>
        <w:jc w:val="left"/>
        <w:rPr>
          <w:rFonts w:ascii="Arial" w:hAnsi="Arial" w:cs="Arial"/>
          <w:highlight w:val="yellow"/>
        </w:rPr>
      </w:pPr>
      <w:bookmarkStart w:id="35" w:name="_Toc460236465"/>
      <w:bookmarkStart w:id="36" w:name="_Toc461539490"/>
      <w:bookmarkEnd w:id="34"/>
    </w:p>
    <w:p w14:paraId="4455E733" w14:textId="2066027B" w:rsidR="00F55775" w:rsidRPr="001353CB" w:rsidRDefault="00F55775" w:rsidP="001353CB">
      <w:pPr>
        <w:pStyle w:val="Heading1"/>
        <w:jc w:val="left"/>
        <w:rPr>
          <w:rFonts w:ascii="Arial" w:hAnsi="Arial" w:cs="Arial"/>
        </w:rPr>
      </w:pPr>
      <w:bookmarkStart w:id="37" w:name="_Toc82612319"/>
      <w:r w:rsidRPr="00607CF9">
        <w:rPr>
          <w:rFonts w:ascii="Arial" w:hAnsi="Arial" w:cs="Arial"/>
        </w:rPr>
        <w:t>COMPETITION PRIORITIES</w:t>
      </w:r>
      <w:bookmarkEnd w:id="35"/>
      <w:bookmarkEnd w:id="36"/>
      <w:bookmarkEnd w:id="37"/>
    </w:p>
    <w:p w14:paraId="2E937415" w14:textId="486B050E" w:rsidR="00F55775" w:rsidRPr="00F55775" w:rsidRDefault="00F55775" w:rsidP="00E23DF3">
      <w:pPr>
        <w:spacing w:before="100" w:beforeAutospacing="1" w:after="100" w:afterAutospacing="1"/>
        <w:jc w:val="both"/>
        <w:rPr>
          <w:rFonts w:ascii="Arial" w:hAnsi="Arial" w:cs="Arial"/>
          <w:szCs w:val="24"/>
        </w:rPr>
      </w:pPr>
      <w:r w:rsidRPr="00F55775">
        <w:rPr>
          <w:rFonts w:ascii="Arial" w:hAnsi="Arial" w:cs="Arial"/>
          <w:szCs w:val="24"/>
        </w:rPr>
        <w:t xml:space="preserve">Section 4204(i)(1) of ESSA requires that competitive priority be given to applications that propose to target services to students who attend schools that </w:t>
      </w:r>
    </w:p>
    <w:p w14:paraId="69D91A53" w14:textId="5A2ECBFA" w:rsidR="00F55775" w:rsidRPr="00F55775" w:rsidRDefault="00F55775" w:rsidP="00E23DF3">
      <w:pPr>
        <w:numPr>
          <w:ilvl w:val="0"/>
          <w:numId w:val="48"/>
        </w:numPr>
        <w:spacing w:before="100" w:beforeAutospacing="1" w:after="100" w:afterAutospacing="1"/>
        <w:jc w:val="both"/>
        <w:rPr>
          <w:rFonts w:ascii="Arial" w:hAnsi="Arial" w:cs="Arial"/>
          <w:szCs w:val="24"/>
        </w:rPr>
      </w:pPr>
      <w:r w:rsidRPr="00796FEF">
        <w:rPr>
          <w:rFonts w:ascii="Arial" w:hAnsi="Arial" w:cs="Arial"/>
          <w:szCs w:val="24"/>
        </w:rPr>
        <w:t>are implementing comprehensive support and improvement</w:t>
      </w:r>
      <w:r w:rsidR="001B71ED">
        <w:rPr>
          <w:rFonts w:ascii="Arial" w:hAnsi="Arial" w:cs="Arial"/>
          <w:szCs w:val="24"/>
        </w:rPr>
        <w:t xml:space="preserve"> (CSI)</w:t>
      </w:r>
      <w:r w:rsidRPr="00796FEF">
        <w:rPr>
          <w:rFonts w:ascii="Arial" w:hAnsi="Arial" w:cs="Arial"/>
          <w:szCs w:val="24"/>
        </w:rPr>
        <w:t xml:space="preserve"> activities or targeted support and improvemen</w:t>
      </w:r>
      <w:r w:rsidRPr="003C627B">
        <w:rPr>
          <w:rFonts w:ascii="Arial" w:hAnsi="Arial" w:cs="Arial"/>
          <w:szCs w:val="24"/>
        </w:rPr>
        <w:t>t</w:t>
      </w:r>
      <w:r w:rsidR="00782C45">
        <w:rPr>
          <w:rFonts w:ascii="Arial" w:hAnsi="Arial" w:cs="Arial"/>
          <w:szCs w:val="24"/>
        </w:rPr>
        <w:t xml:space="preserve"> (TSI) </w:t>
      </w:r>
      <w:r w:rsidRPr="003C627B">
        <w:rPr>
          <w:rFonts w:ascii="Arial" w:hAnsi="Arial" w:cs="Arial"/>
          <w:szCs w:val="24"/>
        </w:rPr>
        <w:t xml:space="preserve">activities under ESSA section 1111(d), or other schools determined by the local educational agency to be in need of intervention and support to improve student academic achievement and other outcomes; and </w:t>
      </w:r>
    </w:p>
    <w:p w14:paraId="48D3D40B" w14:textId="6FF9BAE2" w:rsidR="00F55775" w:rsidRPr="00F55775" w:rsidRDefault="00F55775" w:rsidP="00E23DF3">
      <w:pPr>
        <w:numPr>
          <w:ilvl w:val="0"/>
          <w:numId w:val="48"/>
        </w:numPr>
        <w:spacing w:before="100" w:beforeAutospacing="1" w:after="100" w:afterAutospacing="1"/>
        <w:jc w:val="both"/>
        <w:rPr>
          <w:rFonts w:ascii="Arial" w:hAnsi="Arial" w:cs="Arial"/>
          <w:szCs w:val="24"/>
        </w:rPr>
      </w:pPr>
      <w:r w:rsidRPr="00796FEF">
        <w:rPr>
          <w:rFonts w:ascii="Arial" w:hAnsi="Arial" w:cs="Arial"/>
          <w:szCs w:val="24"/>
        </w:rPr>
        <w:t xml:space="preserve">enroll students who may be at risk for academic </w:t>
      </w:r>
      <w:r w:rsidRPr="003C627B">
        <w:rPr>
          <w:rFonts w:ascii="Arial" w:hAnsi="Arial" w:cs="Arial"/>
          <w:szCs w:val="24"/>
        </w:rPr>
        <w:t xml:space="preserve">failure, dropping out of school, involvement in criminal or delinquent activities, or who lack strong positive role models; and </w:t>
      </w:r>
    </w:p>
    <w:p w14:paraId="08761453" w14:textId="10621855" w:rsidR="00541E41" w:rsidRPr="00B214D6" w:rsidRDefault="008B1131" w:rsidP="00E23DF3">
      <w:pPr>
        <w:numPr>
          <w:ilvl w:val="0"/>
          <w:numId w:val="48"/>
        </w:numPr>
        <w:spacing w:before="100" w:beforeAutospacing="1" w:after="100" w:afterAutospacing="1"/>
        <w:jc w:val="both"/>
        <w:rPr>
          <w:rFonts w:ascii="Arial" w:hAnsi="Arial" w:cs="Arial"/>
          <w:szCs w:val="24"/>
        </w:rPr>
      </w:pPr>
      <w:r w:rsidRPr="008B1131">
        <w:rPr>
          <w:rFonts w:ascii="Arial" w:hAnsi="Arial" w:cs="Arial"/>
          <w:szCs w:val="24"/>
        </w:rPr>
        <w:t xml:space="preserve">provide services </w:t>
      </w:r>
      <w:r>
        <w:rPr>
          <w:rFonts w:ascii="Arial" w:hAnsi="Arial" w:cs="Arial"/>
          <w:szCs w:val="24"/>
        </w:rPr>
        <w:t>to</w:t>
      </w:r>
      <w:r w:rsidRPr="008B1131">
        <w:rPr>
          <w:rFonts w:ascii="Arial" w:hAnsi="Arial" w:cs="Arial"/>
          <w:szCs w:val="24"/>
        </w:rPr>
        <w:t xml:space="preserve"> </w:t>
      </w:r>
      <w:r w:rsidR="00F55775" w:rsidRPr="008B1131">
        <w:rPr>
          <w:rFonts w:ascii="Arial" w:hAnsi="Arial" w:cs="Arial"/>
          <w:szCs w:val="24"/>
        </w:rPr>
        <w:t>the families of t</w:t>
      </w:r>
      <w:r>
        <w:rPr>
          <w:rFonts w:ascii="Arial" w:hAnsi="Arial" w:cs="Arial"/>
          <w:szCs w:val="24"/>
        </w:rPr>
        <w:t>h</w:t>
      </w:r>
      <w:r w:rsidR="009758B7">
        <w:rPr>
          <w:rFonts w:ascii="Arial" w:hAnsi="Arial" w:cs="Arial"/>
          <w:szCs w:val="24"/>
        </w:rPr>
        <w:t>e targeted</w:t>
      </w:r>
      <w:r>
        <w:rPr>
          <w:rFonts w:ascii="Arial" w:hAnsi="Arial" w:cs="Arial"/>
          <w:szCs w:val="24"/>
        </w:rPr>
        <w:t xml:space="preserve"> students.</w:t>
      </w:r>
      <w:bookmarkStart w:id="38" w:name="_Hlk65598877"/>
      <w:r w:rsidR="00E72C4A">
        <w:rPr>
          <w:rFonts w:ascii="Arial" w:hAnsi="Arial" w:cs="Arial"/>
          <w:szCs w:val="24"/>
        </w:rPr>
        <w:t xml:space="preserve"> </w:t>
      </w:r>
      <w:r w:rsidR="00541E41" w:rsidRPr="00B214D6">
        <w:rPr>
          <w:rFonts w:ascii="Arial" w:hAnsi="Arial" w:cs="Arial"/>
          <w:szCs w:val="24"/>
        </w:rPr>
        <w:t xml:space="preserve">There are two categories of priority points in which applicants may be awarded. </w:t>
      </w:r>
    </w:p>
    <w:p w14:paraId="54AA7435" w14:textId="4E264AFA" w:rsidR="00F55775" w:rsidRDefault="00D44921" w:rsidP="00E23DF3">
      <w:pPr>
        <w:spacing w:before="100" w:beforeAutospacing="1" w:after="100" w:afterAutospacing="1"/>
        <w:jc w:val="both"/>
        <w:rPr>
          <w:rFonts w:ascii="Arial" w:hAnsi="Arial" w:cs="Arial"/>
          <w:szCs w:val="24"/>
        </w:rPr>
      </w:pPr>
      <w:r>
        <w:rPr>
          <w:rFonts w:ascii="Arial" w:hAnsi="Arial" w:cs="Arial"/>
          <w:b/>
          <w:bCs/>
          <w:szCs w:val="24"/>
        </w:rPr>
        <w:t xml:space="preserve">Category </w:t>
      </w:r>
      <w:r w:rsidR="001A064F">
        <w:rPr>
          <w:rFonts w:ascii="Arial" w:hAnsi="Arial" w:cs="Arial"/>
          <w:b/>
          <w:bCs/>
          <w:szCs w:val="24"/>
        </w:rPr>
        <w:t>One</w:t>
      </w:r>
      <w:r>
        <w:rPr>
          <w:rFonts w:ascii="Arial" w:hAnsi="Arial" w:cs="Arial"/>
          <w:b/>
          <w:bCs/>
          <w:szCs w:val="24"/>
        </w:rPr>
        <w:t xml:space="preserve">: </w:t>
      </w:r>
      <w:r w:rsidR="00F55775" w:rsidRPr="000948B3">
        <w:rPr>
          <w:rFonts w:ascii="Arial" w:hAnsi="Arial" w:cs="Arial"/>
          <w:b/>
          <w:bCs/>
          <w:szCs w:val="24"/>
        </w:rPr>
        <w:t>3 priority points</w:t>
      </w:r>
      <w:r w:rsidR="00F55775" w:rsidRPr="00F55775">
        <w:rPr>
          <w:rFonts w:ascii="Arial" w:hAnsi="Arial" w:cs="Arial"/>
          <w:szCs w:val="24"/>
        </w:rPr>
        <w:t xml:space="preserve"> will be awarded to applications that will serve </w:t>
      </w:r>
      <w:r w:rsidR="00782C45">
        <w:rPr>
          <w:rFonts w:ascii="Arial" w:hAnsi="Arial" w:cs="Arial"/>
          <w:szCs w:val="24"/>
        </w:rPr>
        <w:t xml:space="preserve">students, at least 2/3 of whom </w:t>
      </w:r>
      <w:r w:rsidR="00F55775" w:rsidRPr="00F55775">
        <w:rPr>
          <w:rFonts w:ascii="Arial" w:hAnsi="Arial" w:cs="Arial"/>
          <w:szCs w:val="24"/>
        </w:rPr>
        <w:t>attend a school (i.e., public school, private school or charter school) that meets one or more of the following criteria:</w:t>
      </w:r>
    </w:p>
    <w:p w14:paraId="2CA2F01E" w14:textId="5FAD3050" w:rsidR="007F1B9D" w:rsidRDefault="00F0317A" w:rsidP="00E23DF3">
      <w:pPr>
        <w:pStyle w:val="ListParagraph"/>
        <w:numPr>
          <w:ilvl w:val="0"/>
          <w:numId w:val="54"/>
        </w:numPr>
        <w:spacing w:before="100" w:beforeAutospacing="1" w:after="100" w:afterAutospacing="1"/>
        <w:jc w:val="both"/>
        <w:rPr>
          <w:rFonts w:ascii="Arial" w:hAnsi="Arial" w:cs="Arial"/>
          <w:b/>
          <w:bCs/>
          <w:szCs w:val="24"/>
        </w:rPr>
      </w:pPr>
      <w:bookmarkStart w:id="39" w:name="_Hlk66972335"/>
      <w:bookmarkEnd w:id="38"/>
      <w:r w:rsidRPr="00FB4AE6">
        <w:rPr>
          <w:rFonts w:ascii="Arial" w:hAnsi="Arial" w:cs="Arial"/>
          <w:b/>
          <w:bCs/>
          <w:szCs w:val="24"/>
        </w:rPr>
        <w:t xml:space="preserve">Comprehensive </w:t>
      </w:r>
      <w:r w:rsidR="003113CD" w:rsidRPr="00FB4AE6">
        <w:rPr>
          <w:rFonts w:ascii="Arial" w:hAnsi="Arial" w:cs="Arial"/>
          <w:b/>
          <w:bCs/>
          <w:szCs w:val="24"/>
        </w:rPr>
        <w:t>Support and Improvement</w:t>
      </w:r>
      <w:r w:rsidR="00850AE4">
        <w:rPr>
          <w:rFonts w:ascii="Arial" w:hAnsi="Arial" w:cs="Arial"/>
          <w:b/>
          <w:bCs/>
          <w:szCs w:val="24"/>
        </w:rPr>
        <w:t xml:space="preserve"> (CSI)</w:t>
      </w:r>
      <w:r w:rsidR="003113CD" w:rsidRPr="00FB4AE6">
        <w:rPr>
          <w:rFonts w:ascii="Arial" w:hAnsi="Arial" w:cs="Arial"/>
          <w:b/>
          <w:bCs/>
          <w:szCs w:val="24"/>
        </w:rPr>
        <w:t xml:space="preserve"> Schools</w:t>
      </w:r>
    </w:p>
    <w:bookmarkEnd w:id="39"/>
    <w:p w14:paraId="1931DA2F" w14:textId="2710FEDE" w:rsidR="00850AE4" w:rsidRPr="00FB4AE6" w:rsidRDefault="00850AE4" w:rsidP="00E23DF3">
      <w:pPr>
        <w:pStyle w:val="ListParagraph"/>
        <w:spacing w:before="100" w:beforeAutospacing="1" w:after="100" w:afterAutospacing="1"/>
        <w:jc w:val="both"/>
        <w:rPr>
          <w:rFonts w:ascii="Arial" w:hAnsi="Arial" w:cs="Arial"/>
          <w:szCs w:val="24"/>
        </w:rPr>
      </w:pPr>
      <w:r w:rsidRPr="00FB4AE6">
        <w:rPr>
          <w:rFonts w:ascii="Arial" w:hAnsi="Arial" w:cs="Arial"/>
          <w:szCs w:val="24"/>
          <w:lang w:val="en"/>
        </w:rPr>
        <w:t>As required by ESSA, the bottom 5 percent of schools in student performance are identified as CSI schools. Schools are identified as CSI Schools if they performed at level 1 on a combination of indicators, or for high schools, if all studen</w:t>
      </w:r>
      <w:r w:rsidR="00782C45">
        <w:rPr>
          <w:rFonts w:ascii="Arial" w:hAnsi="Arial" w:cs="Arial"/>
          <w:szCs w:val="24"/>
          <w:lang w:val="en"/>
        </w:rPr>
        <w:t>t</w:t>
      </w:r>
      <w:r w:rsidRPr="00FB4AE6">
        <w:rPr>
          <w:rFonts w:ascii="Arial" w:hAnsi="Arial" w:cs="Arial"/>
          <w:szCs w:val="24"/>
          <w:lang w:val="en"/>
        </w:rPr>
        <w:t xml:space="preserve"> group</w:t>
      </w:r>
      <w:r w:rsidR="00782C45">
        <w:rPr>
          <w:rFonts w:ascii="Arial" w:hAnsi="Arial" w:cs="Arial"/>
          <w:szCs w:val="24"/>
          <w:lang w:val="en"/>
        </w:rPr>
        <w:t>s’</w:t>
      </w:r>
      <w:r w:rsidRPr="00FB4AE6">
        <w:rPr>
          <w:rFonts w:ascii="Arial" w:hAnsi="Arial" w:cs="Arial"/>
          <w:szCs w:val="24"/>
          <w:lang w:val="en"/>
        </w:rPr>
        <w:t xml:space="preserve"> four</w:t>
      </w:r>
      <w:r w:rsidR="009D3B0D">
        <w:rPr>
          <w:rFonts w:ascii="Arial" w:hAnsi="Arial" w:cs="Arial"/>
          <w:szCs w:val="24"/>
          <w:lang w:val="en"/>
        </w:rPr>
        <w:t>-</w:t>
      </w:r>
      <w:r w:rsidRPr="00FB4AE6">
        <w:rPr>
          <w:rFonts w:ascii="Arial" w:hAnsi="Arial" w:cs="Arial"/>
          <w:szCs w:val="24"/>
          <w:lang w:val="en"/>
        </w:rPr>
        <w:t>, five</w:t>
      </w:r>
      <w:r w:rsidR="009D3B0D">
        <w:rPr>
          <w:rFonts w:ascii="Arial" w:hAnsi="Arial" w:cs="Arial"/>
          <w:szCs w:val="24"/>
          <w:lang w:val="en"/>
        </w:rPr>
        <w:t>-</w:t>
      </w:r>
      <w:r w:rsidRPr="00FB4AE6">
        <w:rPr>
          <w:rFonts w:ascii="Arial" w:hAnsi="Arial" w:cs="Arial"/>
          <w:szCs w:val="24"/>
          <w:lang w:val="en"/>
        </w:rPr>
        <w:t xml:space="preserve"> and </w:t>
      </w:r>
      <w:r w:rsidR="009D3B0D" w:rsidRPr="00FB4AE6">
        <w:rPr>
          <w:rFonts w:ascii="Arial" w:hAnsi="Arial" w:cs="Arial"/>
          <w:szCs w:val="24"/>
          <w:lang w:val="en"/>
        </w:rPr>
        <w:t>six</w:t>
      </w:r>
      <w:r w:rsidR="009D3B0D">
        <w:rPr>
          <w:rFonts w:ascii="Arial" w:hAnsi="Arial" w:cs="Arial"/>
          <w:szCs w:val="24"/>
          <w:lang w:val="en"/>
        </w:rPr>
        <w:t>-</w:t>
      </w:r>
      <w:r w:rsidRPr="00FB4AE6">
        <w:rPr>
          <w:rFonts w:ascii="Arial" w:hAnsi="Arial" w:cs="Arial"/>
          <w:szCs w:val="24"/>
          <w:lang w:val="en"/>
        </w:rPr>
        <w:t>year graduation rates are less than 67 percent.</w:t>
      </w:r>
    </w:p>
    <w:p w14:paraId="0459BA0E" w14:textId="2A98FD62" w:rsidR="00F62A1B" w:rsidRDefault="00F62A1B" w:rsidP="00E23DF3">
      <w:pPr>
        <w:pStyle w:val="ListParagraph"/>
        <w:numPr>
          <w:ilvl w:val="0"/>
          <w:numId w:val="54"/>
        </w:numPr>
        <w:spacing w:before="100" w:beforeAutospacing="1" w:after="100" w:afterAutospacing="1"/>
        <w:jc w:val="both"/>
        <w:rPr>
          <w:rFonts w:ascii="Arial" w:hAnsi="Arial" w:cs="Arial"/>
          <w:b/>
          <w:bCs/>
          <w:szCs w:val="24"/>
        </w:rPr>
      </w:pPr>
      <w:r>
        <w:rPr>
          <w:rFonts w:ascii="Arial" w:hAnsi="Arial" w:cs="Arial"/>
          <w:b/>
          <w:bCs/>
          <w:szCs w:val="24"/>
        </w:rPr>
        <w:t>Targeted Support and Improvement Schools</w:t>
      </w:r>
      <w:r w:rsidR="00850AE4">
        <w:rPr>
          <w:rFonts w:ascii="Arial" w:hAnsi="Arial" w:cs="Arial"/>
          <w:b/>
          <w:bCs/>
          <w:szCs w:val="24"/>
        </w:rPr>
        <w:t xml:space="preserve"> (TSI)</w:t>
      </w:r>
    </w:p>
    <w:p w14:paraId="4A3D5C69" w14:textId="2BA25524" w:rsidR="00850AE4" w:rsidRPr="00FB4AE6" w:rsidRDefault="00850AE4" w:rsidP="00E23DF3">
      <w:pPr>
        <w:pStyle w:val="ListParagraph"/>
        <w:spacing w:before="100" w:beforeAutospacing="1" w:after="100" w:afterAutospacing="1"/>
        <w:jc w:val="both"/>
        <w:rPr>
          <w:rFonts w:ascii="Arial" w:hAnsi="Arial" w:cs="Arial"/>
          <w:szCs w:val="24"/>
        </w:rPr>
      </w:pPr>
      <w:r w:rsidRPr="00850AE4">
        <w:rPr>
          <w:rFonts w:ascii="Arial" w:hAnsi="Arial" w:cs="Arial"/>
          <w:szCs w:val="24"/>
          <w:lang w:val="en"/>
        </w:rPr>
        <w:t>A school can be identified as TSI if one or more of its student subgroups performs at level 1 on a combination of the new indicators.  If a school was in Good Standing, it must have two years of low performance before the school can be identified as a TSI School.</w:t>
      </w:r>
    </w:p>
    <w:p w14:paraId="4D656A19" w14:textId="40D87F7E" w:rsidR="001C6887" w:rsidRPr="00FB4AE6" w:rsidRDefault="001C6887" w:rsidP="00E23DF3">
      <w:pPr>
        <w:pStyle w:val="ListParagraph"/>
        <w:numPr>
          <w:ilvl w:val="0"/>
          <w:numId w:val="54"/>
        </w:numPr>
        <w:spacing w:before="100" w:beforeAutospacing="1" w:after="100" w:afterAutospacing="1"/>
        <w:jc w:val="both"/>
        <w:rPr>
          <w:rFonts w:ascii="Arial" w:hAnsi="Arial" w:cs="Arial"/>
          <w:b/>
          <w:bCs/>
          <w:szCs w:val="24"/>
        </w:rPr>
      </w:pPr>
      <w:r>
        <w:rPr>
          <w:rFonts w:ascii="Arial" w:hAnsi="Arial" w:cs="Arial"/>
          <w:b/>
          <w:bCs/>
          <w:szCs w:val="24"/>
        </w:rPr>
        <w:t>Schools in Receivership</w:t>
      </w:r>
    </w:p>
    <w:p w14:paraId="61024533" w14:textId="237DE911" w:rsidR="00695513" w:rsidRPr="00FB4AE6" w:rsidRDefault="00541E41" w:rsidP="00E23DF3">
      <w:pPr>
        <w:spacing w:before="100" w:beforeAutospacing="1" w:after="100" w:afterAutospacing="1"/>
        <w:jc w:val="both"/>
        <w:rPr>
          <w:rFonts w:ascii="Arial" w:hAnsi="Arial" w:cs="Arial"/>
          <w:szCs w:val="24"/>
        </w:rPr>
      </w:pPr>
      <w:r>
        <w:rPr>
          <w:rFonts w:ascii="Arial" w:hAnsi="Arial" w:cs="Arial"/>
          <w:b/>
          <w:bCs/>
          <w:szCs w:val="24"/>
        </w:rPr>
        <w:t>Category Two</w:t>
      </w:r>
      <w:r w:rsidR="00D44921">
        <w:rPr>
          <w:rFonts w:ascii="Arial" w:hAnsi="Arial" w:cs="Arial"/>
          <w:b/>
          <w:bCs/>
          <w:szCs w:val="24"/>
        </w:rPr>
        <w:t xml:space="preserve">: </w:t>
      </w:r>
      <w:r w:rsidR="00695513" w:rsidRPr="00FB4AE6">
        <w:rPr>
          <w:rFonts w:ascii="Arial" w:hAnsi="Arial" w:cs="Arial"/>
          <w:b/>
          <w:bCs/>
          <w:szCs w:val="24"/>
        </w:rPr>
        <w:t>3 priority points</w:t>
      </w:r>
      <w:r w:rsidR="00695513" w:rsidRPr="00FB4AE6">
        <w:rPr>
          <w:rFonts w:ascii="Arial" w:hAnsi="Arial" w:cs="Arial"/>
          <w:szCs w:val="24"/>
        </w:rPr>
        <w:t xml:space="preserve"> will be awarded to applications that will serve students</w:t>
      </w:r>
      <w:r w:rsidR="00782C45">
        <w:rPr>
          <w:rFonts w:ascii="Arial" w:hAnsi="Arial" w:cs="Arial"/>
          <w:szCs w:val="24"/>
        </w:rPr>
        <w:t>, 2/3 of</w:t>
      </w:r>
      <w:r w:rsidR="00695513" w:rsidRPr="00FB4AE6">
        <w:rPr>
          <w:rFonts w:ascii="Arial" w:hAnsi="Arial" w:cs="Arial"/>
          <w:szCs w:val="24"/>
        </w:rPr>
        <w:t xml:space="preserve"> who</w:t>
      </w:r>
      <w:r w:rsidR="00782C45">
        <w:rPr>
          <w:rFonts w:ascii="Arial" w:hAnsi="Arial" w:cs="Arial"/>
          <w:szCs w:val="24"/>
        </w:rPr>
        <w:t>m</w:t>
      </w:r>
      <w:r w:rsidR="00695513" w:rsidRPr="00FB4AE6">
        <w:rPr>
          <w:rFonts w:ascii="Arial" w:hAnsi="Arial" w:cs="Arial"/>
          <w:szCs w:val="24"/>
        </w:rPr>
        <w:t xml:space="preserve"> attend a school (i.e., public school, private school or charter school) that meets one or more of the following criteria:</w:t>
      </w:r>
    </w:p>
    <w:p w14:paraId="51435111" w14:textId="6A65E423" w:rsidR="00F55775" w:rsidRDefault="00F55775" w:rsidP="00E23DF3">
      <w:pPr>
        <w:numPr>
          <w:ilvl w:val="0"/>
          <w:numId w:val="49"/>
        </w:numPr>
        <w:autoSpaceDE w:val="0"/>
        <w:autoSpaceDN w:val="0"/>
        <w:adjustRightInd w:val="0"/>
        <w:jc w:val="both"/>
        <w:rPr>
          <w:rFonts w:ascii="Arial" w:hAnsi="Arial" w:cs="Arial"/>
          <w:szCs w:val="24"/>
        </w:rPr>
      </w:pPr>
      <w:r w:rsidRPr="00F55775">
        <w:rPr>
          <w:rFonts w:ascii="Arial" w:hAnsi="Arial" w:cs="Arial"/>
          <w:b/>
          <w:szCs w:val="24"/>
        </w:rPr>
        <w:lastRenderedPageBreak/>
        <w:t>High Need Rural Schools:</w:t>
      </w:r>
      <w:r w:rsidRPr="00F55775">
        <w:rPr>
          <w:rFonts w:ascii="Arial" w:hAnsi="Arial" w:cs="Arial"/>
          <w:szCs w:val="24"/>
        </w:rPr>
        <w:t xml:space="preserve"> The need/resource capacity index is a measure of a district's ability to meet the needs of its students with local resources based on a ratio of the estimated poverty percentage to the Combined Wealth Ratio of the District.   High Need Rural districts are at or above the 70th percentile and have: 1) fewer than 50 students per square mile; or 2) fewer than 100 students per square mile and an enrollment of less than 2,500. Any school located in a High Need Rural district is eligible for priority points.</w:t>
      </w:r>
    </w:p>
    <w:p w14:paraId="15CEB2CE" w14:textId="77777777" w:rsidR="00A14EE5" w:rsidRPr="00F55775" w:rsidRDefault="00A14EE5" w:rsidP="00E23DF3">
      <w:pPr>
        <w:autoSpaceDE w:val="0"/>
        <w:autoSpaceDN w:val="0"/>
        <w:adjustRightInd w:val="0"/>
        <w:ind w:left="720"/>
        <w:jc w:val="both"/>
        <w:rPr>
          <w:rFonts w:ascii="Arial" w:hAnsi="Arial" w:cs="Arial"/>
          <w:szCs w:val="24"/>
        </w:rPr>
      </w:pPr>
    </w:p>
    <w:p w14:paraId="285D0A09" w14:textId="2ACDBB0A" w:rsidR="00F55775" w:rsidRPr="00FB4AE6" w:rsidRDefault="00F55775" w:rsidP="00E23DF3">
      <w:pPr>
        <w:numPr>
          <w:ilvl w:val="0"/>
          <w:numId w:val="51"/>
        </w:numPr>
        <w:autoSpaceDE w:val="0"/>
        <w:autoSpaceDN w:val="0"/>
        <w:adjustRightInd w:val="0"/>
        <w:jc w:val="both"/>
        <w:rPr>
          <w:rFonts w:ascii="Arial" w:hAnsi="Arial" w:cs="Arial"/>
          <w:b/>
          <w:szCs w:val="24"/>
        </w:rPr>
      </w:pPr>
      <w:r w:rsidRPr="00F55775">
        <w:rPr>
          <w:rFonts w:ascii="Arial" w:hAnsi="Arial" w:cs="Arial"/>
          <w:b/>
          <w:szCs w:val="24"/>
        </w:rPr>
        <w:t>Limited English Proficiency Student Percentage:</w:t>
      </w:r>
      <w:r w:rsidRPr="00F55775">
        <w:rPr>
          <w:rFonts w:ascii="Arial" w:hAnsi="Arial" w:cs="Arial"/>
          <w:szCs w:val="24"/>
        </w:rPr>
        <w:t xml:space="preserve"> Applicants will qualify for priority points if the respective three-year average Limited English Proficiency student percentage per student enrollment of the school(s) served is equal to or greater than 5%.</w:t>
      </w:r>
    </w:p>
    <w:p w14:paraId="318D4567" w14:textId="77777777" w:rsidR="00FB4AE6" w:rsidRPr="00F55775" w:rsidRDefault="00FB4AE6" w:rsidP="00E23DF3">
      <w:pPr>
        <w:autoSpaceDE w:val="0"/>
        <w:autoSpaceDN w:val="0"/>
        <w:adjustRightInd w:val="0"/>
        <w:ind w:left="720"/>
        <w:jc w:val="both"/>
        <w:rPr>
          <w:rFonts w:ascii="Arial" w:hAnsi="Arial" w:cs="Arial"/>
          <w:b/>
          <w:szCs w:val="24"/>
        </w:rPr>
      </w:pPr>
    </w:p>
    <w:p w14:paraId="473F6D6C" w14:textId="50BB86EB" w:rsidR="00A14EE5" w:rsidRDefault="0007155E" w:rsidP="00E23DF3">
      <w:pPr>
        <w:jc w:val="both"/>
        <w:rPr>
          <w:rFonts w:ascii="Arial" w:hAnsi="Arial" w:cs="Arial"/>
          <w:szCs w:val="24"/>
        </w:rPr>
      </w:pPr>
      <w:r>
        <w:rPr>
          <w:rFonts w:ascii="Arial" w:hAnsi="Arial" w:cs="Arial"/>
          <w:szCs w:val="24"/>
        </w:rPr>
        <w:t>The most priority points any one application can receive is 6</w:t>
      </w:r>
      <w:r w:rsidR="00F5444A">
        <w:rPr>
          <w:rFonts w:ascii="Arial" w:hAnsi="Arial" w:cs="Arial"/>
          <w:szCs w:val="24"/>
        </w:rPr>
        <w:t xml:space="preserve">, </w:t>
      </w:r>
      <w:r w:rsidR="001A064F">
        <w:rPr>
          <w:rFonts w:ascii="Arial" w:hAnsi="Arial" w:cs="Arial"/>
          <w:szCs w:val="24"/>
        </w:rPr>
        <w:t xml:space="preserve">or </w:t>
      </w:r>
      <w:r w:rsidR="00F5444A">
        <w:rPr>
          <w:rFonts w:ascii="Arial" w:hAnsi="Arial" w:cs="Arial"/>
          <w:szCs w:val="24"/>
        </w:rPr>
        <w:t xml:space="preserve">3 </w:t>
      </w:r>
      <w:r w:rsidR="00541E41">
        <w:rPr>
          <w:rFonts w:ascii="Arial" w:hAnsi="Arial" w:cs="Arial"/>
          <w:szCs w:val="24"/>
        </w:rPr>
        <w:t xml:space="preserve">points in </w:t>
      </w:r>
      <w:r w:rsidR="00F5444A">
        <w:rPr>
          <w:rFonts w:ascii="Arial" w:hAnsi="Arial" w:cs="Arial"/>
          <w:szCs w:val="24"/>
        </w:rPr>
        <w:t xml:space="preserve">each </w:t>
      </w:r>
      <w:r w:rsidR="00B039B4">
        <w:rPr>
          <w:rFonts w:ascii="Arial" w:hAnsi="Arial" w:cs="Arial"/>
          <w:szCs w:val="24"/>
        </w:rPr>
        <w:t xml:space="preserve">of </w:t>
      </w:r>
      <w:r w:rsidR="00F5444A">
        <w:rPr>
          <w:rFonts w:ascii="Arial" w:hAnsi="Arial" w:cs="Arial"/>
          <w:szCs w:val="24"/>
        </w:rPr>
        <w:t xml:space="preserve">the two </w:t>
      </w:r>
      <w:r w:rsidR="001A064F">
        <w:rPr>
          <w:rFonts w:ascii="Arial" w:hAnsi="Arial" w:cs="Arial"/>
          <w:szCs w:val="24"/>
        </w:rPr>
        <w:t xml:space="preserve">Priority Points </w:t>
      </w:r>
      <w:r w:rsidR="00F5444A">
        <w:rPr>
          <w:rFonts w:ascii="Arial" w:hAnsi="Arial" w:cs="Arial"/>
          <w:szCs w:val="24"/>
        </w:rPr>
        <w:t>categories above.</w:t>
      </w:r>
      <w:r w:rsidR="00A14EE5" w:rsidDel="00A14EE5">
        <w:rPr>
          <w:rFonts w:ascii="Arial" w:hAnsi="Arial" w:cs="Arial"/>
          <w:szCs w:val="24"/>
        </w:rPr>
        <w:t xml:space="preserve"> </w:t>
      </w:r>
    </w:p>
    <w:p w14:paraId="5877BC70" w14:textId="77777777" w:rsidR="001A064F" w:rsidRDefault="001A064F" w:rsidP="00696CA4">
      <w:pPr>
        <w:rPr>
          <w:rFonts w:ascii="Arial" w:hAnsi="Arial" w:cs="Arial"/>
          <w:szCs w:val="24"/>
        </w:rPr>
      </w:pPr>
    </w:p>
    <w:p w14:paraId="14726EDF" w14:textId="1BE35AF0" w:rsidR="00696CA4" w:rsidRDefault="00EC2168" w:rsidP="00696CA4">
      <w:pPr>
        <w:rPr>
          <w:rFonts w:ascii="Arial" w:hAnsi="Arial" w:cs="Arial"/>
          <w:szCs w:val="24"/>
        </w:rPr>
      </w:pPr>
      <w:r>
        <w:rPr>
          <w:rFonts w:ascii="Arial" w:hAnsi="Arial" w:cs="Arial"/>
          <w:szCs w:val="24"/>
        </w:rPr>
        <w:t>Refer to lists below</w:t>
      </w:r>
      <w:r w:rsidR="00696CA4">
        <w:rPr>
          <w:rFonts w:ascii="Arial" w:hAnsi="Arial" w:cs="Arial"/>
          <w:szCs w:val="24"/>
        </w:rPr>
        <w:t xml:space="preserve"> to determine priority </w:t>
      </w:r>
      <w:r w:rsidR="00B039B4">
        <w:rPr>
          <w:rFonts w:ascii="Arial" w:hAnsi="Arial" w:cs="Arial"/>
          <w:szCs w:val="24"/>
        </w:rPr>
        <w:t>points:</w:t>
      </w:r>
    </w:p>
    <w:bookmarkStart w:id="40" w:name="_Hlk78464737"/>
    <w:bookmarkStart w:id="41" w:name="_Hlk78464360"/>
    <w:bookmarkStart w:id="42" w:name="_Hlk80779039"/>
    <w:p w14:paraId="10F0F8F5" w14:textId="33D3060A" w:rsidR="00F5444A" w:rsidRPr="00FB46CE" w:rsidRDefault="00FB46CE" w:rsidP="00066F2E">
      <w:pPr>
        <w:pStyle w:val="ListParagraph"/>
        <w:numPr>
          <w:ilvl w:val="0"/>
          <w:numId w:val="54"/>
        </w:numPr>
        <w:spacing w:before="100" w:beforeAutospacing="1" w:after="100" w:afterAutospacing="1"/>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"https://nysed-expandedlearning-apply.smapply.io/protected/resource/eyJoZnJlIjogOTA4MjA0MzYsICJ2cSI6IDE3MzE3N30/" </w:instrText>
      </w:r>
      <w:r>
        <w:rPr>
          <w:rFonts w:ascii="Arial" w:hAnsi="Arial" w:cs="Arial"/>
          <w:szCs w:val="24"/>
        </w:rPr>
        <w:fldChar w:fldCharType="separate"/>
      </w:r>
      <w:r w:rsidR="00F5444A" w:rsidRPr="00FB46CE">
        <w:rPr>
          <w:rStyle w:val="Hyperlink"/>
          <w:rFonts w:ascii="Arial" w:hAnsi="Arial" w:cs="Arial"/>
          <w:szCs w:val="24"/>
        </w:rPr>
        <w:t>List of Comprehensive Support and Improvement (CSI) Schools</w:t>
      </w:r>
    </w:p>
    <w:bookmarkEnd w:id="40"/>
    <w:p w14:paraId="683C7F78" w14:textId="22E5D752" w:rsidR="00F5444A" w:rsidRPr="00EC2168" w:rsidRDefault="00FB46CE" w:rsidP="00696CA4">
      <w:pPr>
        <w:pStyle w:val="ListParagraph"/>
        <w:spacing w:before="100" w:beforeAutospacing="1" w:after="100" w:afterAutospacing="1"/>
        <w:rPr>
          <w:rFonts w:ascii="Arial" w:hAnsi="Arial" w:cs="Arial"/>
          <w:szCs w:val="24"/>
        </w:rPr>
      </w:pPr>
      <w:r>
        <w:rPr>
          <w:rFonts w:ascii="Arial" w:hAnsi="Arial" w:cs="Arial"/>
          <w:szCs w:val="24"/>
        </w:rPr>
        <w:fldChar w:fldCharType="end"/>
      </w:r>
    </w:p>
    <w:p w14:paraId="588B7294" w14:textId="2C894E9F" w:rsidR="00F5444A" w:rsidRPr="00FB46CE" w:rsidRDefault="00FB46CE" w:rsidP="00066F2E">
      <w:pPr>
        <w:pStyle w:val="ListParagraph"/>
        <w:numPr>
          <w:ilvl w:val="0"/>
          <w:numId w:val="54"/>
        </w:numPr>
        <w:spacing w:before="100" w:beforeAutospacing="1" w:after="100" w:afterAutospacing="1"/>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"https://nysed-expandedlearning-apply.smapply.io/protected/resource/eyJoZnJlIjogOTA4MjA0MzYsICJ2cSI6IDE3MzE3NH0/" </w:instrText>
      </w:r>
      <w:r>
        <w:rPr>
          <w:rFonts w:ascii="Arial" w:hAnsi="Arial" w:cs="Arial"/>
          <w:szCs w:val="24"/>
        </w:rPr>
        <w:fldChar w:fldCharType="separate"/>
      </w:r>
      <w:r w:rsidR="00F5444A" w:rsidRPr="00FB46CE">
        <w:rPr>
          <w:rStyle w:val="Hyperlink"/>
          <w:rFonts w:ascii="Arial" w:hAnsi="Arial" w:cs="Arial"/>
          <w:szCs w:val="24"/>
        </w:rPr>
        <w:t>List of Targeted Support and Improvement (TSI) Schools</w:t>
      </w:r>
    </w:p>
    <w:p w14:paraId="3EF7EE11" w14:textId="1A021698" w:rsidR="00E007D7" w:rsidRPr="00EC2168" w:rsidRDefault="00FB46CE" w:rsidP="00696CA4">
      <w:pPr>
        <w:pStyle w:val="ListParagraph"/>
        <w:rPr>
          <w:rFonts w:ascii="Arial" w:hAnsi="Arial" w:cs="Arial"/>
          <w:szCs w:val="24"/>
        </w:rPr>
      </w:pPr>
      <w:r>
        <w:rPr>
          <w:rFonts w:ascii="Arial" w:hAnsi="Arial" w:cs="Arial"/>
          <w:szCs w:val="24"/>
        </w:rPr>
        <w:fldChar w:fldCharType="end"/>
      </w:r>
    </w:p>
    <w:p w14:paraId="2795F580" w14:textId="59EE3664" w:rsidR="00E007D7" w:rsidRPr="00EC2168" w:rsidRDefault="00963528" w:rsidP="00066F2E">
      <w:pPr>
        <w:pStyle w:val="ListParagraph"/>
        <w:numPr>
          <w:ilvl w:val="0"/>
          <w:numId w:val="54"/>
        </w:numPr>
        <w:spacing w:before="100" w:beforeAutospacing="1" w:after="100" w:afterAutospacing="1"/>
        <w:rPr>
          <w:rFonts w:ascii="Arial" w:hAnsi="Arial" w:cs="Arial"/>
          <w:szCs w:val="24"/>
        </w:rPr>
      </w:pPr>
      <w:hyperlink r:id="rId26" w:history="1">
        <w:r w:rsidR="00E007D7" w:rsidRPr="005C0F14">
          <w:rPr>
            <w:rStyle w:val="Hyperlink"/>
            <w:rFonts w:ascii="Arial" w:hAnsi="Arial" w:cs="Arial"/>
            <w:szCs w:val="24"/>
          </w:rPr>
          <w:t>List of School</w:t>
        </w:r>
        <w:r w:rsidR="000209CA" w:rsidRPr="005C0F14">
          <w:rPr>
            <w:rStyle w:val="Hyperlink"/>
            <w:rFonts w:ascii="Arial" w:hAnsi="Arial" w:cs="Arial"/>
            <w:szCs w:val="24"/>
          </w:rPr>
          <w:t>s</w:t>
        </w:r>
        <w:r w:rsidR="00E007D7" w:rsidRPr="005C0F14">
          <w:rPr>
            <w:rStyle w:val="Hyperlink"/>
            <w:rFonts w:ascii="Arial" w:hAnsi="Arial" w:cs="Arial"/>
            <w:szCs w:val="24"/>
          </w:rPr>
          <w:t xml:space="preserve"> in Receivership</w:t>
        </w:r>
      </w:hyperlink>
      <w:r w:rsidR="00593587">
        <w:rPr>
          <w:rFonts w:ascii="Arial" w:hAnsi="Arial" w:cs="Arial"/>
          <w:szCs w:val="24"/>
        </w:rPr>
        <w:br/>
      </w:r>
    </w:p>
    <w:p w14:paraId="502C2298" w14:textId="522423CF" w:rsidR="00F55775" w:rsidRPr="00696CA4" w:rsidRDefault="00F55775" w:rsidP="00066F2E">
      <w:pPr>
        <w:pStyle w:val="ListParagraph"/>
        <w:numPr>
          <w:ilvl w:val="0"/>
          <w:numId w:val="54"/>
        </w:numPr>
        <w:rPr>
          <w:rFonts w:ascii="Arial" w:hAnsi="Arial" w:cs="Arial"/>
          <w:szCs w:val="24"/>
        </w:rPr>
      </w:pPr>
      <w:bookmarkStart w:id="43" w:name="_Hlk80612493"/>
      <w:bookmarkEnd w:id="41"/>
      <w:r w:rsidRPr="00696CA4">
        <w:rPr>
          <w:rFonts w:ascii="Arial" w:hAnsi="Arial" w:cs="Arial"/>
          <w:szCs w:val="24"/>
        </w:rPr>
        <w:t xml:space="preserve">Link to </w:t>
      </w:r>
      <w:hyperlink r:id="rId27" w:history="1">
        <w:r w:rsidRPr="00FB46CE">
          <w:rPr>
            <w:rStyle w:val="Hyperlink"/>
            <w:rFonts w:ascii="Arial" w:hAnsi="Arial" w:cs="Arial"/>
            <w:szCs w:val="24"/>
          </w:rPr>
          <w:t>Needs Resource Capacity Index for High Need Rural School Districts</w:t>
        </w:r>
      </w:hyperlink>
    </w:p>
    <w:p w14:paraId="64E86273" w14:textId="51CEAF53" w:rsidR="008A1D85" w:rsidRPr="008A1D85" w:rsidRDefault="00F55775" w:rsidP="00066F2E">
      <w:pPr>
        <w:numPr>
          <w:ilvl w:val="0"/>
          <w:numId w:val="50"/>
        </w:numPr>
        <w:autoSpaceDE w:val="0"/>
        <w:autoSpaceDN w:val="0"/>
        <w:adjustRightInd w:val="0"/>
        <w:rPr>
          <w:rStyle w:val="CommentReference"/>
          <w:rFonts w:ascii="Arial" w:hAnsi="Arial" w:cs="Arial"/>
          <w:sz w:val="24"/>
          <w:szCs w:val="24"/>
        </w:rPr>
      </w:pPr>
      <w:bookmarkStart w:id="44" w:name="_Hlk86837351"/>
      <w:r w:rsidRPr="00D16B38">
        <w:rPr>
          <w:rFonts w:ascii="Arial" w:hAnsi="Arial" w:cs="Arial"/>
          <w:szCs w:val="24"/>
        </w:rPr>
        <w:t xml:space="preserve">List of </w:t>
      </w:r>
      <w:hyperlink r:id="rId28" w:history="1">
        <w:r w:rsidRPr="00FB46CE">
          <w:rPr>
            <w:rStyle w:val="Hyperlink"/>
            <w:rFonts w:ascii="Arial" w:hAnsi="Arial" w:cs="Arial"/>
            <w:szCs w:val="24"/>
          </w:rPr>
          <w:t>Schools with Limited English Proficiency Rate equal to or greater than 5%</w:t>
        </w:r>
      </w:hyperlink>
      <w:r w:rsidRPr="00F55775">
        <w:rPr>
          <w:rFonts w:ascii="Arial" w:hAnsi="Arial" w:cs="Arial"/>
          <w:szCs w:val="24"/>
        </w:rPr>
        <w:t xml:space="preserve">: </w:t>
      </w:r>
    </w:p>
    <w:bookmarkEnd w:id="42"/>
    <w:bookmarkEnd w:id="43"/>
    <w:bookmarkEnd w:id="44"/>
    <w:p w14:paraId="105BF646" w14:textId="683C1B18" w:rsidR="00D34180" w:rsidRPr="00D34180" w:rsidRDefault="00D34180" w:rsidP="008A1D85">
      <w:pPr>
        <w:autoSpaceDE w:val="0"/>
        <w:autoSpaceDN w:val="0"/>
        <w:adjustRightInd w:val="0"/>
        <w:ind w:left="720"/>
        <w:rPr>
          <w:rFonts w:ascii="Arial" w:hAnsi="Arial" w:cs="Arial"/>
          <w:szCs w:val="24"/>
        </w:rPr>
      </w:pPr>
      <w:r>
        <w:rPr>
          <w:rStyle w:val="CommentReference"/>
        </w:rPr>
        <w:t xml:space="preserve">  </w:t>
      </w:r>
    </w:p>
    <w:p w14:paraId="572CE602" w14:textId="4605CBBF" w:rsidR="00F55775" w:rsidRPr="001353CB" w:rsidRDefault="00F55775" w:rsidP="001353CB">
      <w:pPr>
        <w:pStyle w:val="Heading1"/>
        <w:jc w:val="left"/>
        <w:rPr>
          <w:rFonts w:ascii="Arial" w:hAnsi="Arial" w:cs="Arial"/>
        </w:rPr>
      </w:pPr>
      <w:bookmarkStart w:id="45" w:name="_Toc461539491"/>
      <w:bookmarkStart w:id="46" w:name="_Toc82612320"/>
      <w:r w:rsidRPr="008A1D85">
        <w:rPr>
          <w:rFonts w:ascii="Arial" w:hAnsi="Arial" w:cs="Arial"/>
        </w:rPr>
        <w:t>PROGRAM DESCRIPTION</w:t>
      </w:r>
      <w:bookmarkEnd w:id="45"/>
      <w:bookmarkEnd w:id="46"/>
    </w:p>
    <w:p w14:paraId="7080B5E9" w14:textId="77777777" w:rsidR="00F55775" w:rsidRPr="005A7E2B" w:rsidRDefault="00F55775" w:rsidP="00F55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Cs w:val="24"/>
        </w:rPr>
      </w:pPr>
    </w:p>
    <w:p w14:paraId="14CFAE06" w14:textId="77777777" w:rsidR="00F55775" w:rsidRPr="005A7E2B" w:rsidRDefault="00F55775" w:rsidP="00F55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u w:val="single"/>
        </w:rPr>
      </w:pPr>
      <w:r w:rsidRPr="005A7E2B">
        <w:rPr>
          <w:rFonts w:ascii="Arial" w:hAnsi="Arial" w:cs="Arial"/>
          <w:b/>
          <w:szCs w:val="24"/>
          <w:u w:val="single"/>
        </w:rPr>
        <w:t>Program Design</w:t>
      </w:r>
    </w:p>
    <w:p w14:paraId="7E53D1C0" w14:textId="77777777" w:rsidR="00F55775" w:rsidRPr="005A7E2B" w:rsidRDefault="00F55775" w:rsidP="00F55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Cs w:val="24"/>
        </w:rPr>
      </w:pPr>
    </w:p>
    <w:p w14:paraId="70A2AE14" w14:textId="33CDB460" w:rsidR="00F55775" w:rsidRPr="00F55775" w:rsidRDefault="00F55775" w:rsidP="00F55775">
      <w:pPr>
        <w:ind w:right="360"/>
        <w:jc w:val="both"/>
        <w:rPr>
          <w:rFonts w:ascii="Arial" w:hAnsi="Arial" w:cs="Arial"/>
          <w:color w:val="000000"/>
          <w:szCs w:val="24"/>
        </w:rPr>
      </w:pPr>
      <w:r w:rsidRPr="00F55775">
        <w:rPr>
          <w:rFonts w:ascii="Arial" w:hAnsi="Arial" w:cs="Arial"/>
          <w:szCs w:val="24"/>
        </w:rPr>
        <w:t xml:space="preserve">Proposed programs should address the objectives described in Title IV, Part B of the Elementary and Secondary Education Act for the </w:t>
      </w:r>
      <w:r w:rsidR="00D16B38">
        <w:rPr>
          <w:rFonts w:ascii="Arial" w:hAnsi="Arial" w:cs="Arial"/>
          <w:szCs w:val="24"/>
        </w:rPr>
        <w:t xml:space="preserve">Nita M. Lowey </w:t>
      </w:r>
      <w:r w:rsidRPr="00D16B38">
        <w:rPr>
          <w:rFonts w:ascii="Arial" w:hAnsi="Arial" w:cs="Arial"/>
          <w:szCs w:val="24"/>
        </w:rPr>
        <w:t>21st Century Community Learning Centers (21</w:t>
      </w:r>
      <w:r w:rsidRPr="00D16B38">
        <w:rPr>
          <w:rFonts w:ascii="Arial" w:hAnsi="Arial" w:cs="Arial"/>
          <w:szCs w:val="24"/>
          <w:vertAlign w:val="superscript"/>
        </w:rPr>
        <w:t>st</w:t>
      </w:r>
      <w:r w:rsidRPr="00D16B38">
        <w:rPr>
          <w:rFonts w:ascii="Arial" w:hAnsi="Arial" w:cs="Arial"/>
          <w:szCs w:val="24"/>
        </w:rPr>
        <w:t xml:space="preserve"> CCLC) program, as amended by the Every Student Succeeds Act of </w:t>
      </w:r>
      <w:r w:rsidR="00686A63">
        <w:rPr>
          <w:rFonts w:ascii="Arial" w:hAnsi="Arial" w:cs="Arial"/>
          <w:szCs w:val="24"/>
        </w:rPr>
        <w:t xml:space="preserve"> </w:t>
      </w:r>
      <w:r w:rsidRPr="00D16B38">
        <w:rPr>
          <w:rFonts w:ascii="Arial" w:hAnsi="Arial" w:cs="Arial"/>
          <w:szCs w:val="24"/>
        </w:rPr>
        <w:t xml:space="preserve">2015. Specifically, the </w:t>
      </w:r>
      <w:r w:rsidRPr="005A7E2B">
        <w:rPr>
          <w:rFonts w:ascii="Arial" w:hAnsi="Arial" w:cs="Arial"/>
          <w:color w:val="000000"/>
          <w:szCs w:val="24"/>
        </w:rPr>
        <w:t xml:space="preserve">program design should link a cohesive, inter-related set of </w:t>
      </w:r>
      <w:r w:rsidRPr="00F55775">
        <w:rPr>
          <w:rFonts w:ascii="Arial" w:hAnsi="Arial" w:cs="Arial"/>
          <w:color w:val="000000"/>
          <w:szCs w:val="24"/>
        </w:rPr>
        <w:t>program activities and content designed to complement one another and align with the school day.  Activities and content should support g</w:t>
      </w:r>
      <w:r w:rsidRPr="00F55775">
        <w:rPr>
          <w:rFonts w:ascii="Arial" w:hAnsi="Arial" w:cs="Arial"/>
          <w:szCs w:val="24"/>
        </w:rPr>
        <w:t>oals and objectives designed to address the identified needs of the students and their families,</w:t>
      </w:r>
      <w:r w:rsidR="00686A63">
        <w:rPr>
          <w:rFonts w:ascii="Arial" w:hAnsi="Arial" w:cs="Arial"/>
          <w:szCs w:val="24"/>
        </w:rPr>
        <w:t xml:space="preserve"> </w:t>
      </w:r>
      <w:r w:rsidRPr="00F55775">
        <w:rPr>
          <w:rFonts w:ascii="Arial" w:hAnsi="Arial" w:cs="Arial"/>
          <w:szCs w:val="24"/>
        </w:rPr>
        <w:t>and include opportunities for youth development and enrichment through hands-on project-based activities, service learning, and other experiences not typically offered in the traditional classroom setting.</w:t>
      </w:r>
      <w:r w:rsidRPr="00F55775">
        <w:rPr>
          <w:rFonts w:ascii="Arial" w:hAnsi="Arial" w:cs="Arial"/>
          <w:color w:val="000000"/>
          <w:szCs w:val="24"/>
        </w:rPr>
        <w:t xml:space="preserve"> Include </w:t>
      </w:r>
      <w:r w:rsidRPr="00F55775">
        <w:rPr>
          <w:rFonts w:ascii="Arial" w:hAnsi="Arial" w:cs="Arial"/>
          <w:szCs w:val="24"/>
        </w:rPr>
        <w:t>key elements of the program design that are innovative or unique to the program’s mission and goals and are core to the program’s overall design.</w:t>
      </w:r>
      <w:r w:rsidRPr="00F55775">
        <w:rPr>
          <w:rFonts w:ascii="Arial" w:hAnsi="Arial" w:cs="Arial"/>
          <w:color w:val="000000"/>
          <w:szCs w:val="24"/>
        </w:rPr>
        <w:t xml:space="preserve"> Program objectives should be based on the following 21</w:t>
      </w:r>
      <w:r w:rsidRPr="00F55775">
        <w:rPr>
          <w:rFonts w:ascii="Arial" w:hAnsi="Arial" w:cs="Arial"/>
          <w:color w:val="000000"/>
          <w:szCs w:val="24"/>
          <w:vertAlign w:val="superscript"/>
        </w:rPr>
        <w:t>st</w:t>
      </w:r>
      <w:r w:rsidRPr="00F55775">
        <w:rPr>
          <w:rFonts w:ascii="Arial" w:hAnsi="Arial" w:cs="Arial"/>
          <w:color w:val="000000"/>
          <w:szCs w:val="24"/>
        </w:rPr>
        <w:t xml:space="preserve"> Century Performance Indicators. </w:t>
      </w:r>
    </w:p>
    <w:p w14:paraId="2BFD34DF" w14:textId="77777777" w:rsidR="00F55775" w:rsidRPr="00F55775" w:rsidRDefault="00F55775" w:rsidP="00F55775">
      <w:pPr>
        <w:ind w:right="360"/>
        <w:jc w:val="both"/>
        <w:rPr>
          <w:rFonts w:ascii="Arial" w:hAnsi="Arial" w:cs="Arial"/>
          <w:color w:val="000000"/>
          <w:szCs w:val="24"/>
        </w:rPr>
      </w:pPr>
    </w:p>
    <w:p w14:paraId="2BE20F60" w14:textId="77777777" w:rsidR="00F55775" w:rsidRPr="00F55775" w:rsidRDefault="00F55775" w:rsidP="00066F2E">
      <w:pPr>
        <w:numPr>
          <w:ilvl w:val="0"/>
          <w:numId w:val="45"/>
        </w:numPr>
        <w:ind w:right="360"/>
        <w:jc w:val="both"/>
        <w:rPr>
          <w:rFonts w:ascii="Arial" w:hAnsi="Arial" w:cs="Arial"/>
          <w:szCs w:val="24"/>
        </w:rPr>
      </w:pPr>
      <w:r w:rsidRPr="00F55775">
        <w:rPr>
          <w:rFonts w:ascii="Arial" w:hAnsi="Arial" w:cs="Arial"/>
          <w:b/>
          <w:szCs w:val="24"/>
        </w:rPr>
        <w:t>Objective 1:  21</w:t>
      </w:r>
      <w:r w:rsidRPr="00F55775">
        <w:rPr>
          <w:rFonts w:ascii="Arial" w:hAnsi="Arial" w:cs="Arial"/>
          <w:b/>
          <w:szCs w:val="24"/>
          <w:vertAlign w:val="superscript"/>
        </w:rPr>
        <w:t>st</w:t>
      </w:r>
      <w:r w:rsidRPr="00F55775">
        <w:rPr>
          <w:rFonts w:ascii="Arial" w:hAnsi="Arial" w:cs="Arial"/>
          <w:b/>
          <w:szCs w:val="24"/>
        </w:rPr>
        <w:t xml:space="preserve"> Century Community Learning Centers will offer a range of high-quality educational, developmental, and recreational services for students and their families.</w:t>
      </w:r>
    </w:p>
    <w:p w14:paraId="1A74B0D7" w14:textId="77777777" w:rsidR="00F55775" w:rsidRPr="00F55775" w:rsidRDefault="00F55775" w:rsidP="00066F2E">
      <w:pPr>
        <w:numPr>
          <w:ilvl w:val="1"/>
          <w:numId w:val="45"/>
        </w:numPr>
        <w:ind w:right="360"/>
        <w:jc w:val="both"/>
        <w:rPr>
          <w:rFonts w:ascii="Arial" w:hAnsi="Arial" w:cs="Arial"/>
          <w:szCs w:val="24"/>
        </w:rPr>
      </w:pPr>
      <w:r w:rsidRPr="00F55775">
        <w:rPr>
          <w:rFonts w:ascii="Arial" w:hAnsi="Arial" w:cs="Arial"/>
          <w:b/>
          <w:i/>
          <w:szCs w:val="24"/>
          <w:u w:val="single"/>
        </w:rPr>
        <w:lastRenderedPageBreak/>
        <w:t>Sub-Objective 1.1</w:t>
      </w:r>
      <w:r w:rsidRPr="00F55775">
        <w:rPr>
          <w:rFonts w:ascii="Arial" w:hAnsi="Arial" w:cs="Arial"/>
          <w:b/>
          <w:i/>
          <w:szCs w:val="24"/>
        </w:rPr>
        <w:t>:</w:t>
      </w:r>
      <w:r w:rsidRPr="00F55775">
        <w:rPr>
          <w:rFonts w:ascii="Arial" w:hAnsi="Arial" w:cs="Arial"/>
          <w:i/>
          <w:szCs w:val="24"/>
        </w:rPr>
        <w:t xml:space="preserve">  </w:t>
      </w:r>
      <w:r w:rsidRPr="00F55775">
        <w:rPr>
          <w:rFonts w:ascii="Arial" w:hAnsi="Arial" w:cs="Arial"/>
          <w:b/>
          <w:i/>
          <w:szCs w:val="24"/>
        </w:rPr>
        <w:t>Core educational services</w:t>
      </w:r>
      <w:r w:rsidRPr="00F55775">
        <w:rPr>
          <w:rFonts w:ascii="Arial" w:hAnsi="Arial" w:cs="Arial"/>
          <w:i/>
          <w:szCs w:val="24"/>
        </w:rPr>
        <w:t>. 100% of Centers will offer high quality services in core academic areas, e.g., reading and literacy, mathematics, and science.</w:t>
      </w:r>
    </w:p>
    <w:p w14:paraId="09B0EF37" w14:textId="77777777" w:rsidR="00F55775" w:rsidRPr="00F55775" w:rsidRDefault="00F55775" w:rsidP="00066F2E">
      <w:pPr>
        <w:numPr>
          <w:ilvl w:val="1"/>
          <w:numId w:val="45"/>
        </w:numPr>
        <w:ind w:right="360"/>
        <w:jc w:val="both"/>
        <w:rPr>
          <w:rFonts w:ascii="Arial" w:hAnsi="Arial" w:cs="Arial"/>
          <w:szCs w:val="24"/>
        </w:rPr>
      </w:pPr>
      <w:r w:rsidRPr="00F55775">
        <w:rPr>
          <w:rFonts w:ascii="Arial" w:hAnsi="Arial" w:cs="Arial"/>
          <w:b/>
          <w:i/>
          <w:szCs w:val="24"/>
          <w:u w:val="single"/>
        </w:rPr>
        <w:t>Sub-Objective 1.2</w:t>
      </w:r>
      <w:r w:rsidRPr="00F55775">
        <w:rPr>
          <w:rFonts w:ascii="Arial" w:hAnsi="Arial" w:cs="Arial"/>
          <w:szCs w:val="24"/>
        </w:rPr>
        <w:t xml:space="preserve">:  </w:t>
      </w:r>
      <w:r w:rsidRPr="00F55775">
        <w:rPr>
          <w:rFonts w:ascii="Arial" w:hAnsi="Arial" w:cs="Arial"/>
          <w:b/>
          <w:i/>
          <w:szCs w:val="24"/>
        </w:rPr>
        <w:t>Enrichment and support activities.</w:t>
      </w:r>
      <w:r w:rsidRPr="00F55775">
        <w:rPr>
          <w:rFonts w:ascii="Arial" w:hAnsi="Arial" w:cs="Arial"/>
          <w:i/>
          <w:szCs w:val="24"/>
        </w:rPr>
        <w:t xml:space="preserve"> 100% of Centers will offer enrichment and youth development activities such as nutrition and health, art, music, technology and recreation.</w:t>
      </w:r>
    </w:p>
    <w:p w14:paraId="63D5D2EA" w14:textId="77777777" w:rsidR="00F55775" w:rsidRPr="00F55775" w:rsidRDefault="00F55775" w:rsidP="00066F2E">
      <w:pPr>
        <w:numPr>
          <w:ilvl w:val="1"/>
          <w:numId w:val="45"/>
        </w:numPr>
        <w:ind w:right="360"/>
        <w:jc w:val="both"/>
        <w:rPr>
          <w:rFonts w:ascii="Arial" w:hAnsi="Arial" w:cs="Arial"/>
          <w:szCs w:val="24"/>
        </w:rPr>
      </w:pPr>
      <w:r w:rsidRPr="00F55775">
        <w:rPr>
          <w:rFonts w:ascii="Arial" w:hAnsi="Arial" w:cs="Arial"/>
          <w:b/>
          <w:i/>
          <w:szCs w:val="24"/>
          <w:u w:val="single"/>
        </w:rPr>
        <w:t>Sub-Objective 1.3</w:t>
      </w:r>
      <w:r w:rsidRPr="00F55775">
        <w:rPr>
          <w:rFonts w:ascii="Arial" w:hAnsi="Arial" w:cs="Arial"/>
          <w:b/>
          <w:i/>
          <w:szCs w:val="24"/>
        </w:rPr>
        <w:t>:  Community Involvement</w:t>
      </w:r>
      <w:r w:rsidRPr="00F55775">
        <w:rPr>
          <w:rFonts w:ascii="Arial" w:hAnsi="Arial" w:cs="Arial"/>
          <w:b/>
          <w:szCs w:val="24"/>
        </w:rPr>
        <w:t>.</w:t>
      </w:r>
      <w:r w:rsidRPr="00F55775">
        <w:rPr>
          <w:rFonts w:ascii="Arial" w:hAnsi="Arial" w:cs="Arial"/>
          <w:szCs w:val="24"/>
        </w:rPr>
        <w:t xml:space="preserve">  </w:t>
      </w:r>
      <w:r w:rsidRPr="00F55775">
        <w:rPr>
          <w:rFonts w:ascii="Arial" w:hAnsi="Arial" w:cs="Arial"/>
          <w:i/>
          <w:szCs w:val="24"/>
        </w:rPr>
        <w:t>100% of</w:t>
      </w:r>
      <w:r w:rsidRPr="00F55775">
        <w:rPr>
          <w:rFonts w:ascii="Arial" w:hAnsi="Arial" w:cs="Arial"/>
          <w:szCs w:val="24"/>
        </w:rPr>
        <w:t xml:space="preserve"> </w:t>
      </w:r>
      <w:r w:rsidRPr="00F55775">
        <w:rPr>
          <w:rFonts w:ascii="Arial" w:hAnsi="Arial" w:cs="Arial"/>
          <w:i/>
          <w:szCs w:val="24"/>
        </w:rPr>
        <w:t>Centers will establish and maintain partnerships within the community that continue to increase levels of community collaboration in planning, implementing and sustaining programs.</w:t>
      </w:r>
    </w:p>
    <w:p w14:paraId="1D095538" w14:textId="77777777" w:rsidR="00F55775" w:rsidRPr="00F55775" w:rsidRDefault="00F55775" w:rsidP="00066F2E">
      <w:pPr>
        <w:numPr>
          <w:ilvl w:val="1"/>
          <w:numId w:val="45"/>
        </w:numPr>
        <w:ind w:right="360"/>
        <w:jc w:val="both"/>
        <w:rPr>
          <w:rFonts w:ascii="Arial" w:hAnsi="Arial" w:cs="Arial"/>
          <w:szCs w:val="24"/>
        </w:rPr>
      </w:pPr>
      <w:r w:rsidRPr="00F55775">
        <w:rPr>
          <w:rFonts w:ascii="Arial" w:hAnsi="Arial" w:cs="Arial"/>
          <w:b/>
          <w:i/>
          <w:szCs w:val="24"/>
          <w:u w:val="single"/>
        </w:rPr>
        <w:t>Sub-Objective 1.4</w:t>
      </w:r>
      <w:r w:rsidRPr="00F55775">
        <w:rPr>
          <w:rFonts w:ascii="Arial" w:hAnsi="Arial" w:cs="Arial"/>
          <w:b/>
          <w:i/>
          <w:szCs w:val="24"/>
        </w:rPr>
        <w:t xml:space="preserve">:  Services to parents and other adult community members. </w:t>
      </w:r>
      <w:r w:rsidRPr="00F55775">
        <w:rPr>
          <w:rFonts w:ascii="Arial" w:hAnsi="Arial" w:cs="Arial"/>
          <w:i/>
          <w:szCs w:val="24"/>
        </w:rPr>
        <w:t>100% of Centers will offer services to parents of participating children.</w:t>
      </w:r>
    </w:p>
    <w:p w14:paraId="0A1702A4" w14:textId="77777777" w:rsidR="00F55775" w:rsidRPr="00F55775" w:rsidRDefault="00F55775" w:rsidP="00066F2E">
      <w:pPr>
        <w:numPr>
          <w:ilvl w:val="1"/>
          <w:numId w:val="45"/>
        </w:numPr>
        <w:ind w:right="360"/>
        <w:jc w:val="both"/>
        <w:rPr>
          <w:rFonts w:ascii="Arial" w:hAnsi="Arial" w:cs="Arial"/>
          <w:szCs w:val="24"/>
        </w:rPr>
      </w:pPr>
      <w:r w:rsidRPr="00F55775">
        <w:rPr>
          <w:rFonts w:ascii="Arial" w:hAnsi="Arial" w:cs="Arial"/>
          <w:b/>
          <w:i/>
          <w:szCs w:val="24"/>
          <w:u w:val="single"/>
        </w:rPr>
        <w:t>Sub-Objective 1.5</w:t>
      </w:r>
      <w:r w:rsidRPr="00F55775">
        <w:rPr>
          <w:rFonts w:ascii="Arial" w:hAnsi="Arial" w:cs="Arial"/>
          <w:b/>
          <w:i/>
          <w:szCs w:val="24"/>
        </w:rPr>
        <w:t xml:space="preserve">:  Extended hours. </w:t>
      </w:r>
      <w:r w:rsidRPr="00F55775">
        <w:rPr>
          <w:rFonts w:ascii="Arial" w:hAnsi="Arial" w:cs="Arial"/>
          <w:i/>
          <w:szCs w:val="24"/>
        </w:rPr>
        <w:t>More than 75% of Centers will offer services at least 15 hours a week on average and provide services when school is not in session, such as during the summer and on holidays.</w:t>
      </w:r>
    </w:p>
    <w:p w14:paraId="2FCCF105" w14:textId="77777777" w:rsidR="00F55775" w:rsidRPr="00F55775" w:rsidRDefault="00F55775" w:rsidP="00F55775">
      <w:pPr>
        <w:ind w:left="720" w:right="360"/>
        <w:jc w:val="both"/>
        <w:rPr>
          <w:rFonts w:ascii="Arial" w:hAnsi="Arial" w:cs="Arial"/>
          <w:szCs w:val="24"/>
        </w:rPr>
      </w:pPr>
    </w:p>
    <w:p w14:paraId="6447236E" w14:textId="77777777" w:rsidR="00F55775" w:rsidRPr="00F55775" w:rsidRDefault="00F55775" w:rsidP="00066F2E">
      <w:pPr>
        <w:numPr>
          <w:ilvl w:val="0"/>
          <w:numId w:val="45"/>
        </w:numPr>
        <w:ind w:right="360"/>
        <w:jc w:val="both"/>
        <w:rPr>
          <w:rFonts w:ascii="Arial" w:hAnsi="Arial" w:cs="Arial"/>
          <w:szCs w:val="24"/>
        </w:rPr>
      </w:pPr>
      <w:r w:rsidRPr="00F55775">
        <w:rPr>
          <w:rFonts w:ascii="Arial" w:hAnsi="Arial" w:cs="Arial"/>
          <w:b/>
          <w:szCs w:val="24"/>
        </w:rPr>
        <w:t>Objective 2:  Participants of 21</w:t>
      </w:r>
      <w:r w:rsidRPr="00F55775">
        <w:rPr>
          <w:rFonts w:ascii="Arial" w:hAnsi="Arial" w:cs="Arial"/>
          <w:b/>
          <w:szCs w:val="24"/>
          <w:vertAlign w:val="superscript"/>
        </w:rPr>
        <w:t>st</w:t>
      </w:r>
      <w:r w:rsidRPr="00F55775">
        <w:rPr>
          <w:rFonts w:ascii="Arial" w:hAnsi="Arial" w:cs="Arial"/>
          <w:b/>
          <w:szCs w:val="24"/>
        </w:rPr>
        <w:t xml:space="preserve"> Century Community Learning Center Programs will demonstrate educational and social benefits and exhibit positive behavioral changes.</w:t>
      </w:r>
    </w:p>
    <w:p w14:paraId="18273244" w14:textId="77777777" w:rsidR="00F55775" w:rsidRPr="00F55775" w:rsidRDefault="00F55775" w:rsidP="00066F2E">
      <w:pPr>
        <w:numPr>
          <w:ilvl w:val="1"/>
          <w:numId w:val="45"/>
        </w:numPr>
        <w:ind w:right="360"/>
        <w:jc w:val="both"/>
        <w:rPr>
          <w:rFonts w:ascii="Arial" w:hAnsi="Arial" w:cs="Arial"/>
          <w:szCs w:val="24"/>
        </w:rPr>
      </w:pPr>
      <w:r w:rsidRPr="00F55775">
        <w:rPr>
          <w:rFonts w:ascii="Arial" w:hAnsi="Arial" w:cs="Arial"/>
          <w:b/>
          <w:i/>
          <w:szCs w:val="24"/>
          <w:u w:val="single"/>
        </w:rPr>
        <w:t>Sub-Objective 2.1</w:t>
      </w:r>
      <w:r w:rsidRPr="00F55775">
        <w:rPr>
          <w:rFonts w:ascii="Arial" w:hAnsi="Arial" w:cs="Arial"/>
          <w:b/>
          <w:i/>
          <w:szCs w:val="24"/>
        </w:rPr>
        <w:t xml:space="preserve">:  Achievement. </w:t>
      </w:r>
      <w:r w:rsidRPr="00F55775">
        <w:rPr>
          <w:rFonts w:ascii="Arial" w:hAnsi="Arial" w:cs="Arial"/>
          <w:i/>
          <w:szCs w:val="24"/>
        </w:rPr>
        <w:t>Students regularly participating in the program will show continuous improvement in achievement through measures such as test scores, grades and/or teacher reports.</w:t>
      </w:r>
    </w:p>
    <w:p w14:paraId="32C0257C" w14:textId="77777777" w:rsidR="00F55775" w:rsidRPr="00F55775" w:rsidRDefault="00F55775" w:rsidP="00066F2E">
      <w:pPr>
        <w:numPr>
          <w:ilvl w:val="1"/>
          <w:numId w:val="45"/>
        </w:numPr>
        <w:ind w:right="360"/>
        <w:jc w:val="both"/>
        <w:rPr>
          <w:rFonts w:ascii="Arial" w:hAnsi="Arial" w:cs="Arial"/>
          <w:i/>
          <w:szCs w:val="24"/>
        </w:rPr>
      </w:pPr>
      <w:r w:rsidRPr="00F55775">
        <w:rPr>
          <w:rFonts w:ascii="Arial" w:hAnsi="Arial" w:cs="Arial"/>
          <w:b/>
          <w:i/>
          <w:szCs w:val="24"/>
          <w:u w:val="single"/>
        </w:rPr>
        <w:t>Sub-Objective 2.2</w:t>
      </w:r>
      <w:r w:rsidRPr="00F55775">
        <w:rPr>
          <w:rFonts w:ascii="Arial" w:hAnsi="Arial" w:cs="Arial"/>
          <w:b/>
          <w:i/>
          <w:szCs w:val="24"/>
        </w:rPr>
        <w:t xml:space="preserve">:  Behavior. </w:t>
      </w:r>
      <w:r w:rsidRPr="00F55775">
        <w:rPr>
          <w:rFonts w:ascii="Arial" w:hAnsi="Arial" w:cs="Arial"/>
          <w:i/>
          <w:szCs w:val="24"/>
        </w:rPr>
        <w:t>Regular attendees in the program will show continuous improvements on measures such as school attendance, classroom performance and decreased disciplinary actions or other adverse behaviors.</w:t>
      </w:r>
    </w:p>
    <w:p w14:paraId="106AC42A" w14:textId="77777777" w:rsidR="00F55775" w:rsidRPr="000948B3" w:rsidRDefault="00F55775" w:rsidP="00F55775">
      <w:pPr>
        <w:rPr>
          <w:rFonts w:ascii="Arial" w:hAnsi="Arial" w:cs="Arial"/>
          <w:szCs w:val="24"/>
        </w:rPr>
      </w:pPr>
    </w:p>
    <w:p w14:paraId="458B8BCC" w14:textId="47E3D917" w:rsidR="00903D0C" w:rsidRDefault="00A812BC" w:rsidP="00903D0C">
      <w:pPr>
        <w:tabs>
          <w:tab w:val="left" w:pos="720"/>
        </w:tabs>
        <w:autoSpaceDE w:val="0"/>
        <w:autoSpaceDN w:val="0"/>
        <w:adjustRightInd w:val="0"/>
        <w:ind w:right="360"/>
        <w:jc w:val="both"/>
        <w:rPr>
          <w:rFonts w:ascii="Arial" w:hAnsi="Arial" w:cs="Arial"/>
          <w:szCs w:val="24"/>
        </w:rPr>
      </w:pPr>
      <w:r>
        <w:rPr>
          <w:rFonts w:ascii="Arial" w:hAnsi="Arial" w:cs="Arial"/>
          <w:color w:val="000000"/>
          <w:szCs w:val="24"/>
        </w:rPr>
        <w:t xml:space="preserve">Proposed </w:t>
      </w:r>
      <w:r w:rsidR="002F2587">
        <w:rPr>
          <w:rFonts w:ascii="Arial" w:hAnsi="Arial" w:cs="Arial"/>
          <w:color w:val="000000"/>
          <w:szCs w:val="24"/>
        </w:rPr>
        <w:t>p</w:t>
      </w:r>
      <w:r w:rsidR="00903D0C" w:rsidRPr="00F55775">
        <w:rPr>
          <w:rFonts w:ascii="Arial" w:hAnsi="Arial" w:cs="Arial"/>
          <w:color w:val="000000"/>
          <w:szCs w:val="24"/>
        </w:rPr>
        <w:t>rograms should be</w:t>
      </w:r>
      <w:r w:rsidR="00903D0C" w:rsidRPr="00F55775">
        <w:rPr>
          <w:rFonts w:ascii="Arial" w:hAnsi="Arial" w:cs="Arial"/>
          <w:szCs w:val="24"/>
        </w:rPr>
        <w:t xml:space="preserve"> aligned with the State’s learning standards</w:t>
      </w:r>
      <w:r w:rsidR="00903D0C" w:rsidRPr="00D16B38">
        <w:rPr>
          <w:rFonts w:ascii="Arial" w:hAnsi="Arial" w:cs="Arial"/>
          <w:szCs w:val="24"/>
        </w:rPr>
        <w:t>, designed to improve student academic achievement as well as overall student success</w:t>
      </w:r>
      <w:r w:rsidR="00903D0C" w:rsidRPr="005A7E2B">
        <w:rPr>
          <w:rFonts w:ascii="Arial" w:hAnsi="Arial" w:cs="Arial"/>
          <w:szCs w:val="24"/>
        </w:rPr>
        <w:t>, and based on successful existing models, or research or other information that supports the efficacy of the proposed program design if the program design does not have a precedent</w:t>
      </w:r>
      <w:r w:rsidR="00903D0C" w:rsidRPr="00F55775">
        <w:rPr>
          <w:rFonts w:ascii="Arial" w:hAnsi="Arial" w:cs="Arial"/>
          <w:szCs w:val="24"/>
        </w:rPr>
        <w:t>.</w:t>
      </w:r>
      <w:r w:rsidR="00903D0C">
        <w:rPr>
          <w:rFonts w:ascii="Arial" w:hAnsi="Arial" w:cs="Arial"/>
          <w:szCs w:val="24"/>
        </w:rPr>
        <w:t xml:space="preserve"> Programs should address learning loss through hands-on activities that are engaging, </w:t>
      </w:r>
      <w:r w:rsidR="00B039B4">
        <w:rPr>
          <w:rFonts w:ascii="Arial" w:hAnsi="Arial" w:cs="Arial"/>
          <w:szCs w:val="24"/>
        </w:rPr>
        <w:t>enjoyable and</w:t>
      </w:r>
      <w:r w:rsidR="00903D0C">
        <w:rPr>
          <w:rFonts w:ascii="Arial" w:hAnsi="Arial" w:cs="Arial"/>
          <w:szCs w:val="24"/>
        </w:rPr>
        <w:t xml:space="preserve"> are not just extensions of the regular school day.</w:t>
      </w:r>
    </w:p>
    <w:p w14:paraId="157EFC56" w14:textId="77777777" w:rsidR="00903D0C" w:rsidRDefault="00903D0C" w:rsidP="00903D0C">
      <w:pPr>
        <w:tabs>
          <w:tab w:val="left" w:pos="720"/>
        </w:tabs>
        <w:autoSpaceDE w:val="0"/>
        <w:autoSpaceDN w:val="0"/>
        <w:adjustRightInd w:val="0"/>
        <w:ind w:right="360"/>
        <w:jc w:val="both"/>
        <w:rPr>
          <w:rFonts w:ascii="Arial" w:hAnsi="Arial" w:cs="Arial"/>
          <w:szCs w:val="24"/>
        </w:rPr>
      </w:pPr>
    </w:p>
    <w:p w14:paraId="43A31FF2" w14:textId="5624C9D2" w:rsidR="00903D0C" w:rsidRDefault="00903D0C" w:rsidP="00E23DF3">
      <w:pPr>
        <w:tabs>
          <w:tab w:val="left" w:pos="720"/>
        </w:tabs>
        <w:autoSpaceDE w:val="0"/>
        <w:autoSpaceDN w:val="0"/>
        <w:adjustRightInd w:val="0"/>
        <w:ind w:right="360"/>
        <w:jc w:val="both"/>
        <w:rPr>
          <w:rFonts w:ascii="Arial" w:hAnsi="Arial" w:cs="Arial"/>
          <w:szCs w:val="24"/>
        </w:rPr>
      </w:pPr>
      <w:r>
        <w:rPr>
          <w:rFonts w:ascii="Arial" w:hAnsi="Arial" w:cs="Arial"/>
          <w:szCs w:val="24"/>
        </w:rPr>
        <w:t>As we emerge from the COVID-19 pandemic, our priority must be to facilitate healing and encourage hope for the future in our children. All applicants must incorporate trauma</w:t>
      </w:r>
      <w:r w:rsidR="00020168">
        <w:rPr>
          <w:rFonts w:ascii="Arial" w:hAnsi="Arial" w:cs="Arial"/>
          <w:szCs w:val="24"/>
        </w:rPr>
        <w:t>-</w:t>
      </w:r>
      <w:r>
        <w:rPr>
          <w:rFonts w:ascii="Arial" w:hAnsi="Arial" w:cs="Arial"/>
          <w:szCs w:val="24"/>
        </w:rPr>
        <w:t>informed practices to address the variety of traumas that children and families are currently facing. Programs must address such issues as trauma and isolation and consider providing increased access to counselors, social workers and mental health professionals.</w:t>
      </w:r>
      <w:r w:rsidRPr="00F55775">
        <w:rPr>
          <w:rFonts w:ascii="Arial" w:hAnsi="Arial" w:cs="Arial"/>
          <w:szCs w:val="24"/>
        </w:rPr>
        <w:t xml:space="preserve"> </w:t>
      </w:r>
    </w:p>
    <w:p w14:paraId="640D634C" w14:textId="77777777" w:rsidR="00903D0C" w:rsidRDefault="00903D0C">
      <w:pPr>
        <w:tabs>
          <w:tab w:val="left" w:pos="720"/>
        </w:tabs>
        <w:autoSpaceDE w:val="0"/>
        <w:autoSpaceDN w:val="0"/>
        <w:adjustRightInd w:val="0"/>
        <w:ind w:right="360"/>
        <w:jc w:val="both"/>
        <w:rPr>
          <w:rFonts w:ascii="Arial" w:hAnsi="Arial" w:cs="Arial"/>
          <w:szCs w:val="24"/>
        </w:rPr>
      </w:pPr>
    </w:p>
    <w:p w14:paraId="70A75963" w14:textId="77777777" w:rsidR="00903D0C" w:rsidRDefault="00903D0C">
      <w:pPr>
        <w:tabs>
          <w:tab w:val="left" w:pos="720"/>
        </w:tabs>
        <w:autoSpaceDE w:val="0"/>
        <w:autoSpaceDN w:val="0"/>
        <w:adjustRightInd w:val="0"/>
        <w:ind w:right="360"/>
        <w:jc w:val="both"/>
        <w:rPr>
          <w:rFonts w:ascii="Arial" w:hAnsi="Arial" w:cs="Arial"/>
          <w:szCs w:val="24"/>
        </w:rPr>
      </w:pPr>
      <w:r>
        <w:rPr>
          <w:rFonts w:ascii="Arial" w:hAnsi="Arial" w:cs="Arial"/>
          <w:szCs w:val="24"/>
        </w:rPr>
        <w:t>Applicants must address diversity, equity, and inclusion as it relates to staff, students, and families. The NYS Culturally Responsive-Sustaining Education Framework should be reflected throughout the proposed program.</w:t>
      </w:r>
      <w:r>
        <w:rPr>
          <w:rStyle w:val="FootnoteReference"/>
          <w:rFonts w:ascii="Arial" w:hAnsi="Arial" w:cs="Arial"/>
          <w:szCs w:val="24"/>
        </w:rPr>
        <w:footnoteReference w:id="3"/>
      </w:r>
    </w:p>
    <w:p w14:paraId="5F1D11B1" w14:textId="77777777" w:rsidR="00903D0C" w:rsidRDefault="00903D0C">
      <w:pPr>
        <w:tabs>
          <w:tab w:val="left" w:pos="720"/>
        </w:tabs>
        <w:autoSpaceDE w:val="0"/>
        <w:autoSpaceDN w:val="0"/>
        <w:adjustRightInd w:val="0"/>
        <w:ind w:right="360"/>
        <w:jc w:val="both"/>
        <w:rPr>
          <w:rFonts w:ascii="Arial" w:hAnsi="Arial" w:cs="Arial"/>
          <w:szCs w:val="24"/>
        </w:rPr>
      </w:pPr>
    </w:p>
    <w:p w14:paraId="793C8E56" w14:textId="77777777" w:rsidR="00903D0C" w:rsidRDefault="00903D0C" w:rsidP="00E23DF3">
      <w:pPr>
        <w:pStyle w:val="Default"/>
        <w:jc w:val="both"/>
      </w:pPr>
      <w:r w:rsidRPr="00AC1A3B">
        <w:t xml:space="preserve">“Social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w:t>
      </w:r>
      <w:r w:rsidRPr="00AC1A3B">
        <w:lastRenderedPageBreak/>
        <w:t xml:space="preserve">relationships, and make responsible and caring decisions. </w:t>
      </w:r>
      <w:r w:rsidRPr="00AC1A3B">
        <w:rPr>
          <w:color w:val="auto"/>
          <w:szCs w:val="20"/>
        </w:rPr>
        <w:t>S</w:t>
      </w:r>
      <w:r w:rsidRPr="00AC1A3B">
        <w:t>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r>
        <w:t>”</w:t>
      </w:r>
      <w:r>
        <w:rPr>
          <w:rStyle w:val="FootnoteReference"/>
        </w:rPr>
        <w:footnoteReference w:id="4"/>
      </w:r>
      <w:r>
        <w:t xml:space="preserve"> S</w:t>
      </w:r>
      <w:r w:rsidRPr="00430FE6">
        <w:t xml:space="preserve">ocial emotional competencies </w:t>
      </w:r>
      <w:r>
        <w:t>are</w:t>
      </w:r>
      <w:r w:rsidRPr="00430FE6">
        <w:t xml:space="preserve"> associated with greater well-being and better school performance; </w:t>
      </w:r>
      <w:r>
        <w:t>while</w:t>
      </w:r>
      <w:r w:rsidRPr="00430FE6">
        <w:t xml:space="preserve"> lack of competency in these areas can lead to personal, social, and academic difficulties</w:t>
      </w:r>
      <w:r>
        <w:t>.</w:t>
      </w:r>
      <w:r w:rsidRPr="00430FE6">
        <w:t xml:space="preserve"> There is also evidence that participating in high quality, evidence-based SEL programs can reduce emotional distress, improve engagement, improve social emotional skills, and improve academic achievement</w:t>
      </w:r>
      <w:r>
        <w:t>. Alignment with t</w:t>
      </w:r>
      <w:r w:rsidRPr="00F55775">
        <w:t xml:space="preserve">he NYS Social Emotional </w:t>
      </w:r>
      <w:r>
        <w:t xml:space="preserve">Learning Benchmarks and associated guidance </w:t>
      </w:r>
      <w:r w:rsidRPr="00F55775">
        <w:t xml:space="preserve">should be reflected </w:t>
      </w:r>
      <w:r>
        <w:t>throughout</w:t>
      </w:r>
      <w:r w:rsidRPr="00F55775">
        <w:t xml:space="preserve"> the proposed program.</w:t>
      </w:r>
      <w:r w:rsidRPr="00F55775">
        <w:rPr>
          <w:vertAlign w:val="superscript"/>
        </w:rPr>
        <w:footnoteReference w:id="5"/>
      </w:r>
      <w:r>
        <w:t xml:space="preserve"> </w:t>
      </w:r>
    </w:p>
    <w:p w14:paraId="5CFC9F1C" w14:textId="77777777" w:rsidR="00AF0E55" w:rsidRDefault="00AF0E55" w:rsidP="00F55775">
      <w:pPr>
        <w:tabs>
          <w:tab w:val="left" w:pos="720"/>
        </w:tabs>
        <w:autoSpaceDE w:val="0"/>
        <w:autoSpaceDN w:val="0"/>
        <w:adjustRightInd w:val="0"/>
        <w:ind w:right="360"/>
        <w:jc w:val="both"/>
        <w:rPr>
          <w:rFonts w:ascii="Arial" w:hAnsi="Arial" w:cs="Arial"/>
          <w:szCs w:val="24"/>
        </w:rPr>
      </w:pPr>
    </w:p>
    <w:p w14:paraId="6AF448FC" w14:textId="6C95A9F1" w:rsidR="00F55775" w:rsidRPr="00F55775" w:rsidRDefault="00F55775" w:rsidP="00F55775">
      <w:pPr>
        <w:tabs>
          <w:tab w:val="left" w:pos="720"/>
        </w:tabs>
        <w:autoSpaceDE w:val="0"/>
        <w:autoSpaceDN w:val="0"/>
        <w:adjustRightInd w:val="0"/>
        <w:ind w:right="360"/>
        <w:jc w:val="both"/>
        <w:rPr>
          <w:rFonts w:ascii="Arial" w:hAnsi="Arial" w:cs="Arial"/>
          <w:szCs w:val="24"/>
        </w:rPr>
      </w:pPr>
      <w:r w:rsidRPr="00F55775">
        <w:rPr>
          <w:rFonts w:ascii="Arial" w:hAnsi="Arial" w:cs="Arial"/>
          <w:color w:val="000000"/>
          <w:szCs w:val="24"/>
        </w:rPr>
        <w:t>Activities should be aligned and coordinated with the regular school day and school day teachers,</w:t>
      </w:r>
      <w:r w:rsidRPr="00F55775">
        <w:rPr>
          <w:rFonts w:ascii="Arial" w:hAnsi="Arial" w:cs="Arial"/>
          <w:szCs w:val="24"/>
        </w:rPr>
        <w:t xml:space="preserve"> challenging State learning standards, </w:t>
      </w:r>
      <w:r w:rsidRPr="00F55775">
        <w:rPr>
          <w:rFonts w:ascii="Arial" w:hAnsi="Arial" w:cs="Arial"/>
          <w:color w:val="000000"/>
          <w:szCs w:val="24"/>
        </w:rPr>
        <w:t xml:space="preserve">school and district goals, and preparing students for college and careers. </w:t>
      </w:r>
      <w:r w:rsidRPr="00D16B38">
        <w:rPr>
          <w:rFonts w:ascii="Arial" w:hAnsi="Arial" w:cs="Arial"/>
          <w:szCs w:val="24"/>
        </w:rPr>
        <w:t xml:space="preserve">The program should be developed in active collaboration with the schools that participating students attend, all participants of the eligible entity, and any partnership entities (in compliance with applicable laws relating to privacy and confidentiality).  </w:t>
      </w:r>
      <w:r w:rsidRPr="00D16B38">
        <w:rPr>
          <w:rFonts w:ascii="Arial" w:hAnsi="Arial" w:cs="Arial"/>
          <w:color w:val="000000"/>
          <w:szCs w:val="24"/>
        </w:rPr>
        <w:t>Students and parents should b</w:t>
      </w:r>
      <w:r w:rsidRPr="005A7E2B">
        <w:rPr>
          <w:rFonts w:ascii="Arial" w:hAnsi="Arial" w:cs="Arial"/>
          <w:color w:val="000000"/>
          <w:szCs w:val="24"/>
        </w:rPr>
        <w:t xml:space="preserve">e meaningfully involved in planning and design of the program, and should continue to have ongoing, meaningful involvement in planning </w:t>
      </w:r>
      <w:r w:rsidRPr="00F55775">
        <w:rPr>
          <w:rFonts w:ascii="Arial" w:hAnsi="Arial" w:cs="Arial"/>
          <w:color w:val="000000"/>
          <w:szCs w:val="24"/>
        </w:rPr>
        <w:t>throughout the duration of the program. Families of participants should be provided ongoing opportunities for meaningful engagement in their children’s education, including opportunities for literacy and related educational development</w:t>
      </w:r>
      <w:r w:rsidRPr="00F55775">
        <w:rPr>
          <w:rFonts w:ascii="Arial" w:hAnsi="Arial" w:cs="Arial"/>
          <w:szCs w:val="24"/>
        </w:rPr>
        <w:t xml:space="preserve">. Services for families should be based on a needs assessment to determine what families need and want. Examples of appropriate services might include </w:t>
      </w:r>
      <w:r w:rsidR="00766E2A">
        <w:rPr>
          <w:rFonts w:ascii="Arial" w:hAnsi="Arial" w:cs="Arial"/>
          <w:szCs w:val="24"/>
        </w:rPr>
        <w:t>financial literacy</w:t>
      </w:r>
      <w:r w:rsidR="00F978DE">
        <w:rPr>
          <w:rFonts w:ascii="Arial" w:hAnsi="Arial" w:cs="Arial"/>
          <w:szCs w:val="24"/>
        </w:rPr>
        <w:t>,</w:t>
      </w:r>
      <w:r w:rsidR="00766E2A">
        <w:rPr>
          <w:rFonts w:ascii="Arial" w:hAnsi="Arial" w:cs="Arial"/>
          <w:szCs w:val="24"/>
        </w:rPr>
        <w:t xml:space="preserve"> </w:t>
      </w:r>
      <w:r w:rsidRPr="00F55775">
        <w:rPr>
          <w:rFonts w:ascii="Arial" w:hAnsi="Arial" w:cs="Arial"/>
          <w:szCs w:val="24"/>
        </w:rPr>
        <w:t xml:space="preserve">computer classes, resume preparation, English as a second language, assistance in understanding and supporting children’s learning at home, and how to collaborate effectively with school staff and faculty to support their children’s education. </w:t>
      </w:r>
      <w:r w:rsidR="002D28FC">
        <w:rPr>
          <w:rFonts w:ascii="Arial" w:hAnsi="Arial" w:cs="Arial"/>
          <w:szCs w:val="24"/>
        </w:rPr>
        <w:t>These are all examples of family literacy in its broadest sense.</w:t>
      </w:r>
      <w:r w:rsidRPr="00F55775">
        <w:rPr>
          <w:rFonts w:ascii="Arial" w:hAnsi="Arial" w:cs="Arial"/>
          <w:szCs w:val="24"/>
        </w:rPr>
        <w:t xml:space="preserve"> </w:t>
      </w:r>
    </w:p>
    <w:p w14:paraId="38A0E18F" w14:textId="77777777" w:rsidR="00F55775" w:rsidRPr="00F55775" w:rsidRDefault="00F55775" w:rsidP="00F55775">
      <w:pPr>
        <w:autoSpaceDE w:val="0"/>
        <w:autoSpaceDN w:val="0"/>
        <w:adjustRightInd w:val="0"/>
        <w:ind w:right="360"/>
        <w:rPr>
          <w:rFonts w:ascii="Arial" w:hAnsi="Arial" w:cs="Arial"/>
          <w:b/>
          <w:szCs w:val="24"/>
        </w:rPr>
      </w:pPr>
    </w:p>
    <w:p w14:paraId="0EFA0817" w14:textId="1DEF4ED9" w:rsidR="00F55775" w:rsidRPr="00F55775" w:rsidRDefault="00CB7D7C" w:rsidP="00F55775">
      <w:pPr>
        <w:tabs>
          <w:tab w:val="left" w:pos="720"/>
        </w:tabs>
        <w:spacing w:after="160" w:line="264" w:lineRule="auto"/>
        <w:ind w:right="360"/>
        <w:jc w:val="both"/>
        <w:rPr>
          <w:rFonts w:ascii="Arial" w:hAnsi="Arial" w:cs="Arial"/>
          <w:szCs w:val="24"/>
        </w:rPr>
      </w:pPr>
      <w:r>
        <w:rPr>
          <w:rFonts w:ascii="Arial" w:hAnsi="Arial" w:cs="Arial"/>
          <w:szCs w:val="24"/>
        </w:rPr>
        <w:t>Proposed programs</w:t>
      </w:r>
      <w:r w:rsidR="00973267">
        <w:rPr>
          <w:rFonts w:ascii="Arial" w:hAnsi="Arial" w:cs="Arial"/>
          <w:szCs w:val="24"/>
        </w:rPr>
        <w:t xml:space="preserve"> </w:t>
      </w:r>
      <w:r w:rsidR="00F55775" w:rsidRPr="00F55775">
        <w:rPr>
          <w:rFonts w:ascii="Arial" w:hAnsi="Arial" w:cs="Arial"/>
          <w:szCs w:val="24"/>
        </w:rPr>
        <w:t xml:space="preserve">should use available time to best meet the specific identified needs of students and their families and to leverage student interest to effect positive impacts on attendance, engagement and academics. Activity schedules should ensure an integration of academics, enrichment, and skill development through hands-on experiences that will make learning relevant and engaging.  Programs should have clear and research-based strategies for recruitment and retention of program participants.  </w:t>
      </w:r>
      <w:r>
        <w:rPr>
          <w:rFonts w:ascii="Arial" w:hAnsi="Arial" w:cs="Arial"/>
          <w:szCs w:val="24"/>
        </w:rPr>
        <w:t>Applicants</w:t>
      </w:r>
      <w:r w:rsidR="00973267">
        <w:rPr>
          <w:rFonts w:ascii="Arial" w:hAnsi="Arial" w:cs="Arial"/>
          <w:szCs w:val="24"/>
        </w:rPr>
        <w:t xml:space="preserve"> </w:t>
      </w:r>
      <w:r w:rsidR="00F55775" w:rsidRPr="00F55775">
        <w:rPr>
          <w:rFonts w:ascii="Arial" w:hAnsi="Arial" w:cs="Arial"/>
          <w:szCs w:val="24"/>
        </w:rPr>
        <w:t>should have clear and documented procedures for taking individual student attendance on a daily basis. Student attendance should be recorded by time in each activity</w:t>
      </w:r>
      <w:r w:rsidR="002D28FC">
        <w:rPr>
          <w:rFonts w:ascii="Arial" w:hAnsi="Arial" w:cs="Arial"/>
          <w:szCs w:val="24"/>
        </w:rPr>
        <w:t xml:space="preserve">. A student will be counted toward attendance targets </w:t>
      </w:r>
      <w:r w:rsidR="00FB4AE6">
        <w:rPr>
          <w:rFonts w:ascii="Arial" w:hAnsi="Arial" w:cs="Arial"/>
          <w:szCs w:val="24"/>
        </w:rPr>
        <w:t>if that student</w:t>
      </w:r>
      <w:r w:rsidR="00696CA4">
        <w:rPr>
          <w:rFonts w:ascii="Arial" w:hAnsi="Arial" w:cs="Arial"/>
          <w:szCs w:val="24"/>
        </w:rPr>
        <w:t xml:space="preserve"> has </w:t>
      </w:r>
      <w:r w:rsidR="002D28FC">
        <w:rPr>
          <w:rFonts w:ascii="Arial" w:hAnsi="Arial" w:cs="Arial"/>
          <w:szCs w:val="24"/>
        </w:rPr>
        <w:t>attend</w:t>
      </w:r>
      <w:r w:rsidR="00696CA4">
        <w:rPr>
          <w:rFonts w:ascii="Arial" w:hAnsi="Arial" w:cs="Arial"/>
          <w:szCs w:val="24"/>
        </w:rPr>
        <w:t>ed</w:t>
      </w:r>
      <w:r w:rsidR="002D28FC">
        <w:rPr>
          <w:rFonts w:ascii="Arial" w:hAnsi="Arial" w:cs="Arial"/>
          <w:szCs w:val="24"/>
        </w:rPr>
        <w:t xml:space="preserve"> for </w:t>
      </w:r>
      <w:r w:rsidR="002D28FC" w:rsidRPr="00951BB3">
        <w:rPr>
          <w:rFonts w:ascii="Arial" w:hAnsi="Arial" w:cs="Arial"/>
          <w:b/>
          <w:bCs/>
          <w:szCs w:val="24"/>
        </w:rPr>
        <w:t xml:space="preserve">at least </w:t>
      </w:r>
      <w:r w:rsidR="009B1064">
        <w:rPr>
          <w:rFonts w:ascii="Arial" w:hAnsi="Arial" w:cs="Arial"/>
          <w:b/>
          <w:bCs/>
          <w:szCs w:val="24"/>
        </w:rPr>
        <w:t>15</w:t>
      </w:r>
      <w:r w:rsidR="009B1064" w:rsidRPr="00951BB3">
        <w:rPr>
          <w:rFonts w:ascii="Arial" w:hAnsi="Arial" w:cs="Arial"/>
          <w:b/>
          <w:bCs/>
          <w:szCs w:val="24"/>
        </w:rPr>
        <w:t xml:space="preserve"> </w:t>
      </w:r>
      <w:r w:rsidR="002D28FC" w:rsidRPr="00951BB3">
        <w:rPr>
          <w:rFonts w:ascii="Arial" w:hAnsi="Arial" w:cs="Arial"/>
          <w:b/>
          <w:bCs/>
          <w:szCs w:val="24"/>
        </w:rPr>
        <w:t>hours</w:t>
      </w:r>
      <w:r w:rsidR="009F512D">
        <w:rPr>
          <w:rFonts w:ascii="Arial" w:hAnsi="Arial" w:cs="Arial"/>
          <w:szCs w:val="24"/>
        </w:rPr>
        <w:t xml:space="preserve"> during the program year</w:t>
      </w:r>
      <w:r w:rsidR="001909AD">
        <w:rPr>
          <w:rFonts w:ascii="Arial" w:hAnsi="Arial" w:cs="Arial"/>
          <w:szCs w:val="24"/>
        </w:rPr>
        <w:t>,</w:t>
      </w:r>
      <w:r w:rsidR="009F512D">
        <w:rPr>
          <w:rFonts w:ascii="Arial" w:hAnsi="Arial" w:cs="Arial"/>
          <w:szCs w:val="24"/>
        </w:rPr>
        <w:t xml:space="preserve"> which runs from July 1 to June 30</w:t>
      </w:r>
      <w:r w:rsidR="002D28FC">
        <w:rPr>
          <w:rFonts w:ascii="Arial" w:hAnsi="Arial" w:cs="Arial"/>
          <w:szCs w:val="24"/>
        </w:rPr>
        <w:t xml:space="preserve">. </w:t>
      </w:r>
      <w:r w:rsidR="00F55775" w:rsidRPr="00F55775">
        <w:rPr>
          <w:rFonts w:ascii="Arial" w:hAnsi="Arial" w:cs="Arial"/>
          <w:szCs w:val="24"/>
        </w:rPr>
        <w:t xml:space="preserve"> </w:t>
      </w:r>
      <w:r w:rsidR="009F512D">
        <w:rPr>
          <w:rFonts w:ascii="Arial" w:hAnsi="Arial" w:cs="Arial"/>
          <w:szCs w:val="24"/>
        </w:rPr>
        <w:t>Subg</w:t>
      </w:r>
      <w:r w:rsidR="00F55775" w:rsidRPr="00F55775">
        <w:rPr>
          <w:rFonts w:ascii="Arial" w:hAnsi="Arial" w:cs="Arial"/>
          <w:szCs w:val="24"/>
        </w:rPr>
        <w:t>rantees choosing to utilize the 21</w:t>
      </w:r>
      <w:r w:rsidR="00F55775" w:rsidRPr="00F55775">
        <w:rPr>
          <w:rFonts w:ascii="Arial" w:hAnsi="Arial" w:cs="Arial"/>
          <w:szCs w:val="24"/>
          <w:vertAlign w:val="superscript"/>
        </w:rPr>
        <w:t>st</w:t>
      </w:r>
      <w:r w:rsidR="00F55775" w:rsidRPr="00F55775">
        <w:rPr>
          <w:rFonts w:ascii="Arial" w:hAnsi="Arial" w:cs="Arial"/>
          <w:szCs w:val="24"/>
        </w:rPr>
        <w:t xml:space="preserve"> CCLC program to expand learning time during the mandatory school day must </w:t>
      </w:r>
      <w:r w:rsidR="002D28FC">
        <w:rPr>
          <w:rFonts w:ascii="Arial" w:hAnsi="Arial" w:cs="Arial"/>
          <w:szCs w:val="24"/>
        </w:rPr>
        <w:t xml:space="preserve">meet specific requirements and </w:t>
      </w:r>
      <w:r w:rsidR="00F55775" w:rsidRPr="00F55775">
        <w:rPr>
          <w:rFonts w:ascii="Arial" w:hAnsi="Arial" w:cs="Arial"/>
          <w:szCs w:val="24"/>
        </w:rPr>
        <w:t>document procedures for monitoring school day program attendance.</w:t>
      </w:r>
    </w:p>
    <w:p w14:paraId="2915055E" w14:textId="77777777" w:rsidR="00F55775" w:rsidRPr="00F55775" w:rsidRDefault="00F55775" w:rsidP="00F55775">
      <w:pPr>
        <w:tabs>
          <w:tab w:val="left" w:pos="720"/>
        </w:tabs>
        <w:spacing w:after="160" w:line="264" w:lineRule="auto"/>
        <w:ind w:right="360"/>
        <w:jc w:val="both"/>
        <w:rPr>
          <w:rFonts w:ascii="Arial" w:hAnsi="Arial" w:cs="Arial"/>
          <w:szCs w:val="24"/>
        </w:rPr>
      </w:pPr>
      <w:r w:rsidRPr="00F55775">
        <w:rPr>
          <w:rFonts w:ascii="Arial" w:hAnsi="Arial" w:cs="Arial"/>
          <w:szCs w:val="24"/>
        </w:rPr>
        <w:lastRenderedPageBreak/>
        <w:t>Applicants must include an evaluation of community needs and available resources for the 21</w:t>
      </w:r>
      <w:r w:rsidRPr="00F55775">
        <w:rPr>
          <w:rFonts w:ascii="Arial" w:hAnsi="Arial" w:cs="Arial"/>
          <w:szCs w:val="24"/>
          <w:vertAlign w:val="superscript"/>
        </w:rPr>
        <w:t>st</w:t>
      </w:r>
      <w:r w:rsidRPr="00F55775">
        <w:rPr>
          <w:rFonts w:ascii="Arial" w:hAnsi="Arial" w:cs="Arial"/>
          <w:szCs w:val="24"/>
        </w:rPr>
        <w:t xml:space="preserve"> CCLC and a description of how the program proposed will address those needs (including the needs of working families).</w:t>
      </w:r>
    </w:p>
    <w:p w14:paraId="267BA4AB" w14:textId="04E1E744" w:rsidR="00F55775" w:rsidRDefault="00F55775" w:rsidP="00F55775">
      <w:pPr>
        <w:tabs>
          <w:tab w:val="left" w:pos="720"/>
        </w:tabs>
        <w:spacing w:after="160" w:line="264" w:lineRule="auto"/>
        <w:ind w:right="360"/>
        <w:jc w:val="both"/>
        <w:rPr>
          <w:rFonts w:ascii="Arial" w:hAnsi="Arial" w:cs="Arial"/>
          <w:szCs w:val="24"/>
        </w:rPr>
      </w:pPr>
      <w:r w:rsidRPr="00F55775">
        <w:rPr>
          <w:rFonts w:ascii="Arial" w:hAnsi="Arial" w:cs="Arial"/>
          <w:szCs w:val="24"/>
        </w:rPr>
        <w:t>Applications must demonstrate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p>
    <w:p w14:paraId="6971D612" w14:textId="00B47CDF" w:rsidR="005A7E2B" w:rsidRDefault="005A7E2B" w:rsidP="00F55775">
      <w:pPr>
        <w:tabs>
          <w:tab w:val="left" w:pos="720"/>
        </w:tabs>
        <w:spacing w:after="160" w:line="264" w:lineRule="auto"/>
        <w:ind w:right="360"/>
        <w:jc w:val="both"/>
        <w:rPr>
          <w:rFonts w:ascii="Arial" w:hAnsi="Arial" w:cs="Arial"/>
          <w:szCs w:val="24"/>
        </w:rPr>
      </w:pPr>
      <w:r>
        <w:rPr>
          <w:rFonts w:ascii="Arial" w:hAnsi="Arial" w:cs="Arial"/>
          <w:szCs w:val="24"/>
        </w:rPr>
        <w:t>Starting in the 2021-2022</w:t>
      </w:r>
      <w:r w:rsidR="00973267">
        <w:rPr>
          <w:rFonts w:ascii="Arial" w:hAnsi="Arial" w:cs="Arial"/>
          <w:szCs w:val="24"/>
        </w:rPr>
        <w:t xml:space="preserve"> program year</w:t>
      </w:r>
      <w:r>
        <w:rPr>
          <w:rFonts w:ascii="Arial" w:hAnsi="Arial" w:cs="Arial"/>
          <w:szCs w:val="24"/>
        </w:rPr>
        <w:t>, 21</w:t>
      </w:r>
      <w:r w:rsidRPr="00FB4AE6">
        <w:rPr>
          <w:rFonts w:ascii="Arial" w:hAnsi="Arial" w:cs="Arial"/>
          <w:szCs w:val="24"/>
          <w:vertAlign w:val="superscript"/>
        </w:rPr>
        <w:t>st</w:t>
      </w:r>
      <w:r>
        <w:rPr>
          <w:rFonts w:ascii="Arial" w:hAnsi="Arial" w:cs="Arial"/>
          <w:szCs w:val="24"/>
        </w:rPr>
        <w:t xml:space="preserve"> CCLC programs will be reporting on a new set of Government Performance and Results Act</w:t>
      </w:r>
      <w:r w:rsidR="00B75B70">
        <w:rPr>
          <w:rFonts w:ascii="Arial" w:hAnsi="Arial" w:cs="Arial"/>
          <w:szCs w:val="24"/>
        </w:rPr>
        <w:t xml:space="preserve"> (GPRA)</w:t>
      </w:r>
      <w:r>
        <w:rPr>
          <w:rFonts w:ascii="Arial" w:hAnsi="Arial" w:cs="Arial"/>
          <w:szCs w:val="24"/>
        </w:rPr>
        <w:t xml:space="preserve"> indicators about the impact of the program to the federal government as follows:</w:t>
      </w:r>
    </w:p>
    <w:p w14:paraId="591781DF" w14:textId="77777777" w:rsidR="005A7E2B" w:rsidRPr="005A7E2B" w:rsidRDefault="005A7E2B" w:rsidP="00066F2E">
      <w:pPr>
        <w:numPr>
          <w:ilvl w:val="0"/>
          <w:numId w:val="52"/>
        </w:numPr>
        <w:tabs>
          <w:tab w:val="left" w:pos="720"/>
        </w:tabs>
        <w:spacing w:after="160" w:line="264" w:lineRule="auto"/>
        <w:ind w:right="360"/>
        <w:jc w:val="both"/>
        <w:rPr>
          <w:rFonts w:ascii="Arial" w:hAnsi="Arial" w:cs="Arial"/>
          <w:b/>
          <w:bCs/>
          <w:szCs w:val="24"/>
        </w:rPr>
      </w:pPr>
      <w:bookmarkStart w:id="48" w:name="_Hlk17289003"/>
      <w:r w:rsidRPr="005A7E2B">
        <w:rPr>
          <w:rFonts w:ascii="Arial" w:hAnsi="Arial" w:cs="Arial"/>
          <w:b/>
          <w:bCs/>
          <w:szCs w:val="24"/>
        </w:rPr>
        <w:t>Academic Achievement</w:t>
      </w:r>
    </w:p>
    <w:p w14:paraId="75DE3ACD" w14:textId="77777777" w:rsidR="005A7E2B" w:rsidRPr="005A7E2B" w:rsidRDefault="005A7E2B" w:rsidP="00066F2E">
      <w:pPr>
        <w:numPr>
          <w:ilvl w:val="1"/>
          <w:numId w:val="52"/>
        </w:numPr>
        <w:tabs>
          <w:tab w:val="left" w:pos="720"/>
        </w:tabs>
        <w:spacing w:after="160" w:line="264" w:lineRule="auto"/>
        <w:ind w:right="360"/>
        <w:jc w:val="both"/>
        <w:rPr>
          <w:rFonts w:ascii="Arial" w:hAnsi="Arial" w:cs="Arial"/>
          <w:szCs w:val="24"/>
        </w:rPr>
      </w:pPr>
      <w:r w:rsidRPr="005A7E2B">
        <w:rPr>
          <w:rFonts w:ascii="Arial" w:hAnsi="Arial" w:cs="Arial"/>
          <w:szCs w:val="24"/>
        </w:rPr>
        <w:t>Percentage of students in grades 4-8 participating in 21</w:t>
      </w:r>
      <w:r w:rsidRPr="005A7E2B">
        <w:rPr>
          <w:rFonts w:ascii="Arial" w:hAnsi="Arial" w:cs="Arial"/>
          <w:szCs w:val="24"/>
          <w:vertAlign w:val="superscript"/>
        </w:rPr>
        <w:t>st</w:t>
      </w:r>
      <w:r w:rsidRPr="005A7E2B">
        <w:rPr>
          <w:rFonts w:ascii="Arial" w:hAnsi="Arial" w:cs="Arial"/>
          <w:szCs w:val="24"/>
        </w:rPr>
        <w:t xml:space="preserve"> CCLC programming during the school year and summer who demonstrate growth in reading/language arts on state assessments.</w:t>
      </w:r>
    </w:p>
    <w:p w14:paraId="410EE8FD" w14:textId="6F586553" w:rsidR="001A064F" w:rsidRPr="005A7E2B" w:rsidRDefault="005A7E2B" w:rsidP="00951BB3">
      <w:pPr>
        <w:numPr>
          <w:ilvl w:val="1"/>
          <w:numId w:val="52"/>
        </w:numPr>
        <w:tabs>
          <w:tab w:val="left" w:pos="720"/>
        </w:tabs>
        <w:spacing w:after="160" w:line="264" w:lineRule="auto"/>
        <w:ind w:right="360"/>
        <w:jc w:val="both"/>
        <w:rPr>
          <w:rFonts w:ascii="Arial" w:hAnsi="Arial" w:cs="Arial"/>
          <w:szCs w:val="24"/>
        </w:rPr>
      </w:pPr>
      <w:r w:rsidRPr="005A7E2B">
        <w:rPr>
          <w:rFonts w:ascii="Arial" w:hAnsi="Arial" w:cs="Arial"/>
          <w:szCs w:val="24"/>
        </w:rPr>
        <w:t>Percentage of students in grades 4-8 participating in 21</w:t>
      </w:r>
      <w:r w:rsidRPr="00951BB3">
        <w:rPr>
          <w:rFonts w:ascii="Arial" w:hAnsi="Arial" w:cs="Arial"/>
          <w:szCs w:val="24"/>
        </w:rPr>
        <w:t>st</w:t>
      </w:r>
      <w:r w:rsidRPr="005A7E2B">
        <w:rPr>
          <w:rFonts w:ascii="Arial" w:hAnsi="Arial" w:cs="Arial"/>
          <w:szCs w:val="24"/>
        </w:rPr>
        <w:t xml:space="preserve"> CCLC programming during the school year and summer who demonstrate growth in math on state assessments.</w:t>
      </w:r>
    </w:p>
    <w:p w14:paraId="16EB6841" w14:textId="77777777" w:rsidR="005A7E2B" w:rsidRPr="005A7E2B" w:rsidRDefault="005A7E2B" w:rsidP="00066F2E">
      <w:pPr>
        <w:numPr>
          <w:ilvl w:val="0"/>
          <w:numId w:val="52"/>
        </w:numPr>
        <w:tabs>
          <w:tab w:val="left" w:pos="720"/>
        </w:tabs>
        <w:spacing w:after="160" w:line="264" w:lineRule="auto"/>
        <w:ind w:right="360"/>
        <w:jc w:val="both"/>
        <w:rPr>
          <w:rFonts w:ascii="Arial" w:hAnsi="Arial" w:cs="Arial"/>
          <w:szCs w:val="24"/>
        </w:rPr>
      </w:pPr>
      <w:r w:rsidRPr="005A7E2B">
        <w:rPr>
          <w:rFonts w:ascii="Arial" w:hAnsi="Arial" w:cs="Arial"/>
          <w:b/>
          <w:bCs/>
          <w:szCs w:val="24"/>
        </w:rPr>
        <w:t>Grade Point Average</w:t>
      </w:r>
    </w:p>
    <w:p w14:paraId="18E64157" w14:textId="51046CE1" w:rsidR="005A7E2B" w:rsidRPr="005A7E2B" w:rsidRDefault="005A7E2B" w:rsidP="005A7E2B">
      <w:pPr>
        <w:tabs>
          <w:tab w:val="left" w:pos="720"/>
        </w:tabs>
        <w:spacing w:after="160" w:line="264" w:lineRule="auto"/>
        <w:ind w:right="360"/>
        <w:jc w:val="both"/>
        <w:rPr>
          <w:rFonts w:ascii="Arial" w:hAnsi="Arial" w:cs="Arial"/>
          <w:szCs w:val="24"/>
        </w:rPr>
      </w:pPr>
      <w:r w:rsidRPr="005A7E2B">
        <w:rPr>
          <w:rFonts w:ascii="Arial" w:hAnsi="Arial" w:cs="Arial"/>
          <w:szCs w:val="24"/>
        </w:rPr>
        <w:t>Percentage of students in grades 7-8 and 10-12 attending 21</w:t>
      </w:r>
      <w:r w:rsidRPr="005A7E2B">
        <w:rPr>
          <w:rFonts w:ascii="Arial" w:hAnsi="Arial" w:cs="Arial"/>
          <w:szCs w:val="24"/>
          <w:vertAlign w:val="superscript"/>
        </w:rPr>
        <w:t>st</w:t>
      </w:r>
      <w:r w:rsidRPr="005A7E2B">
        <w:rPr>
          <w:rFonts w:ascii="Arial" w:hAnsi="Arial" w:cs="Arial"/>
          <w:szCs w:val="24"/>
        </w:rPr>
        <w:t xml:space="preserve"> CCLC programming during the school year and summer with a prior-year unweighted GPA less than 3.0 who demonstrated an improved GPA.</w:t>
      </w:r>
    </w:p>
    <w:p w14:paraId="54656C96" w14:textId="77777777" w:rsidR="005A7E2B" w:rsidRPr="005A7E2B" w:rsidRDefault="005A7E2B" w:rsidP="00066F2E">
      <w:pPr>
        <w:numPr>
          <w:ilvl w:val="0"/>
          <w:numId w:val="52"/>
        </w:numPr>
        <w:tabs>
          <w:tab w:val="left" w:pos="720"/>
        </w:tabs>
        <w:spacing w:after="160" w:line="264" w:lineRule="auto"/>
        <w:ind w:right="360"/>
        <w:jc w:val="both"/>
        <w:rPr>
          <w:rFonts w:ascii="Arial" w:hAnsi="Arial" w:cs="Arial"/>
          <w:b/>
          <w:bCs/>
          <w:szCs w:val="24"/>
        </w:rPr>
      </w:pPr>
      <w:r w:rsidRPr="005A7E2B">
        <w:rPr>
          <w:rFonts w:ascii="Arial" w:hAnsi="Arial" w:cs="Arial"/>
          <w:b/>
          <w:bCs/>
          <w:szCs w:val="24"/>
        </w:rPr>
        <w:t>School Day Attendance</w:t>
      </w:r>
    </w:p>
    <w:bookmarkEnd w:id="48"/>
    <w:p w14:paraId="5203A95B" w14:textId="77777777" w:rsidR="005A7E2B" w:rsidRPr="005A7E2B" w:rsidRDefault="005A7E2B" w:rsidP="005A7E2B">
      <w:pPr>
        <w:tabs>
          <w:tab w:val="left" w:pos="720"/>
        </w:tabs>
        <w:spacing w:after="160" w:line="264" w:lineRule="auto"/>
        <w:ind w:right="360"/>
        <w:jc w:val="both"/>
        <w:rPr>
          <w:rFonts w:ascii="Arial" w:hAnsi="Arial" w:cs="Arial"/>
          <w:szCs w:val="24"/>
        </w:rPr>
      </w:pPr>
      <w:r w:rsidRPr="005A7E2B">
        <w:rPr>
          <w:rFonts w:ascii="Arial" w:hAnsi="Arial" w:cs="Arial"/>
          <w:szCs w:val="24"/>
        </w:rPr>
        <w:t>Percentage of youth in grades 1–12 participating in 21st CCLC during the school year and summer who:</w:t>
      </w:r>
    </w:p>
    <w:p w14:paraId="7184F35A" w14:textId="77777777" w:rsidR="005A7E2B" w:rsidRPr="005A7E2B" w:rsidRDefault="005A7E2B" w:rsidP="00066F2E">
      <w:pPr>
        <w:numPr>
          <w:ilvl w:val="0"/>
          <w:numId w:val="53"/>
        </w:numPr>
        <w:tabs>
          <w:tab w:val="left" w:pos="720"/>
        </w:tabs>
        <w:spacing w:after="160" w:line="264" w:lineRule="auto"/>
        <w:ind w:right="360"/>
        <w:jc w:val="both"/>
        <w:rPr>
          <w:rFonts w:ascii="Arial" w:hAnsi="Arial" w:cs="Arial"/>
          <w:szCs w:val="24"/>
        </w:rPr>
      </w:pPr>
      <w:r w:rsidRPr="005A7E2B">
        <w:rPr>
          <w:rFonts w:ascii="Arial" w:hAnsi="Arial" w:cs="Arial"/>
          <w:szCs w:val="24"/>
        </w:rPr>
        <w:t>Had a school-day attendance rate at or below 90% in the prior school year AND</w:t>
      </w:r>
    </w:p>
    <w:p w14:paraId="574B3435" w14:textId="165F9DCB" w:rsidR="005A7E2B" w:rsidRPr="005A7E2B" w:rsidRDefault="005A7E2B" w:rsidP="00066F2E">
      <w:pPr>
        <w:numPr>
          <w:ilvl w:val="0"/>
          <w:numId w:val="53"/>
        </w:numPr>
        <w:tabs>
          <w:tab w:val="left" w:pos="720"/>
        </w:tabs>
        <w:spacing w:after="160" w:line="264" w:lineRule="auto"/>
        <w:ind w:right="360"/>
        <w:jc w:val="both"/>
        <w:rPr>
          <w:rFonts w:ascii="Arial" w:hAnsi="Arial" w:cs="Arial"/>
          <w:szCs w:val="24"/>
        </w:rPr>
      </w:pPr>
      <w:r w:rsidRPr="005A7E2B">
        <w:rPr>
          <w:rFonts w:ascii="Arial" w:hAnsi="Arial" w:cs="Arial"/>
          <w:szCs w:val="24"/>
        </w:rPr>
        <w:t>Demonstrated an improved attendance rate in the current school year.</w:t>
      </w:r>
    </w:p>
    <w:p w14:paraId="7B1EB47C" w14:textId="77777777" w:rsidR="005A7E2B" w:rsidRPr="005A7E2B" w:rsidRDefault="005A7E2B" w:rsidP="00066F2E">
      <w:pPr>
        <w:numPr>
          <w:ilvl w:val="0"/>
          <w:numId w:val="52"/>
        </w:numPr>
        <w:tabs>
          <w:tab w:val="left" w:pos="720"/>
        </w:tabs>
        <w:spacing w:after="160" w:line="264" w:lineRule="auto"/>
        <w:ind w:right="360"/>
        <w:jc w:val="both"/>
        <w:rPr>
          <w:rFonts w:ascii="Arial" w:hAnsi="Arial" w:cs="Arial"/>
          <w:szCs w:val="24"/>
        </w:rPr>
      </w:pPr>
      <w:r w:rsidRPr="005A7E2B">
        <w:rPr>
          <w:rFonts w:ascii="Arial" w:hAnsi="Arial" w:cs="Arial"/>
          <w:b/>
          <w:bCs/>
          <w:szCs w:val="24"/>
        </w:rPr>
        <w:t>Behavior</w:t>
      </w:r>
    </w:p>
    <w:p w14:paraId="14D5B56A" w14:textId="6D353A0D" w:rsidR="005A7E2B" w:rsidRPr="005A7E2B" w:rsidRDefault="005A7E2B" w:rsidP="005A7E2B">
      <w:pPr>
        <w:tabs>
          <w:tab w:val="left" w:pos="720"/>
        </w:tabs>
        <w:spacing w:after="160" w:line="264" w:lineRule="auto"/>
        <w:ind w:right="360"/>
        <w:jc w:val="both"/>
        <w:rPr>
          <w:rFonts w:ascii="Arial" w:hAnsi="Arial" w:cs="Arial"/>
          <w:szCs w:val="24"/>
        </w:rPr>
      </w:pPr>
      <w:r w:rsidRPr="005A7E2B">
        <w:rPr>
          <w:rFonts w:ascii="Arial" w:hAnsi="Arial" w:cs="Arial"/>
          <w:szCs w:val="24"/>
        </w:rPr>
        <w:t>Percentage of students grades 1 through 12 attending 21</w:t>
      </w:r>
      <w:r w:rsidRPr="005A7E2B">
        <w:rPr>
          <w:rFonts w:ascii="Arial" w:hAnsi="Arial" w:cs="Arial"/>
          <w:szCs w:val="24"/>
          <w:vertAlign w:val="superscript"/>
        </w:rPr>
        <w:t>st</w:t>
      </w:r>
      <w:r w:rsidRPr="005A7E2B">
        <w:rPr>
          <w:rFonts w:ascii="Arial" w:hAnsi="Arial" w:cs="Arial"/>
          <w:szCs w:val="24"/>
        </w:rPr>
        <w:t xml:space="preserve"> CCLC programming during the school year and summer who experienced a decrease in in-school suspensions compared to the previous school year.</w:t>
      </w:r>
    </w:p>
    <w:p w14:paraId="659D4FA3" w14:textId="77777777" w:rsidR="005A7E2B" w:rsidRPr="005A7E2B" w:rsidRDefault="005A7E2B" w:rsidP="00066F2E">
      <w:pPr>
        <w:numPr>
          <w:ilvl w:val="0"/>
          <w:numId w:val="52"/>
        </w:numPr>
        <w:tabs>
          <w:tab w:val="left" w:pos="720"/>
        </w:tabs>
        <w:spacing w:after="160" w:line="264" w:lineRule="auto"/>
        <w:ind w:right="360"/>
        <w:jc w:val="both"/>
        <w:rPr>
          <w:rFonts w:ascii="Arial" w:hAnsi="Arial" w:cs="Arial"/>
          <w:szCs w:val="24"/>
        </w:rPr>
      </w:pPr>
      <w:r w:rsidRPr="005A7E2B">
        <w:rPr>
          <w:rFonts w:ascii="Arial" w:hAnsi="Arial" w:cs="Arial"/>
          <w:b/>
          <w:bCs/>
          <w:szCs w:val="24"/>
        </w:rPr>
        <w:t>Student Engagement in Learning</w:t>
      </w:r>
    </w:p>
    <w:p w14:paraId="7409D494" w14:textId="2E01059A" w:rsidR="005A7E2B" w:rsidRPr="005A7E2B" w:rsidRDefault="005A7E2B" w:rsidP="00F55775">
      <w:pPr>
        <w:tabs>
          <w:tab w:val="left" w:pos="720"/>
        </w:tabs>
        <w:spacing w:after="160" w:line="264" w:lineRule="auto"/>
        <w:ind w:right="360"/>
        <w:jc w:val="both"/>
        <w:rPr>
          <w:rFonts w:ascii="Arial" w:hAnsi="Arial" w:cs="Arial"/>
          <w:szCs w:val="24"/>
        </w:rPr>
      </w:pPr>
      <w:r w:rsidRPr="005A7E2B">
        <w:rPr>
          <w:rFonts w:ascii="Arial" w:hAnsi="Arial" w:cs="Arial"/>
          <w:szCs w:val="24"/>
        </w:rPr>
        <w:t xml:space="preserve">Percentage of students in grades 1–5 participating in 21st CCLC programming in the school year and summer who demonstrated an improvement in teacher-reported engagement in learning. </w:t>
      </w:r>
    </w:p>
    <w:p w14:paraId="78895682" w14:textId="51D12226" w:rsidR="00D16ED9" w:rsidRPr="00BD4563" w:rsidRDefault="00D16ED9" w:rsidP="00F55775">
      <w:pPr>
        <w:tabs>
          <w:tab w:val="left" w:pos="720"/>
        </w:tabs>
        <w:spacing w:after="160" w:line="264" w:lineRule="auto"/>
        <w:ind w:right="360"/>
        <w:jc w:val="both"/>
        <w:rPr>
          <w:rFonts w:ascii="Arial" w:hAnsi="Arial" w:cs="Arial"/>
          <w:b/>
          <w:szCs w:val="24"/>
        </w:rPr>
      </w:pPr>
      <w:r w:rsidRPr="00BD4563">
        <w:rPr>
          <w:rFonts w:ascii="Arial" w:hAnsi="Arial" w:cs="Arial"/>
          <w:b/>
          <w:szCs w:val="24"/>
        </w:rPr>
        <w:t>All funded programs will be required to annually report on these indicators to the federal government.</w:t>
      </w:r>
      <w:r w:rsidR="00E007D7" w:rsidRPr="00BD4563">
        <w:rPr>
          <w:rFonts w:ascii="Arial" w:hAnsi="Arial" w:cs="Arial"/>
          <w:b/>
          <w:szCs w:val="24"/>
        </w:rPr>
        <w:t xml:space="preserve"> It is critically important that school dist</w:t>
      </w:r>
      <w:r w:rsidR="00E85B9F" w:rsidRPr="00BD4563">
        <w:rPr>
          <w:rFonts w:ascii="Arial" w:hAnsi="Arial" w:cs="Arial"/>
          <w:b/>
          <w:szCs w:val="24"/>
        </w:rPr>
        <w:t>ri</w:t>
      </w:r>
      <w:r w:rsidR="00E007D7" w:rsidRPr="00BD4563">
        <w:rPr>
          <w:rFonts w:ascii="Arial" w:hAnsi="Arial" w:cs="Arial"/>
          <w:b/>
          <w:szCs w:val="24"/>
        </w:rPr>
        <w:t xml:space="preserve">cts understand the </w:t>
      </w:r>
      <w:r w:rsidR="00E007D7" w:rsidRPr="00BD4563">
        <w:rPr>
          <w:rFonts w:ascii="Arial" w:hAnsi="Arial" w:cs="Arial"/>
          <w:b/>
          <w:szCs w:val="24"/>
        </w:rPr>
        <w:lastRenderedPageBreak/>
        <w:t xml:space="preserve">responsibility to share this data with the grant funded program directors and to include data sharing agreements in the partnership agreements with their partners. CBO </w:t>
      </w:r>
      <w:r w:rsidR="009F512D" w:rsidRPr="00BD4563">
        <w:rPr>
          <w:rFonts w:ascii="Arial" w:hAnsi="Arial" w:cs="Arial"/>
          <w:b/>
          <w:szCs w:val="24"/>
        </w:rPr>
        <w:t>sub</w:t>
      </w:r>
      <w:r w:rsidR="00E007D7" w:rsidRPr="00BD4563">
        <w:rPr>
          <w:rFonts w:ascii="Arial" w:hAnsi="Arial" w:cs="Arial"/>
          <w:b/>
          <w:szCs w:val="24"/>
        </w:rPr>
        <w:t xml:space="preserve">grantees rely on the cooperation of school districts to provide the necessary data required for them to be in compliance with the federal statute and risk the loss of funding if they are unable to </w:t>
      </w:r>
      <w:r w:rsidR="00134BEB" w:rsidRPr="00BD4563">
        <w:rPr>
          <w:rFonts w:ascii="Arial" w:hAnsi="Arial" w:cs="Arial"/>
          <w:b/>
          <w:szCs w:val="24"/>
        </w:rPr>
        <w:t>report the required data to the federal government.</w:t>
      </w:r>
    </w:p>
    <w:p w14:paraId="78E93504" w14:textId="77777777" w:rsidR="00D16ED9" w:rsidRDefault="00D16ED9" w:rsidP="00F55775">
      <w:pPr>
        <w:tabs>
          <w:tab w:val="left" w:pos="720"/>
        </w:tabs>
        <w:spacing w:after="160" w:line="264" w:lineRule="auto"/>
        <w:ind w:right="360"/>
        <w:jc w:val="both"/>
        <w:rPr>
          <w:rFonts w:ascii="Arial" w:hAnsi="Arial" w:cs="Arial"/>
          <w:b/>
          <w:szCs w:val="24"/>
          <w:u w:val="single"/>
        </w:rPr>
      </w:pPr>
    </w:p>
    <w:p w14:paraId="7068EC77" w14:textId="1970AA1D" w:rsidR="00F55775" w:rsidRPr="001353CB" w:rsidRDefault="00DE2F73" w:rsidP="001353CB">
      <w:pPr>
        <w:pStyle w:val="Heading1"/>
        <w:jc w:val="left"/>
        <w:rPr>
          <w:rFonts w:ascii="Arial" w:hAnsi="Arial" w:cs="Arial"/>
        </w:rPr>
      </w:pPr>
      <w:bookmarkStart w:id="49" w:name="_Toc82612321"/>
      <w:r w:rsidRPr="001909AD">
        <w:rPr>
          <w:rFonts w:ascii="Arial" w:hAnsi="Arial" w:cs="Arial"/>
        </w:rPr>
        <w:t>PROGRAM MANAGEMENT</w:t>
      </w:r>
      <w:bookmarkEnd w:id="49"/>
    </w:p>
    <w:p w14:paraId="044481DA" w14:textId="272724DF" w:rsidR="00F55775" w:rsidRPr="00F55775" w:rsidRDefault="00BD0307" w:rsidP="00F55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szCs w:val="24"/>
        </w:rPr>
      </w:pPr>
      <w:r>
        <w:rPr>
          <w:rFonts w:ascii="Arial" w:eastAsia="Times" w:hAnsi="Arial" w:cs="Arial"/>
          <w:szCs w:val="24"/>
        </w:rPr>
        <w:t>Subg</w:t>
      </w:r>
      <w:r w:rsidR="00F55775" w:rsidRPr="005A7E2B">
        <w:rPr>
          <w:rFonts w:ascii="Arial" w:eastAsia="Times" w:hAnsi="Arial" w:cs="Arial"/>
          <w:szCs w:val="24"/>
        </w:rPr>
        <w:t>rantees must be able to manage the 21</w:t>
      </w:r>
      <w:r w:rsidR="00F55775" w:rsidRPr="005A7E2B">
        <w:rPr>
          <w:rFonts w:ascii="Arial" w:eastAsia="Times" w:hAnsi="Arial" w:cs="Arial"/>
          <w:szCs w:val="24"/>
          <w:vertAlign w:val="superscript"/>
        </w:rPr>
        <w:t>st</w:t>
      </w:r>
      <w:r w:rsidR="00F55775" w:rsidRPr="005A7E2B">
        <w:rPr>
          <w:rFonts w:ascii="Arial" w:eastAsia="Times" w:hAnsi="Arial" w:cs="Arial"/>
          <w:szCs w:val="24"/>
        </w:rPr>
        <w:t xml:space="preserve"> CCLC program to meet the needs of target population</w:t>
      </w:r>
      <w:r w:rsidR="00F55775" w:rsidRPr="00F55775">
        <w:rPr>
          <w:rFonts w:ascii="Arial" w:eastAsia="Times" w:hAnsi="Arial" w:cs="Arial"/>
          <w:szCs w:val="24"/>
        </w:rPr>
        <w:t xml:space="preserve">s, including </w:t>
      </w:r>
      <w:r w:rsidR="00F55775" w:rsidRPr="00F55775">
        <w:rPr>
          <w:rFonts w:ascii="Arial" w:eastAsia="Times" w:hAnsi="Arial" w:cs="Arial"/>
          <w:color w:val="000000"/>
          <w:szCs w:val="24"/>
        </w:rPr>
        <w:t>health, nutrition and safety needs, and should ensure equitable access to meet the needs of special populations. All program partners must</w:t>
      </w:r>
      <w:r w:rsidR="00F55775" w:rsidRPr="00F55775">
        <w:rPr>
          <w:rFonts w:ascii="Arial" w:eastAsia="Times" w:hAnsi="Arial" w:cs="Arial"/>
          <w:szCs w:val="24"/>
        </w:rPr>
        <w:t xml:space="preserve"> adhere to mandated data collection and reporting, including management of provisions </w:t>
      </w:r>
      <w:r w:rsidR="00F55775" w:rsidRPr="00F55775">
        <w:rPr>
          <w:rFonts w:ascii="Arial" w:eastAsia="Times" w:hAnsi="Arial" w:cs="Arial"/>
          <w:color w:val="000000"/>
          <w:szCs w:val="24"/>
        </w:rPr>
        <w:t xml:space="preserve">to access individual student records and to share individual and aggregated student data for the purpose of program evaluation </w:t>
      </w:r>
      <w:r w:rsidR="00F55775" w:rsidRPr="00796FEF">
        <w:rPr>
          <w:rFonts w:ascii="Arial" w:eastAsia="Times" w:hAnsi="Arial" w:cs="Arial"/>
          <w:szCs w:val="24"/>
        </w:rPr>
        <w:t>in compliance with applicable laws relating to privacy and confidentiality</w:t>
      </w:r>
      <w:r w:rsidR="00F55775" w:rsidRPr="00F55775">
        <w:rPr>
          <w:rFonts w:ascii="Arial" w:eastAsia="Times" w:hAnsi="Arial" w:cs="Arial"/>
          <w:szCs w:val="24"/>
        </w:rPr>
        <w:t>. There must be a parental consent process in place to ensure privacy protections which, at a minimum, must include some, but is not specifically limited to, permission for information (test scores, grades, behavioral reports, etc.) to be shared by the district with the CBO partner, the State and federal educational agencies for monitoring and compliance purposes, and the independent evaluator</w:t>
      </w:r>
      <w:r w:rsidR="005A7E2B">
        <w:rPr>
          <w:rFonts w:ascii="Arial" w:eastAsia="Times" w:hAnsi="Arial" w:cs="Arial"/>
          <w:szCs w:val="24"/>
        </w:rPr>
        <w:t>.</w:t>
      </w:r>
      <w:r w:rsidR="00D16ED9">
        <w:rPr>
          <w:rFonts w:ascii="Arial" w:eastAsia="Times" w:hAnsi="Arial" w:cs="Arial"/>
          <w:szCs w:val="24"/>
        </w:rPr>
        <w:t xml:space="preserve"> </w:t>
      </w:r>
      <w:r w:rsidR="00F55775" w:rsidRPr="005A7E2B">
        <w:rPr>
          <w:rFonts w:ascii="Arial" w:eastAsia="Times" w:hAnsi="Arial" w:cs="Arial"/>
          <w:szCs w:val="24"/>
        </w:rPr>
        <w:t>T</w:t>
      </w:r>
      <w:r w:rsidR="00F55775" w:rsidRPr="00AC499A">
        <w:rPr>
          <w:rFonts w:ascii="Arial" w:eastAsia="Times" w:hAnsi="Arial" w:cs="Arial"/>
          <w:szCs w:val="24"/>
        </w:rPr>
        <w:t xml:space="preserve">ime </w:t>
      </w:r>
      <w:r w:rsidR="00F55775" w:rsidRPr="004F2024">
        <w:rPr>
          <w:rFonts w:ascii="Arial" w:eastAsia="Times" w:hAnsi="Arial" w:cs="Arial"/>
          <w:szCs w:val="24"/>
        </w:rPr>
        <w:t>should be allocated for collaborative planning and professional development for school staff and p</w:t>
      </w:r>
      <w:r w:rsidR="00F55775" w:rsidRPr="00F55775">
        <w:rPr>
          <w:rFonts w:ascii="Arial" w:eastAsia="Times" w:hAnsi="Arial" w:cs="Arial"/>
          <w:szCs w:val="24"/>
        </w:rPr>
        <w:t>artnering organizations in order to build strong systems of program delivery.</w:t>
      </w:r>
    </w:p>
    <w:p w14:paraId="53363BF8" w14:textId="77777777" w:rsidR="00F55775" w:rsidRPr="00F55775" w:rsidRDefault="00F55775" w:rsidP="00F55775">
      <w:pPr>
        <w:ind w:right="360"/>
        <w:jc w:val="both"/>
        <w:rPr>
          <w:rFonts w:ascii="Arial" w:hAnsi="Arial" w:cs="Arial"/>
          <w:color w:val="000000"/>
          <w:szCs w:val="24"/>
        </w:rPr>
      </w:pPr>
    </w:p>
    <w:p w14:paraId="62A786A3" w14:textId="2911D1DC" w:rsidR="00F55775" w:rsidRPr="00D16B38" w:rsidRDefault="00F55775" w:rsidP="00362A09">
      <w:pPr>
        <w:spacing w:before="100" w:beforeAutospacing="1" w:after="100" w:afterAutospacing="1"/>
        <w:jc w:val="both"/>
        <w:rPr>
          <w:rFonts w:ascii="Arial" w:hAnsi="Arial" w:cs="Arial"/>
          <w:szCs w:val="24"/>
        </w:rPr>
      </w:pPr>
      <w:r w:rsidRPr="00F55775">
        <w:rPr>
          <w:rFonts w:ascii="Arial" w:hAnsi="Arial" w:cs="Arial"/>
          <w:szCs w:val="24"/>
        </w:rPr>
        <w:t xml:space="preserve">Applicants must design the program to include the 10 essential elements of high quality expanded learning opportunity programs outlined in the Network for Youth Success </w:t>
      </w:r>
      <w:hyperlink r:id="rId29" w:history="1">
        <w:r w:rsidRPr="00973267">
          <w:rPr>
            <w:rStyle w:val="Hyperlink"/>
            <w:rFonts w:ascii="Arial" w:hAnsi="Arial" w:cs="Arial"/>
            <w:szCs w:val="24"/>
          </w:rPr>
          <w:t>Quality Self-Assessment (QSA) Tool</w:t>
        </w:r>
      </w:hyperlink>
      <w:r w:rsidR="000161E5">
        <w:rPr>
          <w:rStyle w:val="FootnoteReference"/>
          <w:rFonts w:ascii="Arial" w:hAnsi="Arial" w:cs="Arial"/>
          <w:szCs w:val="24"/>
        </w:rPr>
        <w:footnoteReference w:id="6"/>
      </w:r>
      <w:r w:rsidR="00A812BC">
        <w:rPr>
          <w:rFonts w:ascii="Arial" w:hAnsi="Arial" w:cs="Arial"/>
          <w:szCs w:val="24"/>
        </w:rPr>
        <w:t>.</w:t>
      </w:r>
      <w:r w:rsidR="001909AD">
        <w:rPr>
          <w:rFonts w:ascii="Arial" w:hAnsi="Arial" w:cs="Arial"/>
          <w:szCs w:val="24"/>
        </w:rPr>
        <w:t xml:space="preserve"> </w:t>
      </w:r>
      <w:r w:rsidRPr="00F55775">
        <w:rPr>
          <w:rFonts w:ascii="Arial" w:hAnsi="Arial" w:cs="Arial"/>
          <w:szCs w:val="24"/>
        </w:rPr>
        <w:t xml:space="preserve">The 10 essential elements of </w:t>
      </w:r>
      <w:r w:rsidR="00973267" w:rsidRPr="00F55775">
        <w:rPr>
          <w:rFonts w:ascii="Arial" w:hAnsi="Arial" w:cs="Arial"/>
          <w:szCs w:val="24"/>
        </w:rPr>
        <w:t>high-quality</w:t>
      </w:r>
      <w:r w:rsidRPr="00F55775">
        <w:rPr>
          <w:rFonts w:ascii="Arial" w:hAnsi="Arial" w:cs="Arial"/>
          <w:szCs w:val="24"/>
        </w:rPr>
        <w:t xml:space="preserve"> programs listed below are the foundation for all professional development provided to 21st Century programs by the State Education Department, and the 21st Century Technical Assistance Resource Centers.</w:t>
      </w:r>
    </w:p>
    <w:p w14:paraId="4FE50A7C" w14:textId="77777777" w:rsidR="00F55775" w:rsidRPr="00D16B38" w:rsidRDefault="00F55775" w:rsidP="00362A09">
      <w:pPr>
        <w:numPr>
          <w:ilvl w:val="0"/>
          <w:numId w:val="43"/>
        </w:numPr>
        <w:ind w:firstLine="0"/>
        <w:jc w:val="both"/>
        <w:rPr>
          <w:rFonts w:ascii="Arial" w:hAnsi="Arial" w:cs="Arial"/>
          <w:szCs w:val="24"/>
        </w:rPr>
      </w:pPr>
      <w:r w:rsidRPr="00D16B38">
        <w:rPr>
          <w:rFonts w:ascii="Arial" w:hAnsi="Arial" w:cs="Arial"/>
          <w:szCs w:val="24"/>
        </w:rPr>
        <w:t xml:space="preserve">Environment and Climate </w:t>
      </w:r>
    </w:p>
    <w:p w14:paraId="20D006C6" w14:textId="77777777" w:rsidR="00F55775" w:rsidRPr="005A7E2B" w:rsidRDefault="00F55775" w:rsidP="00362A09">
      <w:pPr>
        <w:numPr>
          <w:ilvl w:val="0"/>
          <w:numId w:val="43"/>
        </w:numPr>
        <w:ind w:firstLine="0"/>
        <w:jc w:val="both"/>
        <w:rPr>
          <w:rFonts w:ascii="Arial" w:hAnsi="Arial" w:cs="Arial"/>
          <w:szCs w:val="24"/>
        </w:rPr>
      </w:pPr>
      <w:r w:rsidRPr="005A7E2B">
        <w:rPr>
          <w:rFonts w:ascii="Arial" w:hAnsi="Arial" w:cs="Arial"/>
          <w:szCs w:val="24"/>
        </w:rPr>
        <w:t xml:space="preserve">Administrative and Organization </w:t>
      </w:r>
    </w:p>
    <w:p w14:paraId="67A09798" w14:textId="77777777" w:rsidR="00F55775" w:rsidRPr="005A7E2B" w:rsidRDefault="00F55775" w:rsidP="00362A09">
      <w:pPr>
        <w:numPr>
          <w:ilvl w:val="0"/>
          <w:numId w:val="43"/>
        </w:numPr>
        <w:ind w:firstLine="0"/>
        <w:jc w:val="both"/>
        <w:rPr>
          <w:rFonts w:ascii="Arial" w:hAnsi="Arial" w:cs="Arial"/>
          <w:szCs w:val="24"/>
        </w:rPr>
      </w:pPr>
      <w:r w:rsidRPr="005A7E2B">
        <w:rPr>
          <w:rFonts w:ascii="Arial" w:hAnsi="Arial" w:cs="Arial"/>
          <w:szCs w:val="24"/>
        </w:rPr>
        <w:t xml:space="preserve">Relationships </w:t>
      </w:r>
    </w:p>
    <w:p w14:paraId="16E48EDE" w14:textId="77777777" w:rsidR="00F55775" w:rsidRPr="005A7E2B" w:rsidRDefault="00F55775" w:rsidP="00362A09">
      <w:pPr>
        <w:numPr>
          <w:ilvl w:val="0"/>
          <w:numId w:val="43"/>
        </w:numPr>
        <w:ind w:firstLine="0"/>
        <w:jc w:val="both"/>
        <w:rPr>
          <w:rFonts w:ascii="Arial" w:hAnsi="Arial" w:cs="Arial"/>
          <w:szCs w:val="24"/>
        </w:rPr>
      </w:pPr>
      <w:r w:rsidRPr="005A7E2B">
        <w:rPr>
          <w:rFonts w:ascii="Arial" w:hAnsi="Arial" w:cs="Arial"/>
          <w:szCs w:val="24"/>
        </w:rPr>
        <w:t xml:space="preserve">Staffing and Professional Development </w:t>
      </w:r>
    </w:p>
    <w:p w14:paraId="59499CA9" w14:textId="77777777" w:rsidR="00F55775" w:rsidRPr="00AC499A" w:rsidRDefault="00F55775" w:rsidP="00362A09">
      <w:pPr>
        <w:numPr>
          <w:ilvl w:val="0"/>
          <w:numId w:val="43"/>
        </w:numPr>
        <w:ind w:firstLine="0"/>
        <w:jc w:val="both"/>
        <w:rPr>
          <w:rFonts w:ascii="Arial" w:hAnsi="Arial" w:cs="Arial"/>
          <w:szCs w:val="24"/>
        </w:rPr>
      </w:pPr>
      <w:r w:rsidRPr="005A7E2B">
        <w:rPr>
          <w:rFonts w:ascii="Arial" w:hAnsi="Arial" w:cs="Arial"/>
          <w:szCs w:val="24"/>
        </w:rPr>
        <w:t xml:space="preserve">Programming and Activities </w:t>
      </w:r>
    </w:p>
    <w:p w14:paraId="780BDA34" w14:textId="77777777" w:rsidR="00F55775" w:rsidRPr="00F55775" w:rsidRDefault="00F55775" w:rsidP="00362A09">
      <w:pPr>
        <w:numPr>
          <w:ilvl w:val="0"/>
          <w:numId w:val="43"/>
        </w:numPr>
        <w:ind w:firstLine="0"/>
        <w:jc w:val="both"/>
        <w:rPr>
          <w:rFonts w:ascii="Arial" w:hAnsi="Arial" w:cs="Arial"/>
          <w:szCs w:val="24"/>
        </w:rPr>
      </w:pPr>
      <w:r w:rsidRPr="00F55775">
        <w:rPr>
          <w:rFonts w:ascii="Arial" w:hAnsi="Arial" w:cs="Arial"/>
          <w:szCs w:val="24"/>
        </w:rPr>
        <w:t>Linkages Between the Day and After School</w:t>
      </w:r>
    </w:p>
    <w:p w14:paraId="79BF02C9" w14:textId="77777777" w:rsidR="00F55775" w:rsidRPr="00F55775" w:rsidRDefault="00F55775" w:rsidP="00362A09">
      <w:pPr>
        <w:numPr>
          <w:ilvl w:val="0"/>
          <w:numId w:val="43"/>
        </w:numPr>
        <w:ind w:firstLine="0"/>
        <w:jc w:val="both"/>
        <w:rPr>
          <w:rFonts w:ascii="Arial" w:hAnsi="Arial" w:cs="Arial"/>
          <w:szCs w:val="24"/>
        </w:rPr>
      </w:pPr>
      <w:r w:rsidRPr="00F55775">
        <w:rPr>
          <w:rFonts w:ascii="Arial" w:hAnsi="Arial" w:cs="Arial"/>
          <w:szCs w:val="24"/>
        </w:rPr>
        <w:t xml:space="preserve">Youth Participation and Engagement </w:t>
      </w:r>
    </w:p>
    <w:p w14:paraId="2FDAC9A3" w14:textId="77777777" w:rsidR="00F55775" w:rsidRPr="00F55775" w:rsidRDefault="00F55775" w:rsidP="00362A09">
      <w:pPr>
        <w:numPr>
          <w:ilvl w:val="0"/>
          <w:numId w:val="43"/>
        </w:numPr>
        <w:ind w:firstLine="0"/>
        <w:jc w:val="both"/>
        <w:rPr>
          <w:rFonts w:ascii="Arial" w:hAnsi="Arial" w:cs="Arial"/>
          <w:szCs w:val="24"/>
        </w:rPr>
      </w:pPr>
      <w:r w:rsidRPr="00F55775">
        <w:rPr>
          <w:rFonts w:ascii="Arial" w:hAnsi="Arial" w:cs="Arial"/>
          <w:szCs w:val="24"/>
        </w:rPr>
        <w:t xml:space="preserve">Parent, Family, and Community Partnerships </w:t>
      </w:r>
    </w:p>
    <w:p w14:paraId="77764C5A" w14:textId="77777777" w:rsidR="00F55775" w:rsidRPr="00F55775" w:rsidRDefault="00F55775" w:rsidP="00362A09">
      <w:pPr>
        <w:numPr>
          <w:ilvl w:val="0"/>
          <w:numId w:val="43"/>
        </w:numPr>
        <w:ind w:firstLine="0"/>
        <w:jc w:val="both"/>
        <w:rPr>
          <w:rFonts w:ascii="Arial" w:hAnsi="Arial" w:cs="Arial"/>
          <w:szCs w:val="24"/>
        </w:rPr>
      </w:pPr>
      <w:r w:rsidRPr="00F55775">
        <w:rPr>
          <w:rFonts w:ascii="Arial" w:hAnsi="Arial" w:cs="Arial"/>
          <w:szCs w:val="24"/>
        </w:rPr>
        <w:t xml:space="preserve">Program Sustainability and Growth </w:t>
      </w:r>
    </w:p>
    <w:p w14:paraId="105C063E" w14:textId="77777777" w:rsidR="00F55775" w:rsidRPr="00F55775" w:rsidRDefault="00F55775" w:rsidP="00362A09">
      <w:pPr>
        <w:numPr>
          <w:ilvl w:val="0"/>
          <w:numId w:val="43"/>
        </w:numPr>
        <w:ind w:firstLine="0"/>
        <w:jc w:val="both"/>
        <w:rPr>
          <w:rFonts w:ascii="Arial" w:hAnsi="Arial" w:cs="Arial"/>
          <w:color w:val="0000FF"/>
          <w:szCs w:val="24"/>
          <w:u w:val="single"/>
        </w:rPr>
      </w:pPr>
      <w:r w:rsidRPr="00F55775">
        <w:rPr>
          <w:rFonts w:ascii="Arial" w:hAnsi="Arial" w:cs="Arial"/>
          <w:szCs w:val="24"/>
        </w:rPr>
        <w:t xml:space="preserve">Measuring Outcomes and Evaluation </w:t>
      </w:r>
    </w:p>
    <w:p w14:paraId="35684194" w14:textId="25F2E296" w:rsidR="00F55775" w:rsidRPr="00F55775" w:rsidRDefault="00F55775" w:rsidP="00362A09">
      <w:pPr>
        <w:spacing w:before="100" w:beforeAutospacing="1" w:after="100" w:afterAutospacing="1"/>
        <w:jc w:val="both"/>
        <w:rPr>
          <w:rFonts w:ascii="Arial" w:hAnsi="Arial" w:cs="Arial"/>
          <w:szCs w:val="24"/>
        </w:rPr>
      </w:pPr>
      <w:r w:rsidRPr="00F55775">
        <w:rPr>
          <w:rFonts w:ascii="Arial" w:hAnsi="Arial" w:cs="Arial"/>
          <w:szCs w:val="24"/>
        </w:rPr>
        <w:t xml:space="preserve">The QSA Tool must be used by all 21st CCLCs twice each year for self-assessment and planning for program improvement.  It provides an opportunity for program leaders and key staff, in collaboration with other stakeholders, to utilize a common set of standards to assess, plan, design and execute strategies for ongoing program improvement. </w:t>
      </w:r>
      <w:r w:rsidR="000161E5">
        <w:rPr>
          <w:rFonts w:ascii="Arial" w:hAnsi="Arial" w:cs="Arial"/>
          <w:szCs w:val="24"/>
        </w:rPr>
        <w:t>Subg</w:t>
      </w:r>
      <w:r w:rsidRPr="00F55775">
        <w:rPr>
          <w:rFonts w:ascii="Arial" w:hAnsi="Arial" w:cs="Arial"/>
          <w:szCs w:val="24"/>
        </w:rPr>
        <w:t>rantees should refer to the QSA Tool User’s Guide for instructions on how to optimize the QSA process.</w:t>
      </w:r>
    </w:p>
    <w:p w14:paraId="7BA8A86C" w14:textId="71EB5767" w:rsidR="00F55775" w:rsidRDefault="00F55775" w:rsidP="00F55775">
      <w:pPr>
        <w:spacing w:before="100" w:beforeAutospacing="1" w:after="100" w:afterAutospacing="1"/>
        <w:rPr>
          <w:rFonts w:ascii="Arial" w:hAnsi="Arial" w:cs="Arial"/>
          <w:szCs w:val="24"/>
        </w:rPr>
      </w:pPr>
      <w:r w:rsidRPr="00F55775">
        <w:rPr>
          <w:rFonts w:ascii="Arial" w:hAnsi="Arial" w:cs="Arial"/>
          <w:szCs w:val="24"/>
        </w:rPr>
        <w:t xml:space="preserve">Additional information about the QSA Tool is available at: </w:t>
      </w:r>
      <w:hyperlink r:id="rId30" w:history="1">
        <w:r w:rsidRPr="00F55775">
          <w:rPr>
            <w:rFonts w:ascii="Arial" w:hAnsi="Arial" w:cs="Arial"/>
            <w:color w:val="0000FF"/>
            <w:szCs w:val="24"/>
            <w:u w:val="single"/>
          </w:rPr>
          <w:t>http://networkforyouthsuccess.org/qsa/</w:t>
        </w:r>
      </w:hyperlink>
    </w:p>
    <w:p w14:paraId="6C84EC1F" w14:textId="77777777" w:rsidR="000161E5" w:rsidRPr="00F55775" w:rsidRDefault="000161E5" w:rsidP="00F55775">
      <w:pPr>
        <w:spacing w:before="100" w:beforeAutospacing="1" w:after="100" w:afterAutospacing="1"/>
        <w:rPr>
          <w:rFonts w:ascii="Arial" w:hAnsi="Arial" w:cs="Arial"/>
          <w:szCs w:val="24"/>
        </w:rPr>
      </w:pPr>
    </w:p>
    <w:p w14:paraId="10523963" w14:textId="7CB066C3" w:rsidR="00F55775" w:rsidRDefault="00F55775" w:rsidP="00F55775">
      <w:pPr>
        <w:ind w:right="360"/>
        <w:jc w:val="both"/>
        <w:rPr>
          <w:rFonts w:ascii="Arial" w:hAnsi="Arial" w:cs="Arial"/>
          <w:color w:val="000000"/>
          <w:szCs w:val="24"/>
        </w:rPr>
      </w:pPr>
      <w:r w:rsidRPr="00D16B38">
        <w:rPr>
          <w:rFonts w:ascii="Arial" w:hAnsi="Arial" w:cs="Arial"/>
          <w:szCs w:val="24"/>
        </w:rPr>
        <w:t xml:space="preserve">Applicants must </w:t>
      </w:r>
      <w:r w:rsidR="00134BEB">
        <w:rPr>
          <w:rFonts w:ascii="Arial" w:hAnsi="Arial" w:cs="Arial"/>
          <w:szCs w:val="24"/>
        </w:rPr>
        <w:t>en</w:t>
      </w:r>
      <w:r w:rsidRPr="00D16B38">
        <w:rPr>
          <w:rFonts w:ascii="Arial" w:hAnsi="Arial" w:cs="Arial"/>
          <w:szCs w:val="24"/>
        </w:rPr>
        <w:t xml:space="preserve">sure that the program will take place in a safe and easily accessible facility and must describe how participating students </w:t>
      </w:r>
      <w:r w:rsidRPr="005A7E2B">
        <w:rPr>
          <w:rFonts w:ascii="Arial" w:hAnsi="Arial" w:cs="Arial"/>
          <w:szCs w:val="24"/>
        </w:rPr>
        <w:t>will travel to and from the center and home, if applicable.</w:t>
      </w:r>
      <w:r w:rsidRPr="005A7E2B">
        <w:rPr>
          <w:rFonts w:ascii="Arial" w:hAnsi="Arial" w:cs="Arial"/>
          <w:color w:val="000000"/>
          <w:szCs w:val="24"/>
        </w:rPr>
        <w:t xml:space="preserve"> Programs must ensure equitable access to and meet the needs of special populations (e.g., students with disabilities, English language learners). Programs must disseminate information about the center (including its location) to the community in a manner that is understandable and accessible</w:t>
      </w:r>
      <w:r w:rsidR="00F71979">
        <w:rPr>
          <w:rFonts w:ascii="Arial" w:hAnsi="Arial" w:cs="Arial"/>
          <w:color w:val="000000"/>
          <w:szCs w:val="24"/>
        </w:rPr>
        <w:t xml:space="preserve">, with translated materials </w:t>
      </w:r>
      <w:r w:rsidR="00134BEB">
        <w:rPr>
          <w:rFonts w:ascii="Arial" w:hAnsi="Arial" w:cs="Arial"/>
          <w:color w:val="000000"/>
          <w:szCs w:val="24"/>
        </w:rPr>
        <w:t>if</w:t>
      </w:r>
      <w:r w:rsidR="00F71979">
        <w:rPr>
          <w:rFonts w:ascii="Arial" w:hAnsi="Arial" w:cs="Arial"/>
          <w:color w:val="000000"/>
          <w:szCs w:val="24"/>
        </w:rPr>
        <w:t xml:space="preserve"> the need for translations exist</w:t>
      </w:r>
      <w:r w:rsidR="00CA1B1A">
        <w:rPr>
          <w:rFonts w:ascii="Arial" w:hAnsi="Arial" w:cs="Arial"/>
          <w:color w:val="000000"/>
          <w:szCs w:val="24"/>
        </w:rPr>
        <w:t>s</w:t>
      </w:r>
      <w:r w:rsidR="00F71979">
        <w:rPr>
          <w:rFonts w:ascii="Arial" w:hAnsi="Arial" w:cs="Arial"/>
          <w:color w:val="000000"/>
          <w:szCs w:val="24"/>
        </w:rPr>
        <w:t xml:space="preserve"> among the target population.</w:t>
      </w:r>
      <w:r w:rsidRPr="00AC499A">
        <w:rPr>
          <w:rFonts w:ascii="Arial" w:hAnsi="Arial" w:cs="Arial"/>
          <w:color w:val="000000"/>
          <w:szCs w:val="24"/>
        </w:rPr>
        <w:t xml:space="preserve"> Programs must</w:t>
      </w:r>
      <w:r w:rsidRPr="00F55775">
        <w:rPr>
          <w:rFonts w:ascii="Arial" w:hAnsi="Arial" w:cs="Arial"/>
          <w:color w:val="000000"/>
          <w:szCs w:val="24"/>
        </w:rPr>
        <w:t xml:space="preserve"> provide ongoing relevant professional development and collaborative planning time for </w:t>
      </w:r>
      <w:r w:rsidRPr="00F55775">
        <w:rPr>
          <w:rFonts w:ascii="Arial" w:hAnsi="Arial" w:cs="Arial"/>
          <w:szCs w:val="24"/>
        </w:rPr>
        <w:t>teachers, program staff and community partners</w:t>
      </w:r>
      <w:r w:rsidRPr="00F55775">
        <w:rPr>
          <w:rFonts w:ascii="Arial" w:hAnsi="Arial" w:cs="Arial"/>
          <w:color w:val="000000"/>
          <w:szCs w:val="24"/>
        </w:rPr>
        <w:t xml:space="preserve"> in alignment with the goals and objectives of promoting quality programming, school and district goals, and college and career readiness.</w:t>
      </w:r>
    </w:p>
    <w:p w14:paraId="3D705213" w14:textId="77777777" w:rsidR="00F55775" w:rsidRPr="00F55775" w:rsidRDefault="00F55775" w:rsidP="00F55775">
      <w:pPr>
        <w:ind w:right="360"/>
        <w:jc w:val="both"/>
        <w:rPr>
          <w:rFonts w:ascii="Arial" w:hAnsi="Arial" w:cs="Arial"/>
          <w:color w:val="000000"/>
          <w:szCs w:val="24"/>
        </w:rPr>
      </w:pPr>
    </w:p>
    <w:p w14:paraId="319A6226" w14:textId="6F4B488B" w:rsidR="00D06441" w:rsidRPr="001353CB" w:rsidRDefault="00DE2F73" w:rsidP="001353CB">
      <w:pPr>
        <w:pStyle w:val="Heading1"/>
        <w:jc w:val="left"/>
        <w:rPr>
          <w:rFonts w:ascii="Arial" w:hAnsi="Arial" w:cs="Arial"/>
          <w:szCs w:val="24"/>
        </w:rPr>
      </w:pPr>
      <w:bookmarkStart w:id="50" w:name="_Hlk68597427"/>
      <w:bookmarkStart w:id="51" w:name="_Toc82612322"/>
      <w:r w:rsidRPr="00DF2275">
        <w:rPr>
          <w:rFonts w:ascii="Arial" w:hAnsi="Arial" w:cs="Arial"/>
        </w:rPr>
        <w:t>PROGRAM EVALUATIO</w:t>
      </w:r>
      <w:r w:rsidRPr="00DF2275">
        <w:rPr>
          <w:rFonts w:ascii="Arial" w:hAnsi="Arial" w:cs="Arial"/>
          <w:szCs w:val="24"/>
        </w:rPr>
        <w:t>N</w:t>
      </w:r>
      <w:bookmarkEnd w:id="50"/>
      <w:bookmarkEnd w:id="51"/>
    </w:p>
    <w:p w14:paraId="7FAF8682" w14:textId="77777777" w:rsidR="00D06441" w:rsidRPr="00D06441" w:rsidRDefault="00D06441" w:rsidP="00D06441">
      <w:pPr>
        <w:ind w:right="360"/>
        <w:jc w:val="both"/>
        <w:rPr>
          <w:rFonts w:ascii="Arial" w:hAnsi="Arial" w:cs="Arial"/>
          <w:b/>
          <w:color w:val="000000"/>
          <w:szCs w:val="24"/>
          <w:u w:val="single"/>
        </w:rPr>
      </w:pPr>
    </w:p>
    <w:p w14:paraId="51021DAC" w14:textId="2301C131" w:rsidR="00C163BB" w:rsidRDefault="00D06441" w:rsidP="00C163BB">
      <w:pPr>
        <w:jc w:val="both"/>
        <w:rPr>
          <w:rFonts w:ascii="Arial" w:hAnsi="Arial" w:cs="Arial"/>
        </w:rPr>
      </w:pPr>
      <w:r w:rsidRPr="00D06441">
        <w:rPr>
          <w:rFonts w:ascii="Arial" w:hAnsi="Arial" w:cs="Arial"/>
          <w:color w:val="000000"/>
          <w:szCs w:val="24"/>
        </w:rPr>
        <w:t>Programs must have a comprehensive program level evaluation plan that enables ongoing program assessment and quality improvement following the requirements detailed in the NYS 21</w:t>
      </w:r>
      <w:r w:rsidRPr="00D06441">
        <w:rPr>
          <w:rFonts w:ascii="Arial" w:hAnsi="Arial" w:cs="Arial"/>
          <w:color w:val="000000"/>
          <w:szCs w:val="24"/>
          <w:vertAlign w:val="superscript"/>
        </w:rPr>
        <w:t>st</w:t>
      </w:r>
      <w:r w:rsidRPr="00D06441">
        <w:rPr>
          <w:rFonts w:ascii="Arial" w:hAnsi="Arial" w:cs="Arial"/>
          <w:color w:val="000000"/>
          <w:szCs w:val="24"/>
        </w:rPr>
        <w:t xml:space="preserve"> CCLC Evaluation Manual and addend</w:t>
      </w:r>
      <w:r w:rsidR="00105FA2">
        <w:rPr>
          <w:rFonts w:ascii="Arial" w:hAnsi="Arial" w:cs="Arial"/>
          <w:color w:val="000000"/>
          <w:szCs w:val="24"/>
        </w:rPr>
        <w:t>um</w:t>
      </w:r>
      <w:r w:rsidRPr="00D06441">
        <w:rPr>
          <w:rFonts w:ascii="Arial" w:hAnsi="Arial" w:cs="Arial"/>
          <w:color w:val="000000"/>
          <w:szCs w:val="24"/>
        </w:rPr>
        <w:t>.</w:t>
      </w:r>
      <w:r w:rsidRPr="00D06441">
        <w:rPr>
          <w:rFonts w:ascii="Arial" w:hAnsi="Arial" w:cs="Arial"/>
          <w:color w:val="000000"/>
          <w:szCs w:val="24"/>
          <w:vertAlign w:val="superscript"/>
        </w:rPr>
        <w:footnoteReference w:id="7"/>
      </w:r>
      <w:r w:rsidRPr="00D06441">
        <w:rPr>
          <w:rFonts w:ascii="Arial" w:hAnsi="Arial" w:cs="Arial"/>
          <w:color w:val="000000"/>
          <w:szCs w:val="24"/>
        </w:rPr>
        <w:t xml:space="preserve"> This periodic independent evaluation, contracted by the </w:t>
      </w:r>
      <w:r w:rsidR="00DD4272">
        <w:rPr>
          <w:rFonts w:ascii="Arial" w:hAnsi="Arial" w:cs="Arial"/>
          <w:color w:val="000000"/>
          <w:szCs w:val="24"/>
        </w:rPr>
        <w:t>sub</w:t>
      </w:r>
      <w:r w:rsidRPr="00D06441">
        <w:rPr>
          <w:rFonts w:ascii="Arial" w:hAnsi="Arial" w:cs="Arial"/>
          <w:color w:val="000000"/>
          <w:szCs w:val="24"/>
        </w:rPr>
        <w:t xml:space="preserve">grantee, is required to assess the 21st CCLC </w:t>
      </w:r>
      <w:r w:rsidR="00DD4272">
        <w:rPr>
          <w:rFonts w:ascii="Arial" w:hAnsi="Arial" w:cs="Arial"/>
          <w:color w:val="000000"/>
          <w:szCs w:val="24"/>
        </w:rPr>
        <w:t>sub</w:t>
      </w:r>
      <w:r w:rsidRPr="00D06441">
        <w:rPr>
          <w:rFonts w:ascii="Arial" w:hAnsi="Arial" w:cs="Arial"/>
          <w:color w:val="000000"/>
          <w:szCs w:val="24"/>
        </w:rPr>
        <w:t xml:space="preserve">grantee’s progress toward achieving its objectives to provide a high-quality expanded learning time program. The contract with the independent evaluator must ensure full adherence to all requirements delineated herein, including fulfillment of all activities specified in the </w:t>
      </w:r>
      <w:hyperlink r:id="rId31" w:history="1">
        <w:r w:rsidRPr="0046205B">
          <w:rPr>
            <w:rStyle w:val="Hyperlink"/>
            <w:rFonts w:ascii="Arial" w:hAnsi="Arial" w:cs="Arial"/>
            <w:szCs w:val="24"/>
          </w:rPr>
          <w:t>Local Program Evaluation Framework and Timeline</w:t>
        </w:r>
      </w:hyperlink>
      <w:r w:rsidR="0046205B">
        <w:rPr>
          <w:rStyle w:val="FootnoteReference"/>
          <w:rFonts w:ascii="Arial" w:hAnsi="Arial" w:cs="Arial"/>
          <w:color w:val="000000"/>
          <w:szCs w:val="24"/>
        </w:rPr>
        <w:footnoteReference w:id="8"/>
      </w:r>
      <w:r w:rsidRPr="00D06441">
        <w:rPr>
          <w:rFonts w:ascii="Arial" w:hAnsi="Arial" w:cs="Arial"/>
          <w:color w:val="000000"/>
          <w:szCs w:val="24"/>
        </w:rPr>
        <w:t xml:space="preserve">, and must fall </w:t>
      </w:r>
      <w:r w:rsidRPr="008E4582">
        <w:rPr>
          <w:rFonts w:ascii="Arial" w:hAnsi="Arial" w:cs="Arial"/>
          <w:color w:val="000000"/>
          <w:szCs w:val="24"/>
        </w:rPr>
        <w:t xml:space="preserve">within six </w:t>
      </w:r>
      <w:r w:rsidR="00CA1B1A" w:rsidRPr="008E4582">
        <w:rPr>
          <w:rFonts w:ascii="Arial" w:hAnsi="Arial" w:cs="Arial"/>
          <w:color w:val="000000"/>
          <w:szCs w:val="24"/>
        </w:rPr>
        <w:t xml:space="preserve">(6) </w:t>
      </w:r>
      <w:r w:rsidRPr="008E4582">
        <w:rPr>
          <w:rFonts w:ascii="Arial" w:hAnsi="Arial" w:cs="Arial"/>
          <w:color w:val="000000"/>
          <w:szCs w:val="24"/>
        </w:rPr>
        <w:t>to eight</w:t>
      </w:r>
      <w:r w:rsidR="00CA1B1A" w:rsidRPr="008E4582">
        <w:rPr>
          <w:rFonts w:ascii="Arial" w:hAnsi="Arial" w:cs="Arial"/>
          <w:color w:val="000000"/>
          <w:szCs w:val="24"/>
        </w:rPr>
        <w:t xml:space="preserve"> (8)</w:t>
      </w:r>
      <w:r w:rsidRPr="008E4582">
        <w:rPr>
          <w:rFonts w:ascii="Arial" w:hAnsi="Arial" w:cs="Arial"/>
          <w:color w:val="000000"/>
          <w:szCs w:val="24"/>
        </w:rPr>
        <w:t xml:space="preserve"> percent </w:t>
      </w:r>
      <w:r w:rsidR="00BB630B" w:rsidRPr="008E4582">
        <w:rPr>
          <w:rFonts w:ascii="Arial" w:hAnsi="Arial" w:cs="Arial"/>
          <w:color w:val="000000"/>
          <w:szCs w:val="24"/>
        </w:rPr>
        <w:t>o</w:t>
      </w:r>
      <w:r w:rsidRPr="008E4582">
        <w:rPr>
          <w:rFonts w:ascii="Arial" w:hAnsi="Arial" w:cs="Arial"/>
          <w:color w:val="000000"/>
          <w:szCs w:val="24"/>
        </w:rPr>
        <w:t>f the</w:t>
      </w:r>
      <w:r w:rsidRPr="00D06441">
        <w:rPr>
          <w:rFonts w:ascii="Arial" w:hAnsi="Arial" w:cs="Arial"/>
          <w:color w:val="000000"/>
          <w:szCs w:val="24"/>
        </w:rPr>
        <w:t xml:space="preserve"> total annual amount requested. Exceptions to this funding cap will be made for programs that assign the responsibilities of the required data manager described below, in which case the evaluation budget can be as high as ten </w:t>
      </w:r>
      <w:r w:rsidR="00CA1B1A">
        <w:rPr>
          <w:rFonts w:ascii="Arial" w:hAnsi="Arial" w:cs="Arial"/>
          <w:color w:val="000000"/>
          <w:szCs w:val="24"/>
        </w:rPr>
        <w:t xml:space="preserve">(10) </w:t>
      </w:r>
      <w:r w:rsidRPr="00D06441">
        <w:rPr>
          <w:rFonts w:ascii="Arial" w:hAnsi="Arial" w:cs="Arial"/>
          <w:color w:val="000000"/>
          <w:szCs w:val="24"/>
        </w:rPr>
        <w:t>percent of the total request.</w:t>
      </w:r>
      <w:r w:rsidR="004934A5" w:rsidRPr="004934A5">
        <w:rPr>
          <w:rFonts w:ascii="Arial" w:hAnsi="Arial" w:cs="Arial"/>
          <w:color w:val="000000"/>
          <w:szCs w:val="24"/>
        </w:rPr>
        <w:t xml:space="preserve"> </w:t>
      </w:r>
      <w:r w:rsidR="004934A5" w:rsidRPr="004934A5">
        <w:rPr>
          <w:rFonts w:ascii="Arial" w:hAnsi="Arial" w:cs="Arial"/>
          <w:b/>
          <w:bCs/>
        </w:rPr>
        <w:t xml:space="preserve">The contracted independent evaluator </w:t>
      </w:r>
      <w:r w:rsidR="004934A5" w:rsidRPr="00C163BB">
        <w:rPr>
          <w:rFonts w:ascii="Arial" w:hAnsi="Arial" w:cs="Arial"/>
          <w:b/>
          <w:bCs/>
        </w:rPr>
        <w:t>shall not be the primary grant writer of your proposal</w:t>
      </w:r>
      <w:r w:rsidR="004934A5" w:rsidRPr="00C163BB">
        <w:rPr>
          <w:rFonts w:ascii="Arial" w:hAnsi="Arial" w:cs="Arial"/>
        </w:rPr>
        <w:t>.</w:t>
      </w:r>
      <w:r w:rsidR="00C163BB">
        <w:rPr>
          <w:rFonts w:ascii="Arial" w:hAnsi="Arial" w:cs="Arial"/>
        </w:rPr>
        <w:t xml:space="preserve"> </w:t>
      </w:r>
      <w:r w:rsidR="00C163BB" w:rsidRPr="00C163BB">
        <w:rPr>
          <w:rFonts w:ascii="Arial" w:hAnsi="Arial" w:cs="Arial"/>
        </w:rPr>
        <w:t>While the evaluator cannot be the primary grant writer for this application, it is understood that the evaluator will be writing the evaluation plan.</w:t>
      </w:r>
    </w:p>
    <w:p w14:paraId="0AB41C0E" w14:textId="7B9D6341" w:rsidR="00D06441" w:rsidRPr="00D06441" w:rsidRDefault="00D06441" w:rsidP="00D06441">
      <w:pPr>
        <w:ind w:right="360"/>
        <w:jc w:val="both"/>
        <w:rPr>
          <w:rFonts w:ascii="Arial" w:hAnsi="Arial" w:cs="Arial"/>
          <w:color w:val="000000"/>
          <w:szCs w:val="24"/>
        </w:rPr>
      </w:pPr>
    </w:p>
    <w:p w14:paraId="3AA50D2B" w14:textId="77777777" w:rsidR="00D06441" w:rsidRPr="00D06441" w:rsidRDefault="00D06441" w:rsidP="00D06441">
      <w:pPr>
        <w:ind w:right="360"/>
        <w:jc w:val="both"/>
        <w:rPr>
          <w:rFonts w:ascii="Arial" w:hAnsi="Arial" w:cs="Arial"/>
          <w:color w:val="000000"/>
          <w:szCs w:val="24"/>
        </w:rPr>
      </w:pPr>
      <w:r w:rsidRPr="00D06441">
        <w:rPr>
          <w:rFonts w:ascii="Arial" w:hAnsi="Arial" w:cs="Arial"/>
          <w:color w:val="000000"/>
          <w:szCs w:val="24"/>
        </w:rPr>
        <w:t>Evaluation must be aligned with the goals, measurable objectives and the expected outcomes of the proposed program and the current Performance Indicators for all 21st Century Community Learning Centers, and must adhere to the following principles</w:t>
      </w:r>
      <w:r w:rsidRPr="00D06441">
        <w:rPr>
          <w:rFonts w:ascii="Arial" w:hAnsi="Arial" w:cs="Arial"/>
          <w:color w:val="000000"/>
          <w:szCs w:val="24"/>
          <w:vertAlign w:val="superscript"/>
        </w:rPr>
        <w:footnoteReference w:id="9"/>
      </w:r>
      <w:r w:rsidRPr="00D06441">
        <w:rPr>
          <w:rFonts w:ascii="Arial" w:hAnsi="Arial" w:cs="Arial"/>
          <w:color w:val="000000"/>
          <w:szCs w:val="24"/>
        </w:rPr>
        <w:t>:</w:t>
      </w:r>
    </w:p>
    <w:p w14:paraId="68F6FA6B" w14:textId="77777777" w:rsidR="00D06441" w:rsidRPr="00D06441" w:rsidRDefault="00D06441" w:rsidP="00D06441">
      <w:pPr>
        <w:ind w:right="360"/>
        <w:jc w:val="both"/>
        <w:rPr>
          <w:rFonts w:ascii="Arial" w:hAnsi="Arial" w:cs="Arial"/>
          <w:color w:val="000000"/>
          <w:szCs w:val="24"/>
        </w:rPr>
      </w:pPr>
      <w:r w:rsidRPr="00D06441">
        <w:rPr>
          <w:rFonts w:ascii="Arial" w:hAnsi="Arial" w:cs="Arial"/>
          <w:color w:val="000000"/>
          <w:szCs w:val="24"/>
        </w:rPr>
        <w:t xml:space="preserve"> </w:t>
      </w:r>
    </w:p>
    <w:p w14:paraId="65F1C5DE" w14:textId="3F8A0E5A" w:rsidR="00D06441" w:rsidRPr="00D06441" w:rsidRDefault="00D06441" w:rsidP="00066F2E">
      <w:pPr>
        <w:numPr>
          <w:ilvl w:val="0"/>
          <w:numId w:val="74"/>
        </w:numPr>
        <w:ind w:right="360"/>
        <w:jc w:val="both"/>
        <w:rPr>
          <w:rFonts w:ascii="Arial" w:hAnsi="Arial" w:cs="Arial"/>
          <w:color w:val="000000"/>
          <w:szCs w:val="24"/>
        </w:rPr>
      </w:pPr>
      <w:r w:rsidRPr="00D06441">
        <w:rPr>
          <w:rFonts w:ascii="Arial" w:hAnsi="Arial" w:cs="Arial"/>
          <w:color w:val="000000"/>
          <w:szCs w:val="24"/>
        </w:rPr>
        <w:lastRenderedPageBreak/>
        <w:t xml:space="preserve">Evaluation is conducted by an independent external evaluator who provides the </w:t>
      </w:r>
      <w:r w:rsidR="000161E5">
        <w:rPr>
          <w:rFonts w:ascii="Arial" w:hAnsi="Arial" w:cs="Arial"/>
          <w:color w:val="000000"/>
          <w:szCs w:val="24"/>
        </w:rPr>
        <w:t>sub</w:t>
      </w:r>
      <w:r w:rsidRPr="00D06441">
        <w:rPr>
          <w:rFonts w:ascii="Arial" w:hAnsi="Arial" w:cs="Arial"/>
          <w:color w:val="000000"/>
          <w:szCs w:val="24"/>
        </w:rPr>
        <w:t>grantee with ongoing recommendations for program improvements based on the collection and analysis of data to assess progress toward meeting the program’s goals and objectives, as per the NYS 21</w:t>
      </w:r>
      <w:r w:rsidRPr="00D06441">
        <w:rPr>
          <w:rFonts w:ascii="Arial" w:hAnsi="Arial" w:cs="Arial"/>
          <w:color w:val="000000"/>
          <w:szCs w:val="24"/>
          <w:vertAlign w:val="superscript"/>
        </w:rPr>
        <w:t>st</w:t>
      </w:r>
      <w:r w:rsidRPr="00D06441">
        <w:rPr>
          <w:rFonts w:ascii="Arial" w:hAnsi="Arial" w:cs="Arial"/>
          <w:color w:val="000000"/>
          <w:szCs w:val="24"/>
        </w:rPr>
        <w:t xml:space="preserve"> CCLC Evaluation Manual and </w:t>
      </w:r>
      <w:hyperlink r:id="rId32" w:history="1">
        <w:r w:rsidRPr="0046205B">
          <w:rPr>
            <w:rStyle w:val="Hyperlink"/>
            <w:rFonts w:ascii="Arial" w:hAnsi="Arial" w:cs="Arial"/>
            <w:szCs w:val="24"/>
          </w:rPr>
          <w:t>Addendum</w:t>
        </w:r>
      </w:hyperlink>
      <w:r w:rsidRPr="00D06441">
        <w:rPr>
          <w:rFonts w:ascii="Arial" w:hAnsi="Arial" w:cs="Arial"/>
          <w:color w:val="000000"/>
          <w:szCs w:val="24"/>
        </w:rPr>
        <w:t>. Qualification requirements must include strong project management skills, qualitative and quantitative analytical skills, training and/or experience in research methods and evaluation design, verbal and written communication skills, knowledge of how to collect and analyze objective data, and understanding of the fields of education and out of school time programming.</w:t>
      </w:r>
    </w:p>
    <w:p w14:paraId="0740BE2D" w14:textId="0EB41510" w:rsidR="00D06441" w:rsidRPr="00D06441" w:rsidRDefault="00D06441" w:rsidP="00066F2E">
      <w:pPr>
        <w:numPr>
          <w:ilvl w:val="0"/>
          <w:numId w:val="74"/>
        </w:numPr>
        <w:ind w:right="360"/>
        <w:jc w:val="both"/>
        <w:rPr>
          <w:rFonts w:ascii="Arial" w:hAnsi="Arial" w:cs="Arial"/>
          <w:color w:val="000000"/>
          <w:szCs w:val="24"/>
        </w:rPr>
      </w:pPr>
      <w:r w:rsidRPr="00D06441">
        <w:rPr>
          <w:rFonts w:ascii="Arial" w:hAnsi="Arial" w:cs="Arial"/>
          <w:color w:val="000000"/>
          <w:szCs w:val="24"/>
        </w:rPr>
        <w:t xml:space="preserve">Evaluation is based upon an established set of local </w:t>
      </w:r>
      <w:r w:rsidR="000161E5">
        <w:rPr>
          <w:rFonts w:ascii="Arial" w:hAnsi="Arial" w:cs="Arial"/>
          <w:color w:val="000000"/>
          <w:szCs w:val="24"/>
        </w:rPr>
        <w:t>P</w:t>
      </w:r>
      <w:r w:rsidRPr="00D06441">
        <w:rPr>
          <w:rFonts w:ascii="Arial" w:hAnsi="Arial" w:cs="Arial"/>
          <w:color w:val="000000"/>
          <w:szCs w:val="24"/>
        </w:rPr>
        <w:t xml:space="preserve">erformance </w:t>
      </w:r>
      <w:r w:rsidR="000161E5">
        <w:rPr>
          <w:rFonts w:ascii="Arial" w:hAnsi="Arial" w:cs="Arial"/>
          <w:color w:val="000000"/>
          <w:szCs w:val="24"/>
        </w:rPr>
        <w:t>I</w:t>
      </w:r>
      <w:r w:rsidRPr="00D06441">
        <w:rPr>
          <w:rFonts w:ascii="Arial" w:hAnsi="Arial" w:cs="Arial"/>
          <w:color w:val="000000"/>
          <w:szCs w:val="24"/>
        </w:rPr>
        <w:t xml:space="preserve">ndicators (PIs) that: </w:t>
      </w:r>
    </w:p>
    <w:p w14:paraId="59CC86BC" w14:textId="77777777" w:rsidR="00D06441" w:rsidRPr="00D06441" w:rsidRDefault="00D06441" w:rsidP="00066F2E">
      <w:pPr>
        <w:numPr>
          <w:ilvl w:val="1"/>
          <w:numId w:val="74"/>
        </w:numPr>
        <w:ind w:right="360"/>
        <w:jc w:val="both"/>
        <w:rPr>
          <w:rFonts w:ascii="Arial" w:hAnsi="Arial" w:cs="Arial"/>
          <w:color w:val="000000"/>
          <w:szCs w:val="24"/>
        </w:rPr>
      </w:pPr>
      <w:r w:rsidRPr="00D06441">
        <w:rPr>
          <w:rFonts w:ascii="Arial" w:hAnsi="Arial" w:cs="Arial"/>
          <w:color w:val="000000"/>
          <w:szCs w:val="24"/>
        </w:rPr>
        <w:t xml:space="preserve">reflect the availability of high-quality academic, developmental and recreational opportunities, </w:t>
      </w:r>
    </w:p>
    <w:p w14:paraId="1659B197" w14:textId="137585F5" w:rsidR="00D06441" w:rsidRPr="00D06441" w:rsidRDefault="00D06441" w:rsidP="00066F2E">
      <w:pPr>
        <w:numPr>
          <w:ilvl w:val="1"/>
          <w:numId w:val="74"/>
        </w:numPr>
        <w:ind w:right="360"/>
        <w:jc w:val="both"/>
        <w:rPr>
          <w:rFonts w:ascii="Arial" w:hAnsi="Arial" w:cs="Arial"/>
          <w:color w:val="000000"/>
          <w:szCs w:val="24"/>
        </w:rPr>
      </w:pPr>
      <w:r w:rsidRPr="00D06441">
        <w:rPr>
          <w:rFonts w:ascii="Arial" w:hAnsi="Arial" w:cs="Arial"/>
          <w:color w:val="000000"/>
          <w:szCs w:val="24"/>
        </w:rPr>
        <w:t xml:space="preserve">collectively assess all components of all program objectives as stated in the goals and objectives table that </w:t>
      </w:r>
      <w:r w:rsidR="00490A50">
        <w:rPr>
          <w:rFonts w:ascii="Arial" w:hAnsi="Arial" w:cs="Arial"/>
          <w:color w:val="000000"/>
          <w:szCs w:val="24"/>
        </w:rPr>
        <w:t>were</w:t>
      </w:r>
      <w:r w:rsidR="00490A50" w:rsidRPr="00D06441">
        <w:rPr>
          <w:rFonts w:ascii="Arial" w:hAnsi="Arial" w:cs="Arial"/>
          <w:color w:val="000000"/>
          <w:szCs w:val="24"/>
        </w:rPr>
        <w:t xml:space="preserve"> completed</w:t>
      </w:r>
      <w:r w:rsidRPr="00D06441">
        <w:rPr>
          <w:rFonts w:ascii="Arial" w:hAnsi="Arial" w:cs="Arial"/>
          <w:color w:val="000000"/>
          <w:szCs w:val="24"/>
        </w:rPr>
        <w:t xml:space="preserve"> in response to the [Program Design section]</w:t>
      </w:r>
      <w:r w:rsidRPr="00D06441">
        <w:rPr>
          <w:rFonts w:ascii="Arial" w:hAnsi="Arial" w:cs="Arial"/>
          <w:color w:val="000000"/>
          <w:szCs w:val="24"/>
          <w:vertAlign w:val="superscript"/>
        </w:rPr>
        <w:footnoteReference w:id="10"/>
      </w:r>
      <w:r w:rsidRPr="00D06441">
        <w:rPr>
          <w:rFonts w:ascii="Arial" w:hAnsi="Arial" w:cs="Arial"/>
          <w:color w:val="000000"/>
          <w:szCs w:val="24"/>
        </w:rPr>
        <w:t>, and</w:t>
      </w:r>
    </w:p>
    <w:p w14:paraId="09FEB8CA" w14:textId="0D718E47" w:rsidR="00D06441" w:rsidRPr="00D06441" w:rsidRDefault="00D06441" w:rsidP="00066F2E">
      <w:pPr>
        <w:numPr>
          <w:ilvl w:val="1"/>
          <w:numId w:val="74"/>
        </w:numPr>
        <w:ind w:right="360"/>
        <w:jc w:val="both"/>
        <w:rPr>
          <w:rFonts w:ascii="Arial" w:hAnsi="Arial" w:cs="Arial"/>
          <w:color w:val="000000"/>
          <w:szCs w:val="24"/>
        </w:rPr>
      </w:pPr>
      <w:r w:rsidRPr="00D06441">
        <w:rPr>
          <w:rFonts w:ascii="Arial" w:hAnsi="Arial" w:cs="Arial"/>
          <w:color w:val="000000"/>
          <w:szCs w:val="24"/>
        </w:rPr>
        <w:t>meet all SMART criteria described in the 2019-20 Annual Evaluation Report (AER) Template</w:t>
      </w:r>
      <w:r w:rsidR="00BA7EA3">
        <w:rPr>
          <w:rFonts w:ascii="Arial" w:hAnsi="Arial" w:cs="Arial"/>
          <w:color w:val="000000"/>
          <w:szCs w:val="24"/>
        </w:rPr>
        <w:t>.</w:t>
      </w:r>
      <w:r w:rsidRPr="00D06441">
        <w:rPr>
          <w:rFonts w:ascii="Arial" w:hAnsi="Arial" w:cs="Arial"/>
          <w:color w:val="000000"/>
          <w:szCs w:val="24"/>
        </w:rPr>
        <w:t xml:space="preserve"> </w:t>
      </w:r>
    </w:p>
    <w:p w14:paraId="0C03C313" w14:textId="77777777" w:rsidR="00D06441" w:rsidRPr="00D06441" w:rsidRDefault="00D06441" w:rsidP="00D06441">
      <w:pPr>
        <w:ind w:right="360"/>
        <w:jc w:val="both"/>
        <w:rPr>
          <w:rFonts w:ascii="Arial" w:hAnsi="Arial" w:cs="Arial"/>
          <w:color w:val="000000"/>
          <w:szCs w:val="24"/>
        </w:rPr>
      </w:pPr>
    </w:p>
    <w:p w14:paraId="075F7165" w14:textId="77777777" w:rsidR="00D06441" w:rsidRPr="00D06441" w:rsidRDefault="00D06441" w:rsidP="00066F2E">
      <w:pPr>
        <w:numPr>
          <w:ilvl w:val="0"/>
          <w:numId w:val="74"/>
        </w:numPr>
        <w:ind w:right="360"/>
        <w:jc w:val="both"/>
        <w:rPr>
          <w:rFonts w:ascii="Arial" w:hAnsi="Arial" w:cs="Arial"/>
          <w:color w:val="000000"/>
          <w:szCs w:val="24"/>
        </w:rPr>
      </w:pPr>
      <w:r w:rsidRPr="00D06441">
        <w:rPr>
          <w:rFonts w:ascii="Arial" w:hAnsi="Arial" w:cs="Arial"/>
          <w:color w:val="000000"/>
          <w:szCs w:val="24"/>
        </w:rPr>
        <w:t>Local performance indicators are based on measures of student success that are aligned with the regular academic program of the school and participants’ academic and social-emotional needs, and alignment is re-assessed and adapted as necessary over time.</w:t>
      </w:r>
    </w:p>
    <w:p w14:paraId="738DD9B9" w14:textId="77777777" w:rsidR="00D06441" w:rsidRPr="00D06441" w:rsidRDefault="00D06441" w:rsidP="00066F2E">
      <w:pPr>
        <w:numPr>
          <w:ilvl w:val="0"/>
          <w:numId w:val="74"/>
        </w:numPr>
        <w:ind w:right="360"/>
        <w:jc w:val="both"/>
        <w:rPr>
          <w:rFonts w:ascii="Arial" w:hAnsi="Arial" w:cs="Arial"/>
          <w:color w:val="000000"/>
          <w:szCs w:val="24"/>
        </w:rPr>
      </w:pPr>
      <w:r w:rsidRPr="00D06441">
        <w:rPr>
          <w:rFonts w:ascii="Arial" w:hAnsi="Arial" w:cs="Arial"/>
          <w:color w:val="000000"/>
          <w:szCs w:val="24"/>
        </w:rPr>
        <w:t>There is a plan for following up on assessment of PIs from prior years that could not be completed due to missing or insufficient data;</w:t>
      </w:r>
    </w:p>
    <w:p w14:paraId="23E68A97" w14:textId="77777777" w:rsidR="00D06441" w:rsidRPr="00D06441" w:rsidRDefault="00D06441" w:rsidP="00066F2E">
      <w:pPr>
        <w:numPr>
          <w:ilvl w:val="0"/>
          <w:numId w:val="74"/>
        </w:numPr>
        <w:ind w:right="360"/>
        <w:jc w:val="both"/>
        <w:rPr>
          <w:rFonts w:ascii="Arial" w:hAnsi="Arial" w:cs="Arial"/>
          <w:color w:val="000000"/>
          <w:szCs w:val="24"/>
        </w:rPr>
      </w:pPr>
      <w:r w:rsidRPr="00D06441">
        <w:rPr>
          <w:rFonts w:ascii="Arial" w:hAnsi="Arial" w:cs="Arial"/>
          <w:color w:val="000000"/>
          <w:szCs w:val="24"/>
        </w:rPr>
        <w:t xml:space="preserve">Assurance of completion of required reports and site visits, including </w:t>
      </w:r>
    </w:p>
    <w:p w14:paraId="5E5F8A69" w14:textId="19DA91E5" w:rsidR="00D06441" w:rsidRPr="00D06441" w:rsidRDefault="00D06441" w:rsidP="00066F2E">
      <w:pPr>
        <w:numPr>
          <w:ilvl w:val="1"/>
          <w:numId w:val="74"/>
        </w:numPr>
        <w:ind w:right="360"/>
        <w:jc w:val="both"/>
        <w:rPr>
          <w:rFonts w:ascii="Arial" w:hAnsi="Arial" w:cs="Arial"/>
          <w:color w:val="000000"/>
          <w:szCs w:val="24"/>
        </w:rPr>
      </w:pPr>
      <w:r w:rsidRPr="00D06441">
        <w:rPr>
          <w:rFonts w:ascii="Arial" w:hAnsi="Arial" w:cs="Arial"/>
          <w:color w:val="000000"/>
          <w:szCs w:val="24"/>
        </w:rPr>
        <w:t xml:space="preserve">an AER that follows an AER Template and Guidelines provided annually by the state </w:t>
      </w:r>
      <w:r w:rsidR="00E00230">
        <w:rPr>
          <w:rFonts w:ascii="Arial" w:hAnsi="Arial" w:cs="Arial"/>
          <w:color w:val="000000"/>
          <w:szCs w:val="24"/>
        </w:rPr>
        <w:t xml:space="preserve">level </w:t>
      </w:r>
      <w:r w:rsidRPr="00D06441">
        <w:rPr>
          <w:rFonts w:ascii="Arial" w:hAnsi="Arial" w:cs="Arial"/>
          <w:color w:val="000000"/>
          <w:szCs w:val="24"/>
        </w:rPr>
        <w:t>evaluator;</w:t>
      </w:r>
    </w:p>
    <w:p w14:paraId="124DC9E5" w14:textId="77777777" w:rsidR="00D06441" w:rsidRPr="00D06441" w:rsidRDefault="00D06441" w:rsidP="00066F2E">
      <w:pPr>
        <w:numPr>
          <w:ilvl w:val="1"/>
          <w:numId w:val="74"/>
        </w:numPr>
        <w:ind w:right="360"/>
        <w:jc w:val="both"/>
        <w:rPr>
          <w:rFonts w:ascii="Arial" w:hAnsi="Arial" w:cs="Arial"/>
          <w:color w:val="000000"/>
          <w:szCs w:val="24"/>
        </w:rPr>
      </w:pPr>
      <w:r w:rsidRPr="00D06441">
        <w:rPr>
          <w:rFonts w:ascii="Arial" w:hAnsi="Arial" w:cs="Arial"/>
          <w:color w:val="000000"/>
          <w:szCs w:val="24"/>
        </w:rPr>
        <w:t xml:space="preserve">reporting that meets the needs of both the Program Director/Manager and the assessment of statewide objectives; and </w:t>
      </w:r>
    </w:p>
    <w:p w14:paraId="4D47114F" w14:textId="77777777" w:rsidR="00D06441" w:rsidRPr="00D06441" w:rsidRDefault="00D06441" w:rsidP="00066F2E">
      <w:pPr>
        <w:numPr>
          <w:ilvl w:val="1"/>
          <w:numId w:val="74"/>
        </w:numPr>
        <w:ind w:right="360"/>
        <w:jc w:val="both"/>
        <w:rPr>
          <w:rFonts w:ascii="Arial" w:hAnsi="Arial" w:cs="Arial"/>
          <w:color w:val="000000"/>
          <w:szCs w:val="24"/>
        </w:rPr>
      </w:pPr>
      <w:r w:rsidRPr="00D06441">
        <w:rPr>
          <w:rFonts w:ascii="Arial" w:hAnsi="Arial" w:cs="Arial"/>
          <w:color w:val="000000"/>
          <w:szCs w:val="24"/>
        </w:rPr>
        <w:t>observation findings that address both program administration and quality of point of service activities;</w:t>
      </w:r>
    </w:p>
    <w:p w14:paraId="3A6FE99A" w14:textId="024B784C" w:rsidR="00D06441" w:rsidRPr="00D06441" w:rsidRDefault="00A80B5E" w:rsidP="00066F2E">
      <w:pPr>
        <w:numPr>
          <w:ilvl w:val="0"/>
          <w:numId w:val="74"/>
        </w:numPr>
        <w:ind w:right="360"/>
        <w:jc w:val="both"/>
        <w:rPr>
          <w:rFonts w:ascii="Arial" w:hAnsi="Arial" w:cs="Arial"/>
          <w:color w:val="000000"/>
          <w:szCs w:val="24"/>
        </w:rPr>
      </w:pPr>
      <w:r>
        <w:rPr>
          <w:rFonts w:ascii="Arial" w:hAnsi="Arial" w:cs="Arial"/>
          <w:color w:val="000000"/>
          <w:szCs w:val="24"/>
        </w:rPr>
        <w:t>I</w:t>
      </w:r>
      <w:r w:rsidR="00D06441" w:rsidRPr="00D06441">
        <w:rPr>
          <w:rFonts w:ascii="Arial" w:hAnsi="Arial" w:cs="Arial"/>
          <w:color w:val="000000"/>
          <w:szCs w:val="24"/>
        </w:rPr>
        <w:t>nitial establishment of evaluability and ongoing assessment of program fidelity;</w:t>
      </w:r>
    </w:p>
    <w:p w14:paraId="726193FB" w14:textId="2452B0F6" w:rsidR="00D06441" w:rsidRPr="00D06441" w:rsidRDefault="00A80B5E" w:rsidP="00066F2E">
      <w:pPr>
        <w:numPr>
          <w:ilvl w:val="0"/>
          <w:numId w:val="74"/>
        </w:numPr>
        <w:ind w:right="360"/>
        <w:jc w:val="both"/>
        <w:rPr>
          <w:rFonts w:ascii="Arial" w:hAnsi="Arial" w:cs="Arial"/>
          <w:color w:val="000000"/>
          <w:szCs w:val="24"/>
        </w:rPr>
      </w:pPr>
      <w:r>
        <w:rPr>
          <w:rFonts w:ascii="Arial" w:hAnsi="Arial" w:cs="Arial"/>
          <w:color w:val="000000"/>
          <w:szCs w:val="24"/>
        </w:rPr>
        <w:t>O</w:t>
      </w:r>
      <w:r w:rsidR="00D06441" w:rsidRPr="00D06441">
        <w:rPr>
          <w:rFonts w:ascii="Arial" w:hAnsi="Arial" w:cs="Arial"/>
          <w:color w:val="000000"/>
          <w:szCs w:val="24"/>
        </w:rPr>
        <w:t>ngoing communications between evaluators and stakeholders regarding both formative and summative findings and recommendations that support continuous, data-driven program improvement, and meaningful involvement of students and families in the evaluation process;</w:t>
      </w:r>
      <w:r w:rsidR="00E00230">
        <w:rPr>
          <w:rFonts w:ascii="Arial" w:hAnsi="Arial" w:cs="Arial"/>
          <w:color w:val="000000"/>
          <w:szCs w:val="24"/>
        </w:rPr>
        <w:t xml:space="preserve"> and</w:t>
      </w:r>
    </w:p>
    <w:p w14:paraId="2476F8A0" w14:textId="135B8D70" w:rsidR="00D06441" w:rsidRPr="00D06441" w:rsidRDefault="00A80B5E" w:rsidP="00066F2E">
      <w:pPr>
        <w:numPr>
          <w:ilvl w:val="0"/>
          <w:numId w:val="74"/>
        </w:numPr>
        <w:ind w:right="360"/>
        <w:jc w:val="both"/>
        <w:rPr>
          <w:rFonts w:ascii="Arial" w:hAnsi="Arial" w:cs="Arial"/>
          <w:color w:val="000000"/>
          <w:szCs w:val="24"/>
        </w:rPr>
      </w:pPr>
      <w:r>
        <w:rPr>
          <w:rFonts w:ascii="Arial" w:hAnsi="Arial" w:cs="Arial"/>
          <w:color w:val="000000"/>
          <w:szCs w:val="24"/>
        </w:rPr>
        <w:t>A</w:t>
      </w:r>
      <w:r w:rsidR="00D06441" w:rsidRPr="00D06441">
        <w:rPr>
          <w:rFonts w:ascii="Arial" w:hAnsi="Arial" w:cs="Arial"/>
          <w:color w:val="000000"/>
          <w:szCs w:val="24"/>
        </w:rPr>
        <w:t>ssessment of stakeholders’ satisfaction and perception of impact.</w:t>
      </w:r>
    </w:p>
    <w:p w14:paraId="032CD018" w14:textId="77777777" w:rsidR="00D06441" w:rsidRPr="00D06441" w:rsidRDefault="00D06441" w:rsidP="00D06441">
      <w:pPr>
        <w:ind w:right="360"/>
        <w:jc w:val="both"/>
        <w:rPr>
          <w:rFonts w:ascii="Arial" w:hAnsi="Arial" w:cs="Arial"/>
          <w:color w:val="000000"/>
          <w:szCs w:val="24"/>
        </w:rPr>
      </w:pPr>
    </w:p>
    <w:p w14:paraId="6937E482" w14:textId="77777777" w:rsidR="00D06441" w:rsidRPr="00D06441" w:rsidRDefault="00D06441" w:rsidP="00D06441">
      <w:pPr>
        <w:ind w:right="360"/>
        <w:jc w:val="both"/>
        <w:rPr>
          <w:rFonts w:ascii="Arial" w:hAnsi="Arial" w:cs="Arial"/>
          <w:color w:val="000000"/>
          <w:szCs w:val="24"/>
        </w:rPr>
      </w:pPr>
      <w:r w:rsidRPr="00D06441">
        <w:rPr>
          <w:rFonts w:ascii="Arial" w:hAnsi="Arial" w:cs="Arial"/>
          <w:color w:val="000000"/>
          <w:szCs w:val="24"/>
        </w:rPr>
        <w:t>The results of the evaluation must be:</w:t>
      </w:r>
    </w:p>
    <w:p w14:paraId="20464D7C" w14:textId="77777777" w:rsidR="00D06441" w:rsidRPr="00D06441" w:rsidRDefault="00D06441" w:rsidP="00066F2E">
      <w:pPr>
        <w:numPr>
          <w:ilvl w:val="0"/>
          <w:numId w:val="46"/>
        </w:numPr>
        <w:ind w:right="360"/>
        <w:jc w:val="both"/>
        <w:rPr>
          <w:rFonts w:ascii="Arial" w:hAnsi="Arial" w:cs="Arial"/>
          <w:color w:val="000000"/>
          <w:szCs w:val="24"/>
        </w:rPr>
      </w:pPr>
      <w:r w:rsidRPr="00D06441">
        <w:rPr>
          <w:rFonts w:ascii="Arial" w:hAnsi="Arial" w:cs="Arial"/>
          <w:color w:val="000000"/>
          <w:szCs w:val="24"/>
        </w:rPr>
        <w:t xml:space="preserve">made available to the public upon request, in a format that is accessible to a lay audience, with public notice of such availability provided, </w:t>
      </w:r>
    </w:p>
    <w:p w14:paraId="44175B00" w14:textId="77777777" w:rsidR="00D06441" w:rsidRPr="00D06441" w:rsidRDefault="00D06441" w:rsidP="00066F2E">
      <w:pPr>
        <w:numPr>
          <w:ilvl w:val="0"/>
          <w:numId w:val="46"/>
        </w:numPr>
        <w:ind w:right="360"/>
        <w:jc w:val="both"/>
        <w:rPr>
          <w:rFonts w:ascii="Arial" w:hAnsi="Arial" w:cs="Arial"/>
          <w:color w:val="000000"/>
          <w:szCs w:val="24"/>
        </w:rPr>
      </w:pPr>
      <w:r w:rsidRPr="00D06441">
        <w:rPr>
          <w:rFonts w:ascii="Arial" w:hAnsi="Arial" w:cs="Arial"/>
          <w:color w:val="000000"/>
          <w:szCs w:val="24"/>
        </w:rPr>
        <w:t>kept continuously up to date, and</w:t>
      </w:r>
    </w:p>
    <w:p w14:paraId="4F0AD761" w14:textId="4D9969C6" w:rsidR="00D06441" w:rsidRDefault="00D06441" w:rsidP="00066F2E">
      <w:pPr>
        <w:numPr>
          <w:ilvl w:val="0"/>
          <w:numId w:val="46"/>
        </w:numPr>
        <w:ind w:right="360"/>
        <w:jc w:val="both"/>
        <w:rPr>
          <w:rFonts w:ascii="Arial" w:hAnsi="Arial" w:cs="Arial"/>
          <w:color w:val="000000"/>
          <w:szCs w:val="24"/>
        </w:rPr>
      </w:pPr>
      <w:r w:rsidRPr="00D06441">
        <w:rPr>
          <w:rFonts w:ascii="Arial" w:hAnsi="Arial" w:cs="Arial"/>
          <w:color w:val="000000"/>
          <w:szCs w:val="24"/>
        </w:rPr>
        <w:t xml:space="preserve">used by the State to determine whether a subgrant is eligible to be renewed, and to help inform assessments of whether Statewide objectives are being met. </w:t>
      </w:r>
    </w:p>
    <w:p w14:paraId="117BB2B7" w14:textId="77777777" w:rsidR="008B3F0E" w:rsidRPr="00D06441" w:rsidRDefault="008B3F0E" w:rsidP="008B3F0E">
      <w:pPr>
        <w:ind w:left="1080" w:right="360"/>
        <w:jc w:val="both"/>
        <w:rPr>
          <w:rFonts w:ascii="Arial" w:hAnsi="Arial" w:cs="Arial"/>
          <w:color w:val="000000"/>
          <w:szCs w:val="24"/>
        </w:rPr>
      </w:pPr>
    </w:p>
    <w:p w14:paraId="6A3C1ED9" w14:textId="77777777" w:rsidR="00F55775" w:rsidRPr="00D16B38" w:rsidRDefault="00F55775" w:rsidP="00F55775">
      <w:pPr>
        <w:ind w:left="720" w:right="360"/>
        <w:jc w:val="both"/>
        <w:rPr>
          <w:rFonts w:ascii="Arial" w:hAnsi="Arial" w:cs="Arial"/>
          <w:color w:val="000000"/>
          <w:szCs w:val="24"/>
        </w:rPr>
      </w:pPr>
    </w:p>
    <w:p w14:paraId="1F784F8A" w14:textId="34464B72" w:rsidR="00F55775" w:rsidRPr="001353CB" w:rsidRDefault="00DE2F73" w:rsidP="001353CB">
      <w:pPr>
        <w:pStyle w:val="Heading1"/>
        <w:jc w:val="left"/>
        <w:rPr>
          <w:rFonts w:ascii="Arial" w:hAnsi="Arial" w:cs="Arial"/>
          <w:szCs w:val="28"/>
        </w:rPr>
      </w:pPr>
      <w:bookmarkStart w:id="53" w:name="_Toc82612323"/>
      <w:r w:rsidRPr="002E61AF">
        <w:rPr>
          <w:rFonts w:ascii="Arial" w:hAnsi="Arial" w:cs="Arial"/>
          <w:szCs w:val="28"/>
        </w:rPr>
        <w:t>ORGANIZATIONAL CAPACITY AND QUALITY OF THE MANAGEMENT PLAN</w:t>
      </w:r>
      <w:bookmarkEnd w:id="53"/>
    </w:p>
    <w:p w14:paraId="65901967" w14:textId="77777777" w:rsidR="00F55775" w:rsidRPr="005A7E2B" w:rsidRDefault="00F55775" w:rsidP="00F55775">
      <w:pPr>
        <w:ind w:right="360"/>
        <w:jc w:val="both"/>
        <w:rPr>
          <w:rFonts w:ascii="Arial" w:hAnsi="Arial" w:cs="Arial"/>
          <w:color w:val="000000"/>
          <w:szCs w:val="24"/>
        </w:rPr>
      </w:pPr>
    </w:p>
    <w:p w14:paraId="602A5CA0" w14:textId="77777777" w:rsidR="00C163BB" w:rsidRDefault="00F55775" w:rsidP="00F55775">
      <w:pPr>
        <w:ind w:right="360"/>
        <w:jc w:val="both"/>
        <w:rPr>
          <w:rFonts w:ascii="Arial" w:hAnsi="Arial" w:cs="Arial"/>
          <w:color w:val="000000"/>
          <w:szCs w:val="24"/>
        </w:rPr>
      </w:pPr>
      <w:r w:rsidRPr="005A7E2B">
        <w:rPr>
          <w:rFonts w:ascii="Arial" w:hAnsi="Arial" w:cs="Arial"/>
          <w:color w:val="000000"/>
          <w:szCs w:val="24"/>
        </w:rPr>
        <w:t>Partnering agencies should be capable of administ</w:t>
      </w:r>
      <w:r w:rsidR="007A2691">
        <w:rPr>
          <w:rFonts w:ascii="Arial" w:hAnsi="Arial" w:cs="Arial"/>
          <w:color w:val="000000"/>
          <w:szCs w:val="24"/>
        </w:rPr>
        <w:t>ering</w:t>
      </w:r>
      <w:r w:rsidRPr="00AC499A">
        <w:rPr>
          <w:rFonts w:ascii="Arial" w:hAnsi="Arial" w:cs="Arial"/>
          <w:color w:val="000000"/>
          <w:szCs w:val="24"/>
        </w:rPr>
        <w:t xml:space="preserve"> a successful 21</w:t>
      </w:r>
      <w:r w:rsidRPr="00AC499A">
        <w:rPr>
          <w:rFonts w:ascii="Arial" w:hAnsi="Arial" w:cs="Arial"/>
          <w:szCs w:val="24"/>
          <w:vertAlign w:val="superscript"/>
        </w:rPr>
        <w:t>st</w:t>
      </w:r>
      <w:r w:rsidRPr="00AC499A">
        <w:rPr>
          <w:rFonts w:ascii="Arial" w:hAnsi="Arial" w:cs="Arial"/>
          <w:color w:val="000000"/>
          <w:szCs w:val="24"/>
        </w:rPr>
        <w:t xml:space="preserve"> CCLC grant program and </w:t>
      </w:r>
      <w:r w:rsidRPr="00F55775">
        <w:rPr>
          <w:rFonts w:ascii="Arial" w:hAnsi="Arial" w:cs="Arial"/>
          <w:color w:val="000000"/>
          <w:szCs w:val="24"/>
        </w:rPr>
        <w:t>should have experience in providing quality expanded learning opportunities for students and families. The proposed management structure, key staff positions and plan for program oversight should reflect capacity to establish and maintain a successful 21</w:t>
      </w:r>
      <w:r w:rsidRPr="00F55775">
        <w:rPr>
          <w:rFonts w:ascii="Arial" w:hAnsi="Arial" w:cs="Arial"/>
          <w:color w:val="000000"/>
          <w:szCs w:val="24"/>
          <w:vertAlign w:val="superscript"/>
        </w:rPr>
        <w:t>st</w:t>
      </w:r>
      <w:r w:rsidRPr="00F55775">
        <w:rPr>
          <w:rFonts w:ascii="Arial" w:hAnsi="Arial" w:cs="Arial"/>
          <w:color w:val="000000"/>
          <w:szCs w:val="24"/>
        </w:rPr>
        <w:t xml:space="preserve"> CCLC program. </w:t>
      </w:r>
      <w:r w:rsidR="00E00230">
        <w:rPr>
          <w:rFonts w:ascii="Arial" w:hAnsi="Arial" w:cs="Arial"/>
          <w:color w:val="000000"/>
          <w:szCs w:val="24"/>
        </w:rPr>
        <w:t>Subg</w:t>
      </w:r>
      <w:r w:rsidRPr="00F55775">
        <w:rPr>
          <w:rFonts w:ascii="Arial" w:hAnsi="Arial" w:cs="Arial"/>
          <w:color w:val="000000"/>
          <w:szCs w:val="24"/>
        </w:rPr>
        <w:t>rantees should demonstrate strong fiscal management capabilities. Program and partnering administrative staff, school and partnering agency representatives, students</w:t>
      </w:r>
      <w:r w:rsidR="005A7E2B">
        <w:rPr>
          <w:rFonts w:ascii="Arial" w:hAnsi="Arial" w:cs="Arial"/>
          <w:color w:val="000000"/>
          <w:szCs w:val="24"/>
        </w:rPr>
        <w:t xml:space="preserve"> (if age appropriate)</w:t>
      </w:r>
      <w:r w:rsidRPr="005A7E2B">
        <w:rPr>
          <w:rFonts w:ascii="Arial" w:hAnsi="Arial" w:cs="Arial"/>
          <w:color w:val="000000"/>
          <w:szCs w:val="24"/>
        </w:rPr>
        <w:t xml:space="preserve">, parents and community members </w:t>
      </w:r>
      <w:r w:rsidR="005A7E2B">
        <w:rPr>
          <w:rFonts w:ascii="Arial" w:hAnsi="Arial" w:cs="Arial"/>
          <w:color w:val="000000"/>
          <w:szCs w:val="24"/>
        </w:rPr>
        <w:t>must</w:t>
      </w:r>
      <w:r w:rsidRPr="00F55775">
        <w:rPr>
          <w:rFonts w:ascii="Arial" w:hAnsi="Arial" w:cs="Arial"/>
          <w:color w:val="000000"/>
          <w:szCs w:val="24"/>
        </w:rPr>
        <w:t xml:space="preserve"> be represented on the program advisory committee and </w:t>
      </w:r>
      <w:r w:rsidR="005A7E2B">
        <w:rPr>
          <w:rFonts w:ascii="Arial" w:hAnsi="Arial" w:cs="Arial"/>
          <w:color w:val="000000"/>
          <w:szCs w:val="24"/>
        </w:rPr>
        <w:t>must</w:t>
      </w:r>
      <w:r w:rsidRPr="00F55775">
        <w:rPr>
          <w:rFonts w:ascii="Arial" w:hAnsi="Arial" w:cs="Arial"/>
          <w:color w:val="000000"/>
          <w:szCs w:val="24"/>
        </w:rPr>
        <w:t xml:space="preserve"> have meaningful involvement in program design, planning and assessment.</w:t>
      </w:r>
    </w:p>
    <w:p w14:paraId="5D45F38B" w14:textId="77777777" w:rsidR="00C163BB" w:rsidRDefault="00C163BB" w:rsidP="00F55775">
      <w:pPr>
        <w:ind w:right="360"/>
        <w:jc w:val="both"/>
        <w:rPr>
          <w:rFonts w:ascii="Arial" w:hAnsi="Arial" w:cs="Arial"/>
          <w:color w:val="000000"/>
          <w:szCs w:val="24"/>
        </w:rPr>
      </w:pPr>
    </w:p>
    <w:p w14:paraId="642B6E11" w14:textId="5F9D03A5" w:rsidR="00F55775" w:rsidRPr="00F55775" w:rsidRDefault="008952B4" w:rsidP="00F55775">
      <w:pPr>
        <w:ind w:right="360"/>
        <w:jc w:val="both"/>
        <w:rPr>
          <w:rFonts w:ascii="Arial" w:hAnsi="Arial" w:cs="Arial"/>
          <w:i/>
          <w:color w:val="000000"/>
          <w:szCs w:val="24"/>
        </w:rPr>
      </w:pPr>
      <w:r>
        <w:rPr>
          <w:rFonts w:ascii="Arial" w:hAnsi="Arial" w:cs="Arial"/>
          <w:color w:val="000000"/>
          <w:szCs w:val="24"/>
        </w:rPr>
        <w:t>Program advisory commi</w:t>
      </w:r>
      <w:r w:rsidR="00B6284C">
        <w:rPr>
          <w:rFonts w:ascii="Arial" w:hAnsi="Arial" w:cs="Arial"/>
          <w:color w:val="000000"/>
          <w:szCs w:val="24"/>
        </w:rPr>
        <w:t>ttees</w:t>
      </w:r>
      <w:r>
        <w:rPr>
          <w:rFonts w:ascii="Arial" w:hAnsi="Arial" w:cs="Arial"/>
          <w:color w:val="000000"/>
          <w:szCs w:val="24"/>
        </w:rPr>
        <w:t xml:space="preserve"> are required to meet quarterly for stakeholder involvement in planning and decision-making. The local evaluator must attend advisory meetings and report on program implementation and progress toward outcomes</w:t>
      </w:r>
      <w:r w:rsidR="00B6284C">
        <w:rPr>
          <w:rFonts w:ascii="Arial" w:hAnsi="Arial" w:cs="Arial"/>
          <w:color w:val="000000"/>
          <w:szCs w:val="24"/>
        </w:rPr>
        <w:t xml:space="preserve"> to the stakeholders</w:t>
      </w:r>
      <w:r>
        <w:rPr>
          <w:rFonts w:ascii="Arial" w:hAnsi="Arial" w:cs="Arial"/>
          <w:color w:val="000000"/>
          <w:szCs w:val="24"/>
        </w:rPr>
        <w:t xml:space="preserve"> but is not a voting member of the committee. </w:t>
      </w:r>
      <w:r w:rsidR="00F55775" w:rsidRPr="00F55775">
        <w:rPr>
          <w:rFonts w:ascii="Arial" w:hAnsi="Arial" w:cs="Arial"/>
          <w:color w:val="000000"/>
          <w:szCs w:val="24"/>
        </w:rPr>
        <w:t>Partnering organizations should be selected to meet the needs of the target population to be served, and for the u</w:t>
      </w:r>
      <w:r w:rsidR="00F55775" w:rsidRPr="00F55775">
        <w:rPr>
          <w:rFonts w:ascii="Arial" w:hAnsi="Arial" w:cs="Arial"/>
          <w:szCs w:val="24"/>
        </w:rPr>
        <w:t xml:space="preserve">nique contributions that each organization brings to the program.  </w:t>
      </w:r>
      <w:r w:rsidR="00F55775" w:rsidRPr="00F55775">
        <w:rPr>
          <w:rFonts w:ascii="Arial" w:hAnsi="Arial" w:cs="Arial"/>
          <w:color w:val="000000"/>
          <w:szCs w:val="24"/>
        </w:rPr>
        <w:t>A</w:t>
      </w:r>
      <w:r w:rsidR="00F55775" w:rsidRPr="00F55775">
        <w:rPr>
          <w:rFonts w:ascii="Arial" w:hAnsi="Arial" w:cs="Arial"/>
          <w:szCs w:val="24"/>
        </w:rPr>
        <w:t xml:space="preserve"> preliminary sustainability plan must describe efforts to maintain the program when the 21</w:t>
      </w:r>
      <w:r w:rsidR="00F55775" w:rsidRPr="00F55775">
        <w:rPr>
          <w:rFonts w:ascii="Arial" w:hAnsi="Arial" w:cs="Arial"/>
          <w:szCs w:val="24"/>
          <w:vertAlign w:val="superscript"/>
        </w:rPr>
        <w:t>st</w:t>
      </w:r>
      <w:r w:rsidR="00F55775" w:rsidRPr="00F55775">
        <w:rPr>
          <w:rFonts w:ascii="Arial" w:hAnsi="Arial" w:cs="Arial"/>
          <w:szCs w:val="24"/>
        </w:rPr>
        <w:t xml:space="preserve"> CCLC funding term ends</w:t>
      </w:r>
      <w:r w:rsidR="00B039B4" w:rsidRPr="00B039B4">
        <w:rPr>
          <w:rFonts w:ascii="Arial" w:hAnsi="Arial" w:cs="Arial"/>
          <w:szCs w:val="24"/>
        </w:rPr>
        <w:t xml:space="preserve"> </w:t>
      </w:r>
      <w:r w:rsidR="00B039B4">
        <w:rPr>
          <w:rFonts w:ascii="Arial" w:hAnsi="Arial" w:cs="Arial"/>
          <w:szCs w:val="24"/>
        </w:rPr>
        <w:t>and must be reviewed and updated annually.</w:t>
      </w:r>
      <w:r w:rsidR="000106BA">
        <w:rPr>
          <w:rFonts w:ascii="Arial" w:hAnsi="Arial" w:cs="Arial"/>
          <w:szCs w:val="24"/>
        </w:rPr>
        <w:t xml:space="preserve"> </w:t>
      </w:r>
      <w:bookmarkStart w:id="54" w:name="_Hlk71187870"/>
      <w:r w:rsidR="000106BA">
        <w:rPr>
          <w:rFonts w:ascii="Arial" w:hAnsi="Arial" w:cs="Arial"/>
          <w:szCs w:val="24"/>
        </w:rPr>
        <w:t>The sustainability plan should also include a plan to sustain the program when there is turnover in key staff positions. The plan should detail how all program requirements will continue to be met by providing any successor to key fiscal or programmatic positions with all of the compliance and reporting requirements of the grant.</w:t>
      </w:r>
      <w:r w:rsidR="00F55775" w:rsidRPr="00F55775">
        <w:rPr>
          <w:rFonts w:ascii="Arial" w:hAnsi="Arial" w:cs="Arial"/>
          <w:i/>
          <w:color w:val="000000"/>
          <w:szCs w:val="24"/>
        </w:rPr>
        <w:t xml:space="preserve"> </w:t>
      </w:r>
      <w:bookmarkEnd w:id="54"/>
    </w:p>
    <w:p w14:paraId="712A605C" w14:textId="77777777" w:rsidR="00F55775" w:rsidRPr="00F55775" w:rsidRDefault="00F55775" w:rsidP="00F55775">
      <w:pPr>
        <w:ind w:left="720" w:right="360"/>
        <w:jc w:val="both"/>
        <w:rPr>
          <w:rFonts w:ascii="Arial" w:hAnsi="Arial" w:cs="Arial"/>
          <w:i/>
          <w:color w:val="000000"/>
          <w:szCs w:val="24"/>
        </w:rPr>
      </w:pPr>
    </w:p>
    <w:p w14:paraId="01BF8FA1" w14:textId="737BD389" w:rsidR="00F55775" w:rsidRPr="0088728F" w:rsidRDefault="00484F94" w:rsidP="00F55775">
      <w:pPr>
        <w:ind w:right="360"/>
        <w:jc w:val="both"/>
        <w:rPr>
          <w:rFonts w:ascii="Arial" w:hAnsi="Arial" w:cs="Arial"/>
          <w:iCs/>
          <w:color w:val="000000"/>
          <w:szCs w:val="24"/>
        </w:rPr>
      </w:pPr>
      <w:r>
        <w:rPr>
          <w:rFonts w:ascii="Arial" w:hAnsi="Arial" w:cs="Arial"/>
          <w:iCs/>
          <w:color w:val="000000"/>
          <w:szCs w:val="24"/>
        </w:rPr>
        <w:t xml:space="preserve">All </w:t>
      </w:r>
      <w:r w:rsidR="00A80B5E">
        <w:rPr>
          <w:rFonts w:ascii="Arial" w:hAnsi="Arial" w:cs="Arial"/>
          <w:iCs/>
          <w:color w:val="000000"/>
          <w:szCs w:val="24"/>
        </w:rPr>
        <w:t>21</w:t>
      </w:r>
      <w:r w:rsidR="00A80B5E" w:rsidRPr="00B039B4">
        <w:rPr>
          <w:rFonts w:ascii="Arial" w:hAnsi="Arial" w:cs="Arial"/>
          <w:iCs/>
          <w:color w:val="000000"/>
          <w:szCs w:val="24"/>
          <w:vertAlign w:val="superscript"/>
        </w:rPr>
        <w:t>st</w:t>
      </w:r>
      <w:r w:rsidR="00A80B5E">
        <w:rPr>
          <w:rFonts w:ascii="Arial" w:hAnsi="Arial" w:cs="Arial"/>
          <w:iCs/>
          <w:color w:val="000000"/>
          <w:szCs w:val="24"/>
        </w:rPr>
        <w:t xml:space="preserve"> CCLC programs </w:t>
      </w:r>
      <w:r>
        <w:rPr>
          <w:rFonts w:ascii="Arial" w:hAnsi="Arial" w:cs="Arial"/>
          <w:iCs/>
          <w:color w:val="000000"/>
          <w:szCs w:val="24"/>
        </w:rPr>
        <w:t xml:space="preserve">must have a program director who has ultimate responsibility for all aspects of the subgrant.  </w:t>
      </w:r>
      <w:r w:rsidR="00F55775" w:rsidRPr="00942B0E">
        <w:rPr>
          <w:rFonts w:ascii="Arial" w:hAnsi="Arial" w:cs="Arial"/>
          <w:iCs/>
          <w:color w:val="000000"/>
          <w:szCs w:val="24"/>
        </w:rPr>
        <w:t>It is recommended that the Program Director</w:t>
      </w:r>
      <w:r>
        <w:rPr>
          <w:rFonts w:ascii="Arial" w:hAnsi="Arial" w:cs="Arial"/>
          <w:iCs/>
          <w:color w:val="000000"/>
          <w:szCs w:val="24"/>
        </w:rPr>
        <w:t xml:space="preserve"> be full time, especially for subgrants</w:t>
      </w:r>
      <w:r w:rsidR="005A7E2B" w:rsidRPr="00942B0E">
        <w:rPr>
          <w:rFonts w:ascii="Arial" w:hAnsi="Arial" w:cs="Arial"/>
          <w:iCs/>
          <w:color w:val="000000"/>
          <w:szCs w:val="24"/>
        </w:rPr>
        <w:t xml:space="preserve"> over $</w:t>
      </w:r>
      <w:r w:rsidR="00F40C9C" w:rsidRPr="00942B0E">
        <w:rPr>
          <w:rFonts w:ascii="Arial" w:hAnsi="Arial" w:cs="Arial"/>
          <w:iCs/>
          <w:color w:val="000000"/>
          <w:szCs w:val="24"/>
        </w:rPr>
        <w:t>750,000 in annual funding.</w:t>
      </w:r>
      <w:r w:rsidR="001B5B47" w:rsidRPr="00942B0E">
        <w:rPr>
          <w:rFonts w:ascii="Arial" w:hAnsi="Arial" w:cs="Arial"/>
          <w:iCs/>
          <w:color w:val="000000"/>
          <w:szCs w:val="24"/>
        </w:rPr>
        <w:t xml:space="preserve"> One program director may not oversee more than two </w:t>
      </w:r>
      <w:r>
        <w:rPr>
          <w:rFonts w:ascii="Arial" w:hAnsi="Arial" w:cs="Arial"/>
          <w:iCs/>
          <w:color w:val="000000"/>
          <w:szCs w:val="24"/>
        </w:rPr>
        <w:t>sub</w:t>
      </w:r>
      <w:r w:rsidR="001B5B47" w:rsidRPr="00942B0E">
        <w:rPr>
          <w:rFonts w:ascii="Arial" w:hAnsi="Arial" w:cs="Arial"/>
          <w:iCs/>
          <w:color w:val="000000"/>
          <w:szCs w:val="24"/>
        </w:rPr>
        <w:t>grants of an</w:t>
      </w:r>
      <w:r w:rsidR="001B5B47">
        <w:rPr>
          <w:rFonts w:ascii="Arial" w:hAnsi="Arial" w:cs="Arial"/>
          <w:iCs/>
          <w:color w:val="000000"/>
          <w:szCs w:val="24"/>
        </w:rPr>
        <w:t>y</w:t>
      </w:r>
      <w:r w:rsidR="001B5B47" w:rsidRPr="00942B0E">
        <w:rPr>
          <w:rFonts w:ascii="Arial" w:hAnsi="Arial" w:cs="Arial"/>
          <w:iCs/>
          <w:color w:val="000000"/>
          <w:szCs w:val="24"/>
        </w:rPr>
        <w:t xml:space="preserve"> size.</w:t>
      </w:r>
      <w:r w:rsidR="00F40C9C" w:rsidRPr="00942B0E">
        <w:rPr>
          <w:rFonts w:ascii="Arial" w:hAnsi="Arial" w:cs="Arial"/>
          <w:iCs/>
          <w:color w:val="000000"/>
          <w:szCs w:val="24"/>
        </w:rPr>
        <w:t xml:space="preserve"> </w:t>
      </w:r>
      <w:r w:rsidR="00AC499A" w:rsidRPr="00942B0E">
        <w:rPr>
          <w:rFonts w:ascii="Arial" w:hAnsi="Arial" w:cs="Arial"/>
          <w:iCs/>
          <w:color w:val="000000"/>
          <w:szCs w:val="24"/>
        </w:rPr>
        <w:t>A program director for a single site</w:t>
      </w:r>
      <w:r w:rsidR="00A17C4D">
        <w:rPr>
          <w:rFonts w:ascii="Arial" w:hAnsi="Arial" w:cs="Arial"/>
          <w:iCs/>
          <w:color w:val="000000"/>
          <w:szCs w:val="24"/>
        </w:rPr>
        <w:t xml:space="preserve"> </w:t>
      </w:r>
      <w:r>
        <w:rPr>
          <w:rFonts w:ascii="Arial" w:hAnsi="Arial" w:cs="Arial"/>
          <w:iCs/>
          <w:color w:val="000000"/>
          <w:szCs w:val="24"/>
        </w:rPr>
        <w:t>subgrant</w:t>
      </w:r>
      <w:r w:rsidR="00AC499A" w:rsidRPr="00942B0E">
        <w:rPr>
          <w:rFonts w:ascii="Arial" w:hAnsi="Arial" w:cs="Arial"/>
          <w:iCs/>
          <w:color w:val="000000"/>
          <w:szCs w:val="24"/>
        </w:rPr>
        <w:t xml:space="preserve"> may act in a dual capacity of program director a</w:t>
      </w:r>
      <w:r w:rsidR="001B5B47" w:rsidRPr="00942B0E">
        <w:rPr>
          <w:rFonts w:ascii="Arial" w:hAnsi="Arial" w:cs="Arial"/>
          <w:iCs/>
          <w:color w:val="000000"/>
          <w:szCs w:val="24"/>
        </w:rPr>
        <w:t>n</w:t>
      </w:r>
      <w:r w:rsidR="00AC499A" w:rsidRPr="00942B0E">
        <w:rPr>
          <w:rFonts w:ascii="Arial" w:hAnsi="Arial" w:cs="Arial"/>
          <w:iCs/>
          <w:color w:val="000000"/>
          <w:szCs w:val="24"/>
        </w:rPr>
        <w:t>d site coordinator</w:t>
      </w:r>
      <w:r w:rsidR="001B5B47" w:rsidRPr="00942B0E">
        <w:rPr>
          <w:rFonts w:ascii="Arial" w:hAnsi="Arial" w:cs="Arial"/>
          <w:iCs/>
          <w:color w:val="000000"/>
          <w:szCs w:val="24"/>
        </w:rPr>
        <w:t>,</w:t>
      </w:r>
      <w:r w:rsidR="00AC499A" w:rsidRPr="00942B0E">
        <w:rPr>
          <w:rFonts w:ascii="Arial" w:hAnsi="Arial" w:cs="Arial"/>
          <w:iCs/>
          <w:color w:val="000000"/>
          <w:szCs w:val="24"/>
        </w:rPr>
        <w:t xml:space="preserve"> if </w:t>
      </w:r>
      <w:r w:rsidR="0048337C">
        <w:rPr>
          <w:rFonts w:ascii="Arial" w:hAnsi="Arial" w:cs="Arial"/>
          <w:iCs/>
          <w:color w:val="000000"/>
          <w:szCs w:val="24"/>
        </w:rPr>
        <w:t>necessary</w:t>
      </w:r>
      <w:r w:rsidR="00AC499A" w:rsidRPr="00942B0E">
        <w:rPr>
          <w:rFonts w:ascii="Arial" w:hAnsi="Arial" w:cs="Arial"/>
          <w:iCs/>
          <w:color w:val="000000"/>
          <w:szCs w:val="24"/>
        </w:rPr>
        <w:t xml:space="preserve">. </w:t>
      </w:r>
      <w:r w:rsidR="00F40C9C" w:rsidRPr="00942B0E">
        <w:rPr>
          <w:rFonts w:ascii="Arial" w:hAnsi="Arial" w:cs="Arial"/>
          <w:iCs/>
          <w:color w:val="000000"/>
          <w:szCs w:val="24"/>
        </w:rPr>
        <w:t xml:space="preserve">Site coordinators for all </w:t>
      </w:r>
      <w:r w:rsidR="00B039B4">
        <w:rPr>
          <w:rFonts w:ascii="Arial" w:hAnsi="Arial" w:cs="Arial"/>
          <w:iCs/>
          <w:color w:val="000000"/>
          <w:szCs w:val="24"/>
        </w:rPr>
        <w:t xml:space="preserve">programs </w:t>
      </w:r>
      <w:r w:rsidR="00B039B4" w:rsidRPr="00942B0E">
        <w:rPr>
          <w:rFonts w:ascii="Arial" w:hAnsi="Arial" w:cs="Arial"/>
          <w:iCs/>
          <w:color w:val="000000"/>
          <w:szCs w:val="24"/>
        </w:rPr>
        <w:t>must</w:t>
      </w:r>
      <w:r w:rsidR="00F40C9C" w:rsidRPr="00942B0E">
        <w:rPr>
          <w:rFonts w:ascii="Arial" w:hAnsi="Arial" w:cs="Arial"/>
          <w:iCs/>
          <w:color w:val="000000"/>
          <w:szCs w:val="24"/>
        </w:rPr>
        <w:t xml:space="preserve"> not be assigned to more than one site</w:t>
      </w:r>
      <w:r w:rsidR="00AC6D3E">
        <w:rPr>
          <w:rFonts w:ascii="Arial" w:hAnsi="Arial" w:cs="Arial"/>
          <w:iCs/>
          <w:color w:val="000000"/>
          <w:szCs w:val="24"/>
        </w:rPr>
        <w:t>,</w:t>
      </w:r>
      <w:r w:rsidR="00656C9F" w:rsidRPr="00942B0E">
        <w:rPr>
          <w:rFonts w:ascii="Arial" w:hAnsi="Arial" w:cs="Arial"/>
          <w:iCs/>
          <w:color w:val="000000"/>
          <w:szCs w:val="24"/>
        </w:rPr>
        <w:t xml:space="preserve"> as they should be on site during program times</w:t>
      </w:r>
      <w:r w:rsidR="00F40C9C" w:rsidRPr="00942B0E">
        <w:rPr>
          <w:rFonts w:ascii="Arial" w:hAnsi="Arial" w:cs="Arial"/>
          <w:iCs/>
          <w:color w:val="000000"/>
          <w:szCs w:val="24"/>
        </w:rPr>
        <w:t xml:space="preserve">. </w:t>
      </w:r>
      <w:r w:rsidR="00F55775" w:rsidRPr="00942B0E">
        <w:rPr>
          <w:rFonts w:ascii="Arial" w:hAnsi="Arial" w:cs="Arial"/>
          <w:iCs/>
          <w:color w:val="000000"/>
          <w:szCs w:val="24"/>
        </w:rPr>
        <w:t xml:space="preserve"> In addition, </w:t>
      </w:r>
      <w:r w:rsidR="00656C9F" w:rsidRPr="00484F94">
        <w:rPr>
          <w:rFonts w:ascii="Arial" w:hAnsi="Arial" w:cs="Arial"/>
          <w:iCs/>
          <w:color w:val="000000"/>
          <w:szCs w:val="24"/>
        </w:rPr>
        <w:t xml:space="preserve">all programs are </w:t>
      </w:r>
      <w:r w:rsidR="00AC499A" w:rsidRPr="00484F94">
        <w:rPr>
          <w:rFonts w:ascii="Arial" w:hAnsi="Arial" w:cs="Arial"/>
          <w:iCs/>
          <w:color w:val="000000"/>
          <w:szCs w:val="24"/>
        </w:rPr>
        <w:t>required</w:t>
      </w:r>
      <w:r w:rsidR="00F55775" w:rsidRPr="00484F94">
        <w:rPr>
          <w:rFonts w:ascii="Arial" w:hAnsi="Arial" w:cs="Arial"/>
          <w:iCs/>
          <w:color w:val="000000"/>
          <w:szCs w:val="24"/>
        </w:rPr>
        <w:t xml:space="preserve"> </w:t>
      </w:r>
      <w:r w:rsidR="00656C9F" w:rsidRPr="00484F94">
        <w:rPr>
          <w:rFonts w:ascii="Arial" w:hAnsi="Arial" w:cs="Arial"/>
          <w:iCs/>
          <w:color w:val="000000"/>
          <w:szCs w:val="24"/>
        </w:rPr>
        <w:t>to have a</w:t>
      </w:r>
      <w:r w:rsidR="00F55775" w:rsidRPr="00484F94">
        <w:rPr>
          <w:rFonts w:ascii="Arial" w:hAnsi="Arial" w:cs="Arial"/>
          <w:iCs/>
          <w:color w:val="000000"/>
          <w:szCs w:val="24"/>
        </w:rPr>
        <w:t xml:space="preserve"> program staff member</w:t>
      </w:r>
      <w:r>
        <w:rPr>
          <w:rFonts w:ascii="Arial" w:hAnsi="Arial" w:cs="Arial"/>
          <w:iCs/>
          <w:color w:val="000000"/>
          <w:szCs w:val="24"/>
        </w:rPr>
        <w:t xml:space="preserve"> </w:t>
      </w:r>
      <w:r w:rsidR="00F55775" w:rsidRPr="00484F94">
        <w:rPr>
          <w:rFonts w:ascii="Arial" w:hAnsi="Arial" w:cs="Arial"/>
          <w:iCs/>
          <w:color w:val="000000"/>
          <w:szCs w:val="24"/>
        </w:rPr>
        <w:t xml:space="preserve">designated as </w:t>
      </w:r>
      <w:r w:rsidR="00656C9F" w:rsidRPr="00484F94">
        <w:rPr>
          <w:rFonts w:ascii="Arial" w:hAnsi="Arial" w:cs="Arial"/>
          <w:iCs/>
          <w:color w:val="000000"/>
          <w:szCs w:val="24"/>
        </w:rPr>
        <w:t xml:space="preserve">the </w:t>
      </w:r>
      <w:r w:rsidR="00930578">
        <w:rPr>
          <w:rFonts w:ascii="Arial" w:hAnsi="Arial" w:cs="Arial"/>
          <w:iCs/>
          <w:color w:val="000000"/>
          <w:szCs w:val="24"/>
        </w:rPr>
        <w:t>e</w:t>
      </w:r>
      <w:r w:rsidR="00F55775" w:rsidRPr="00484F94">
        <w:rPr>
          <w:rFonts w:ascii="Arial" w:hAnsi="Arial" w:cs="Arial"/>
          <w:iCs/>
          <w:color w:val="000000"/>
          <w:szCs w:val="24"/>
        </w:rPr>
        <w:t xml:space="preserve">ducation </w:t>
      </w:r>
      <w:r w:rsidR="00930578">
        <w:rPr>
          <w:rFonts w:ascii="Arial" w:hAnsi="Arial" w:cs="Arial"/>
          <w:iCs/>
          <w:color w:val="000000"/>
          <w:szCs w:val="24"/>
        </w:rPr>
        <w:t>l</w:t>
      </w:r>
      <w:r w:rsidR="00F55775" w:rsidRPr="00484F94">
        <w:rPr>
          <w:rFonts w:ascii="Arial" w:hAnsi="Arial" w:cs="Arial"/>
          <w:iCs/>
          <w:color w:val="000000"/>
          <w:szCs w:val="24"/>
        </w:rPr>
        <w:t>iaison</w:t>
      </w:r>
      <w:r w:rsidR="00AC6D3E">
        <w:rPr>
          <w:rFonts w:ascii="Arial" w:hAnsi="Arial" w:cs="Arial"/>
          <w:iCs/>
          <w:color w:val="000000"/>
          <w:szCs w:val="24"/>
        </w:rPr>
        <w:t>,</w:t>
      </w:r>
      <w:r w:rsidR="00F55775" w:rsidRPr="00484F94">
        <w:rPr>
          <w:rFonts w:ascii="Arial" w:hAnsi="Arial" w:cs="Arial"/>
          <w:iCs/>
          <w:color w:val="000000"/>
          <w:szCs w:val="24"/>
        </w:rPr>
        <w:t xml:space="preserve"> </w:t>
      </w:r>
      <w:r w:rsidR="00656C9F" w:rsidRPr="00484F94">
        <w:rPr>
          <w:rFonts w:ascii="Arial" w:hAnsi="Arial" w:cs="Arial"/>
          <w:iCs/>
          <w:color w:val="000000"/>
          <w:szCs w:val="24"/>
        </w:rPr>
        <w:t>who is responsible</w:t>
      </w:r>
      <w:r w:rsidR="00F55775" w:rsidRPr="00484F94">
        <w:rPr>
          <w:rFonts w:ascii="Arial" w:hAnsi="Arial" w:cs="Arial"/>
          <w:iCs/>
          <w:color w:val="000000"/>
          <w:szCs w:val="24"/>
        </w:rPr>
        <w:t xml:space="preserve"> </w:t>
      </w:r>
      <w:r w:rsidR="00656C9F" w:rsidRPr="00D96542">
        <w:rPr>
          <w:rFonts w:ascii="Arial" w:hAnsi="Arial" w:cs="Arial"/>
          <w:iCs/>
          <w:color w:val="000000"/>
          <w:szCs w:val="24"/>
        </w:rPr>
        <w:t>for</w:t>
      </w:r>
      <w:r w:rsidR="00F55775" w:rsidRPr="00D96542">
        <w:rPr>
          <w:rFonts w:ascii="Arial" w:hAnsi="Arial" w:cs="Arial"/>
          <w:iCs/>
          <w:color w:val="000000"/>
          <w:szCs w:val="24"/>
        </w:rPr>
        <w:t xml:space="preserve"> facilitat</w:t>
      </w:r>
      <w:r w:rsidR="00656C9F" w:rsidRPr="00D96542">
        <w:rPr>
          <w:rFonts w:ascii="Arial" w:hAnsi="Arial" w:cs="Arial"/>
          <w:iCs/>
          <w:color w:val="000000"/>
          <w:szCs w:val="24"/>
        </w:rPr>
        <w:t>ing</w:t>
      </w:r>
      <w:r w:rsidR="00F55775" w:rsidRPr="00132681">
        <w:rPr>
          <w:rFonts w:ascii="Arial" w:hAnsi="Arial" w:cs="Arial"/>
          <w:iCs/>
          <w:color w:val="000000"/>
          <w:szCs w:val="24"/>
        </w:rPr>
        <w:t xml:space="preserve"> the linkage between the school day and out-of-school time programming</w:t>
      </w:r>
      <w:r w:rsidR="00F55775" w:rsidRPr="00A80597">
        <w:rPr>
          <w:rFonts w:ascii="Arial" w:hAnsi="Arial" w:cs="Arial"/>
          <w:i/>
          <w:color w:val="000000"/>
          <w:szCs w:val="24"/>
        </w:rPr>
        <w:t>.</w:t>
      </w:r>
      <w:r w:rsidRPr="00D96542">
        <w:rPr>
          <w:rFonts w:ascii="Arial" w:hAnsi="Arial" w:cs="Arial"/>
          <w:iCs/>
          <w:color w:val="000000"/>
          <w:szCs w:val="24"/>
        </w:rPr>
        <w:t xml:space="preserve"> </w:t>
      </w:r>
      <w:r w:rsidR="00A17C4D" w:rsidRPr="001353CB">
        <w:rPr>
          <w:rFonts w:ascii="Arial" w:hAnsi="Arial" w:cs="Arial"/>
          <w:iCs/>
          <w:color w:val="000000"/>
          <w:szCs w:val="24"/>
        </w:rPr>
        <w:t>K</w:t>
      </w:r>
      <w:r w:rsidRPr="001353CB">
        <w:rPr>
          <w:rFonts w:ascii="Arial" w:hAnsi="Arial" w:cs="Arial"/>
          <w:iCs/>
          <w:color w:val="000000"/>
          <w:szCs w:val="24"/>
        </w:rPr>
        <w:t>ey staff posi</w:t>
      </w:r>
      <w:r w:rsidR="0088728F" w:rsidRPr="001353CB">
        <w:rPr>
          <w:rFonts w:ascii="Arial" w:hAnsi="Arial" w:cs="Arial"/>
          <w:iCs/>
          <w:color w:val="000000"/>
          <w:szCs w:val="24"/>
        </w:rPr>
        <w:t xml:space="preserve">tions </w:t>
      </w:r>
      <w:r w:rsidR="00524893" w:rsidRPr="001353CB">
        <w:rPr>
          <w:rFonts w:ascii="Arial" w:hAnsi="Arial" w:cs="Arial"/>
          <w:iCs/>
          <w:color w:val="000000"/>
          <w:szCs w:val="24"/>
        </w:rPr>
        <w:t>include</w:t>
      </w:r>
      <w:r w:rsidR="00E00230" w:rsidRPr="001353CB">
        <w:rPr>
          <w:rFonts w:ascii="Arial" w:hAnsi="Arial" w:cs="Arial"/>
          <w:iCs/>
          <w:color w:val="000000"/>
          <w:szCs w:val="24"/>
        </w:rPr>
        <w:t>,</w:t>
      </w:r>
      <w:r w:rsidR="0088728F" w:rsidRPr="001353CB">
        <w:rPr>
          <w:rFonts w:ascii="Arial" w:hAnsi="Arial" w:cs="Arial"/>
          <w:iCs/>
          <w:color w:val="000000"/>
          <w:szCs w:val="24"/>
        </w:rPr>
        <w:t xml:space="preserve"> but are not limited to</w:t>
      </w:r>
      <w:r w:rsidR="00E00230" w:rsidRPr="001353CB">
        <w:rPr>
          <w:rFonts w:ascii="Arial" w:hAnsi="Arial" w:cs="Arial"/>
          <w:iCs/>
          <w:color w:val="000000"/>
          <w:szCs w:val="24"/>
        </w:rPr>
        <w:t>,</w:t>
      </w:r>
      <w:r w:rsidR="0088728F" w:rsidRPr="001353CB">
        <w:rPr>
          <w:rFonts w:ascii="Arial" w:hAnsi="Arial" w:cs="Arial"/>
          <w:iCs/>
          <w:color w:val="000000"/>
          <w:szCs w:val="24"/>
        </w:rPr>
        <w:t xml:space="preserve"> program director, site coordinator, fiscal manager, education liaison, </w:t>
      </w:r>
      <w:r w:rsidR="00524893" w:rsidRPr="001353CB">
        <w:rPr>
          <w:rFonts w:ascii="Arial" w:hAnsi="Arial" w:cs="Arial"/>
          <w:iCs/>
          <w:color w:val="000000"/>
          <w:szCs w:val="24"/>
        </w:rPr>
        <w:t xml:space="preserve">and </w:t>
      </w:r>
      <w:r w:rsidR="0088728F" w:rsidRPr="001353CB">
        <w:rPr>
          <w:rFonts w:ascii="Arial" w:hAnsi="Arial" w:cs="Arial"/>
          <w:iCs/>
          <w:color w:val="000000"/>
          <w:szCs w:val="24"/>
        </w:rPr>
        <w:t>data manager</w:t>
      </w:r>
      <w:r w:rsidR="00930578" w:rsidRPr="001353CB">
        <w:rPr>
          <w:rFonts w:ascii="Arial" w:hAnsi="Arial" w:cs="Arial"/>
          <w:iCs/>
          <w:color w:val="000000"/>
          <w:szCs w:val="24"/>
        </w:rPr>
        <w:t xml:space="preserve">. </w:t>
      </w:r>
      <w:r w:rsidR="00A25851">
        <w:rPr>
          <w:rFonts w:ascii="Arial" w:hAnsi="Arial" w:cs="Arial"/>
          <w:iCs/>
          <w:color w:val="000000"/>
          <w:szCs w:val="24"/>
        </w:rPr>
        <w:t>The fiscal manager must regularly communicate with the program director to align spending with programming and is responsible for submitting all FS</w:t>
      </w:r>
      <w:r w:rsidR="0033690D">
        <w:rPr>
          <w:rFonts w:ascii="Arial" w:hAnsi="Arial" w:cs="Arial"/>
          <w:iCs/>
          <w:color w:val="000000"/>
          <w:szCs w:val="24"/>
        </w:rPr>
        <w:t>-</w:t>
      </w:r>
      <w:r w:rsidR="00A25851">
        <w:rPr>
          <w:rFonts w:ascii="Arial" w:hAnsi="Arial" w:cs="Arial"/>
          <w:iCs/>
          <w:color w:val="000000"/>
          <w:szCs w:val="24"/>
        </w:rPr>
        <w:t>10 budgets, FS</w:t>
      </w:r>
      <w:r w:rsidR="0033690D">
        <w:rPr>
          <w:rFonts w:ascii="Arial" w:hAnsi="Arial" w:cs="Arial"/>
          <w:iCs/>
          <w:color w:val="000000"/>
          <w:szCs w:val="24"/>
        </w:rPr>
        <w:t>-</w:t>
      </w:r>
      <w:r w:rsidR="00A25851">
        <w:rPr>
          <w:rFonts w:ascii="Arial" w:hAnsi="Arial" w:cs="Arial"/>
          <w:iCs/>
          <w:color w:val="000000"/>
          <w:szCs w:val="24"/>
        </w:rPr>
        <w:t>10A budget amendments, FS-25 invoices and FS</w:t>
      </w:r>
      <w:r w:rsidR="0033690D">
        <w:rPr>
          <w:rFonts w:ascii="Arial" w:hAnsi="Arial" w:cs="Arial"/>
          <w:iCs/>
          <w:color w:val="000000"/>
          <w:szCs w:val="24"/>
        </w:rPr>
        <w:t>-</w:t>
      </w:r>
      <w:r w:rsidR="00A25851">
        <w:rPr>
          <w:rFonts w:ascii="Arial" w:hAnsi="Arial" w:cs="Arial"/>
          <w:iCs/>
          <w:color w:val="000000"/>
          <w:szCs w:val="24"/>
        </w:rPr>
        <w:t xml:space="preserve">10F final expenditure reports by the deadlines established for each. </w:t>
      </w:r>
      <w:r w:rsidR="00930578" w:rsidRPr="001353CB">
        <w:rPr>
          <w:rFonts w:ascii="Arial" w:hAnsi="Arial" w:cs="Arial"/>
          <w:iCs/>
          <w:color w:val="000000"/>
          <w:szCs w:val="24"/>
        </w:rPr>
        <w:t>A data manager is</w:t>
      </w:r>
      <w:r w:rsidR="00524893" w:rsidRPr="001353CB">
        <w:rPr>
          <w:rFonts w:ascii="Arial" w:hAnsi="Arial" w:cs="Arial"/>
          <w:iCs/>
          <w:color w:val="000000"/>
          <w:szCs w:val="24"/>
        </w:rPr>
        <w:t xml:space="preserve"> responsible for </w:t>
      </w:r>
      <w:r w:rsidR="00930578" w:rsidRPr="001353CB">
        <w:rPr>
          <w:rFonts w:ascii="Arial" w:hAnsi="Arial" w:cs="Arial"/>
          <w:iCs/>
          <w:color w:val="000000"/>
          <w:szCs w:val="24"/>
        </w:rPr>
        <w:t xml:space="preserve">the management and </w:t>
      </w:r>
      <w:r w:rsidR="00524893" w:rsidRPr="001353CB">
        <w:rPr>
          <w:rFonts w:ascii="Arial" w:hAnsi="Arial" w:cs="Arial"/>
          <w:iCs/>
          <w:color w:val="000000"/>
          <w:szCs w:val="24"/>
        </w:rPr>
        <w:t xml:space="preserve">quality control of reportable data. </w:t>
      </w:r>
      <w:r w:rsidR="00A17C4D" w:rsidRPr="001353CB">
        <w:rPr>
          <w:rFonts w:ascii="Arial" w:hAnsi="Arial" w:cs="Arial"/>
          <w:iCs/>
          <w:color w:val="000000"/>
          <w:szCs w:val="24"/>
        </w:rPr>
        <w:t>All programs need a data manager</w:t>
      </w:r>
      <w:r w:rsidR="00524893" w:rsidRPr="001353CB">
        <w:rPr>
          <w:rFonts w:ascii="Arial" w:hAnsi="Arial" w:cs="Arial"/>
          <w:iCs/>
          <w:color w:val="000000"/>
          <w:szCs w:val="24"/>
        </w:rPr>
        <w:t xml:space="preserve">. </w:t>
      </w:r>
      <w:r w:rsidR="008648D9" w:rsidRPr="001353CB">
        <w:rPr>
          <w:rFonts w:ascii="Arial" w:hAnsi="Arial" w:cs="Arial"/>
          <w:iCs/>
          <w:color w:val="000000"/>
          <w:szCs w:val="24"/>
        </w:rPr>
        <w:t>It is up to the applicant whether to hire a part time data manager or to include the work of a data manager in the contract with the independent evaluator</w:t>
      </w:r>
      <w:r w:rsidR="00BA7EA3">
        <w:rPr>
          <w:rFonts w:ascii="Arial" w:hAnsi="Arial" w:cs="Arial"/>
          <w:iCs/>
          <w:color w:val="000000"/>
          <w:szCs w:val="24"/>
        </w:rPr>
        <w:t>.</w:t>
      </w:r>
      <w:r w:rsidR="008648D9" w:rsidRPr="001353CB">
        <w:rPr>
          <w:rFonts w:ascii="Arial" w:hAnsi="Arial" w:cs="Arial"/>
          <w:iCs/>
          <w:color w:val="000000"/>
          <w:szCs w:val="24"/>
        </w:rPr>
        <w:t xml:space="preserve"> If included as part of the evaluation contract, the cap for the independent eval</w:t>
      </w:r>
      <w:r w:rsidR="00930578" w:rsidRPr="001353CB">
        <w:rPr>
          <w:rFonts w:ascii="Arial" w:hAnsi="Arial" w:cs="Arial"/>
          <w:iCs/>
          <w:color w:val="000000"/>
          <w:szCs w:val="24"/>
        </w:rPr>
        <w:t xml:space="preserve">uator </w:t>
      </w:r>
      <w:r w:rsidR="008648D9" w:rsidRPr="001353CB">
        <w:rPr>
          <w:rFonts w:ascii="Arial" w:hAnsi="Arial" w:cs="Arial"/>
          <w:iCs/>
          <w:color w:val="000000"/>
          <w:szCs w:val="24"/>
        </w:rPr>
        <w:t>m</w:t>
      </w:r>
      <w:r w:rsidR="00930578" w:rsidRPr="001353CB">
        <w:rPr>
          <w:rFonts w:ascii="Arial" w:hAnsi="Arial" w:cs="Arial"/>
          <w:iCs/>
          <w:color w:val="000000"/>
          <w:szCs w:val="24"/>
        </w:rPr>
        <w:t>a</w:t>
      </w:r>
      <w:r w:rsidR="008648D9" w:rsidRPr="001353CB">
        <w:rPr>
          <w:rFonts w:ascii="Arial" w:hAnsi="Arial" w:cs="Arial"/>
          <w:iCs/>
          <w:color w:val="000000"/>
          <w:szCs w:val="24"/>
        </w:rPr>
        <w:t>y be as high as 10%. If not included in the eval</w:t>
      </w:r>
      <w:r w:rsidR="00930578" w:rsidRPr="001353CB">
        <w:rPr>
          <w:rFonts w:ascii="Arial" w:hAnsi="Arial" w:cs="Arial"/>
          <w:iCs/>
          <w:color w:val="000000"/>
          <w:szCs w:val="24"/>
        </w:rPr>
        <w:t>uat</w:t>
      </w:r>
      <w:r w:rsidR="008648D9" w:rsidRPr="001353CB">
        <w:rPr>
          <w:rFonts w:ascii="Arial" w:hAnsi="Arial" w:cs="Arial"/>
          <w:iCs/>
          <w:color w:val="000000"/>
          <w:szCs w:val="24"/>
        </w:rPr>
        <w:t>ion contr</w:t>
      </w:r>
      <w:r w:rsidR="00930578" w:rsidRPr="001353CB">
        <w:rPr>
          <w:rFonts w:ascii="Arial" w:hAnsi="Arial" w:cs="Arial"/>
          <w:iCs/>
          <w:color w:val="000000"/>
          <w:szCs w:val="24"/>
        </w:rPr>
        <w:t>a</w:t>
      </w:r>
      <w:r w:rsidR="008648D9" w:rsidRPr="001353CB">
        <w:rPr>
          <w:rFonts w:ascii="Arial" w:hAnsi="Arial" w:cs="Arial"/>
          <w:iCs/>
          <w:color w:val="000000"/>
          <w:szCs w:val="24"/>
        </w:rPr>
        <w:t>ct</w:t>
      </w:r>
      <w:r w:rsidR="00D727B2">
        <w:rPr>
          <w:rFonts w:ascii="Arial" w:hAnsi="Arial" w:cs="Arial"/>
          <w:iCs/>
          <w:color w:val="000000"/>
          <w:szCs w:val="24"/>
        </w:rPr>
        <w:t>,</w:t>
      </w:r>
      <w:r w:rsidR="008648D9" w:rsidRPr="001353CB">
        <w:rPr>
          <w:rFonts w:ascii="Arial" w:hAnsi="Arial" w:cs="Arial"/>
          <w:iCs/>
          <w:color w:val="000000"/>
          <w:szCs w:val="24"/>
        </w:rPr>
        <w:t xml:space="preserve"> the cap is 8%</w:t>
      </w:r>
      <w:r w:rsidR="00D727B2">
        <w:rPr>
          <w:rFonts w:ascii="Arial" w:hAnsi="Arial" w:cs="Arial"/>
          <w:iCs/>
          <w:color w:val="000000"/>
          <w:szCs w:val="24"/>
        </w:rPr>
        <w:t xml:space="preserve">. </w:t>
      </w:r>
      <w:r w:rsidR="0088728F" w:rsidRPr="00D96542">
        <w:rPr>
          <w:rFonts w:ascii="Arial" w:hAnsi="Arial" w:cs="Arial"/>
          <w:iCs/>
          <w:color w:val="000000"/>
          <w:szCs w:val="24"/>
        </w:rPr>
        <w:t>Additional staff, whether provided by the lead agency or partner agency</w:t>
      </w:r>
      <w:r w:rsidR="00D727B2">
        <w:rPr>
          <w:rFonts w:ascii="Arial" w:hAnsi="Arial" w:cs="Arial"/>
          <w:iCs/>
          <w:color w:val="000000"/>
          <w:szCs w:val="24"/>
        </w:rPr>
        <w:t>,</w:t>
      </w:r>
      <w:r w:rsidR="0088728F" w:rsidRPr="00D96542">
        <w:rPr>
          <w:rFonts w:ascii="Arial" w:hAnsi="Arial" w:cs="Arial"/>
          <w:iCs/>
          <w:color w:val="000000"/>
          <w:szCs w:val="24"/>
        </w:rPr>
        <w:t xml:space="preserve"> include teachers, activity leaders, counselors, etc.</w:t>
      </w:r>
      <w:r w:rsidR="0088728F">
        <w:rPr>
          <w:rFonts w:ascii="Arial" w:hAnsi="Arial" w:cs="Arial"/>
          <w:iCs/>
          <w:color w:val="000000"/>
          <w:szCs w:val="24"/>
        </w:rPr>
        <w:t xml:space="preserve">  </w:t>
      </w:r>
    </w:p>
    <w:p w14:paraId="2CF5BDAD" w14:textId="77777777" w:rsidR="00F55775" w:rsidRPr="001353CB" w:rsidRDefault="00F55775" w:rsidP="001353CB">
      <w:pPr>
        <w:pStyle w:val="Heading1"/>
        <w:jc w:val="left"/>
        <w:rPr>
          <w:rFonts w:ascii="Arial" w:hAnsi="Arial" w:cs="Arial"/>
        </w:rPr>
      </w:pPr>
    </w:p>
    <w:p w14:paraId="6A7A5370" w14:textId="0EB65226" w:rsidR="00F55775" w:rsidRPr="001353CB" w:rsidRDefault="00DE2F73" w:rsidP="001353CB">
      <w:pPr>
        <w:pStyle w:val="Heading1"/>
        <w:jc w:val="left"/>
        <w:rPr>
          <w:rFonts w:ascii="Arial" w:hAnsi="Arial" w:cs="Arial"/>
        </w:rPr>
      </w:pPr>
      <w:bookmarkStart w:id="55" w:name="_Toc82612324"/>
      <w:r w:rsidRPr="002E61AF">
        <w:rPr>
          <w:rFonts w:ascii="Arial" w:hAnsi="Arial" w:cs="Arial"/>
        </w:rPr>
        <w:t>ADEQUACY OF RESOURCES</w:t>
      </w:r>
      <w:bookmarkEnd w:id="55"/>
    </w:p>
    <w:p w14:paraId="71DFEC5E" w14:textId="77777777" w:rsidR="00F55775" w:rsidRPr="00F55775" w:rsidRDefault="00F55775" w:rsidP="00F55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p>
    <w:p w14:paraId="022E2C7E" w14:textId="729D9886" w:rsidR="00D02093" w:rsidRPr="0011403A" w:rsidRDefault="00F55775" w:rsidP="005F5C29">
      <w:pPr>
        <w:pStyle w:val="BodyText"/>
        <w:rPr>
          <w:rFonts w:ascii="Arial" w:hAnsi="Arial" w:cs="Arial"/>
          <w:b/>
          <w:color w:val="000000"/>
          <w:szCs w:val="24"/>
        </w:rPr>
      </w:pPr>
      <w:r w:rsidRPr="00C81FF3">
        <w:rPr>
          <w:rFonts w:ascii="Arial" w:hAnsi="Arial" w:cs="Arial"/>
          <w:szCs w:val="24"/>
        </w:rPr>
        <w:t xml:space="preserve">Programs should be cost-effective and purposeful, target resources properly, and operate with a clear approach to program quality standards. </w:t>
      </w:r>
      <w:r w:rsidR="00A17C4D" w:rsidRPr="006B460D">
        <w:rPr>
          <w:rFonts w:ascii="Arial" w:hAnsi="Arial" w:cs="Arial"/>
          <w:szCs w:val="24"/>
        </w:rPr>
        <w:t>Applicants</w:t>
      </w:r>
      <w:r w:rsidR="00A80B5E" w:rsidRPr="006B460D">
        <w:rPr>
          <w:rFonts w:ascii="Arial" w:hAnsi="Arial" w:cs="Arial"/>
          <w:color w:val="000000"/>
          <w:szCs w:val="24"/>
        </w:rPr>
        <w:t xml:space="preserve">’ </w:t>
      </w:r>
      <w:r w:rsidRPr="006B460D">
        <w:rPr>
          <w:rFonts w:ascii="Arial" w:hAnsi="Arial" w:cs="Arial"/>
          <w:color w:val="000000"/>
          <w:szCs w:val="24"/>
        </w:rPr>
        <w:t xml:space="preserve">expenditures should be reasonable and primarily targeted to the provision of direct services to </w:t>
      </w:r>
      <w:r w:rsidRPr="00224F6A">
        <w:rPr>
          <w:rFonts w:ascii="Arial" w:hAnsi="Arial" w:cs="Arial"/>
          <w:color w:val="000000"/>
          <w:szCs w:val="24"/>
        </w:rPr>
        <w:t>students. Costs allocated specifically to the 21</w:t>
      </w:r>
      <w:r w:rsidRPr="00224F6A">
        <w:rPr>
          <w:rFonts w:ascii="Arial" w:hAnsi="Arial" w:cs="Arial"/>
          <w:color w:val="000000"/>
          <w:szCs w:val="24"/>
          <w:vertAlign w:val="superscript"/>
        </w:rPr>
        <w:t>st</w:t>
      </w:r>
      <w:r w:rsidRPr="00224F6A">
        <w:rPr>
          <w:rFonts w:ascii="Arial" w:hAnsi="Arial" w:cs="Arial"/>
          <w:color w:val="000000"/>
          <w:szCs w:val="24"/>
        </w:rPr>
        <w:t xml:space="preserve"> CCLC program must be tracked separately from other </w:t>
      </w:r>
      <w:r w:rsidR="00A80B5E" w:rsidRPr="008F33CD">
        <w:rPr>
          <w:rFonts w:ascii="Arial" w:hAnsi="Arial" w:cs="Arial"/>
          <w:color w:val="000000"/>
          <w:szCs w:val="24"/>
        </w:rPr>
        <w:t xml:space="preserve">federal, state, and local </w:t>
      </w:r>
      <w:r w:rsidRPr="00DD5FFC">
        <w:rPr>
          <w:rFonts w:ascii="Arial" w:hAnsi="Arial" w:cs="Arial"/>
          <w:color w:val="000000"/>
          <w:szCs w:val="24"/>
        </w:rPr>
        <w:t xml:space="preserve">funds. Partner agencies’ commitment of resources for the program may include, but is not limited to, facilities, equipment, supplies and in-kind services. A plan to coordinate federal, state and local funds must be developed to ensure the most effective use of public resources. </w:t>
      </w:r>
      <w:bookmarkStart w:id="56" w:name="_Toc460236467"/>
      <w:bookmarkStart w:id="57" w:name="_Toc461539492"/>
    </w:p>
    <w:p w14:paraId="7CDA31EF" w14:textId="77777777" w:rsidR="000106BA" w:rsidRPr="00D372BC" w:rsidRDefault="000106BA" w:rsidP="00D372BC"/>
    <w:p w14:paraId="50E33165" w14:textId="4133FAED" w:rsidR="00F55775" w:rsidRPr="001353CB" w:rsidRDefault="00F55775" w:rsidP="001353CB">
      <w:pPr>
        <w:pStyle w:val="Heading1"/>
        <w:jc w:val="left"/>
        <w:rPr>
          <w:rFonts w:ascii="Arial" w:hAnsi="Arial" w:cs="Arial"/>
          <w:color w:val="943634"/>
        </w:rPr>
      </w:pPr>
      <w:bookmarkStart w:id="58" w:name="_Toc82612325"/>
      <w:r w:rsidRPr="002E61AF">
        <w:rPr>
          <w:rFonts w:ascii="Arial" w:hAnsi="Arial" w:cs="Arial"/>
        </w:rPr>
        <w:t>ELIGIBLE ACTIVITIES</w:t>
      </w:r>
      <w:bookmarkEnd w:id="56"/>
      <w:bookmarkEnd w:id="57"/>
      <w:bookmarkEnd w:id="58"/>
    </w:p>
    <w:p w14:paraId="36EAC363" w14:textId="77F62E99" w:rsidR="00F55775" w:rsidRPr="00F55775" w:rsidRDefault="00F55775" w:rsidP="00497CDA">
      <w:pPr>
        <w:spacing w:before="100" w:beforeAutospacing="1" w:after="100" w:afterAutospacing="1"/>
        <w:jc w:val="both"/>
        <w:rPr>
          <w:rFonts w:ascii="Arial" w:hAnsi="Arial" w:cs="Arial"/>
          <w:szCs w:val="24"/>
        </w:rPr>
      </w:pPr>
      <w:r w:rsidRPr="00AC499A">
        <w:rPr>
          <w:rFonts w:ascii="Arial" w:hAnsi="Arial" w:cs="Arial"/>
          <w:szCs w:val="24"/>
        </w:rPr>
        <w:t>21</w:t>
      </w:r>
      <w:r w:rsidRPr="00AC499A">
        <w:rPr>
          <w:rFonts w:ascii="Arial" w:hAnsi="Arial" w:cs="Arial"/>
          <w:szCs w:val="24"/>
          <w:vertAlign w:val="superscript"/>
        </w:rPr>
        <w:t>st</w:t>
      </w:r>
      <w:r w:rsidRPr="004F2024">
        <w:rPr>
          <w:rFonts w:ascii="Arial" w:hAnsi="Arial" w:cs="Arial"/>
          <w:szCs w:val="24"/>
        </w:rPr>
        <w:t xml:space="preserve"> </w:t>
      </w:r>
      <w:r w:rsidR="00CB68E8">
        <w:rPr>
          <w:rFonts w:ascii="Arial" w:hAnsi="Arial" w:cs="Arial"/>
          <w:szCs w:val="24"/>
        </w:rPr>
        <w:t>CCLC</w:t>
      </w:r>
      <w:r w:rsidR="00CB68E8" w:rsidRPr="004F2024">
        <w:rPr>
          <w:rFonts w:ascii="Arial" w:hAnsi="Arial" w:cs="Arial"/>
          <w:szCs w:val="24"/>
        </w:rPr>
        <w:t xml:space="preserve"> </w:t>
      </w:r>
      <w:r w:rsidR="00CB68E8">
        <w:rPr>
          <w:rFonts w:ascii="Arial" w:hAnsi="Arial" w:cs="Arial"/>
          <w:szCs w:val="24"/>
        </w:rPr>
        <w:t>s</w:t>
      </w:r>
      <w:r w:rsidR="0088728F">
        <w:rPr>
          <w:rFonts w:ascii="Arial" w:hAnsi="Arial" w:cs="Arial"/>
          <w:szCs w:val="24"/>
        </w:rPr>
        <w:t>ubg</w:t>
      </w:r>
      <w:r w:rsidRPr="004F2024">
        <w:rPr>
          <w:rFonts w:ascii="Arial" w:hAnsi="Arial" w:cs="Arial"/>
          <w:szCs w:val="24"/>
        </w:rPr>
        <w:t>rantees may use the award funds to carry out a broad array of activities that advance student academic achievement and support student success, including</w:t>
      </w:r>
      <w:r w:rsidR="00BD293B">
        <w:rPr>
          <w:rFonts w:ascii="Arial" w:hAnsi="Arial" w:cs="Arial"/>
          <w:szCs w:val="24"/>
        </w:rPr>
        <w:t>:</w:t>
      </w:r>
    </w:p>
    <w:p w14:paraId="675682AE" w14:textId="1BD8527F" w:rsidR="00F55775" w:rsidRPr="00F55775" w:rsidRDefault="00F55775" w:rsidP="00497CDA">
      <w:pPr>
        <w:numPr>
          <w:ilvl w:val="0"/>
          <w:numId w:val="44"/>
        </w:numPr>
        <w:spacing w:before="100" w:beforeAutospacing="1" w:after="100" w:afterAutospacing="1"/>
        <w:jc w:val="both"/>
        <w:rPr>
          <w:rFonts w:ascii="Arial" w:hAnsi="Arial" w:cs="Arial"/>
          <w:szCs w:val="24"/>
        </w:rPr>
      </w:pPr>
      <w:r w:rsidRPr="00796FEF">
        <w:rPr>
          <w:rFonts w:ascii="Arial" w:hAnsi="Arial" w:cs="Arial"/>
          <w:szCs w:val="24"/>
        </w:rPr>
        <w:t>academic enrichment learning programs, mentoring programs, remedial education activities, an</w:t>
      </w:r>
      <w:r w:rsidRPr="00BE52EF">
        <w:rPr>
          <w:rFonts w:ascii="Arial" w:hAnsi="Arial" w:cs="Arial"/>
          <w:szCs w:val="24"/>
        </w:rPr>
        <w:t>d tutoring services that are aligned with the challenging State academic standards and any local academic standards; and local curricula that are designed to improve student academic ach</w:t>
      </w:r>
      <w:r w:rsidRPr="007E447A">
        <w:rPr>
          <w:rFonts w:ascii="Arial" w:hAnsi="Arial" w:cs="Arial"/>
          <w:szCs w:val="24"/>
        </w:rPr>
        <w:t>ievement;</w:t>
      </w:r>
      <w:r w:rsidRPr="00F55775">
        <w:rPr>
          <w:rFonts w:ascii="Arial" w:hAnsi="Arial" w:cs="Arial"/>
          <w:szCs w:val="24"/>
          <w:vertAlign w:val="superscript"/>
        </w:rPr>
        <w:footnoteReference w:id="11"/>
      </w:r>
      <w:r w:rsidRPr="00F55775">
        <w:rPr>
          <w:rFonts w:ascii="Arial" w:hAnsi="Arial" w:cs="Arial"/>
          <w:szCs w:val="24"/>
        </w:rPr>
        <w:t xml:space="preserve"> </w:t>
      </w:r>
    </w:p>
    <w:p w14:paraId="7CE0459E" w14:textId="77777777" w:rsidR="00F55775" w:rsidRPr="00D16B38" w:rsidRDefault="00F55775" w:rsidP="00497CDA">
      <w:pPr>
        <w:numPr>
          <w:ilvl w:val="0"/>
          <w:numId w:val="44"/>
        </w:numPr>
        <w:spacing w:before="100" w:beforeAutospacing="1" w:after="100" w:afterAutospacing="1"/>
        <w:jc w:val="both"/>
        <w:rPr>
          <w:rFonts w:ascii="Arial" w:hAnsi="Arial" w:cs="Arial"/>
          <w:szCs w:val="24"/>
        </w:rPr>
      </w:pPr>
      <w:r w:rsidRPr="00D16B38">
        <w:rPr>
          <w:rFonts w:ascii="Arial" w:hAnsi="Arial" w:cs="Arial"/>
          <w:szCs w:val="24"/>
        </w:rPr>
        <w:t xml:space="preserve">well-rounded education activities, including such activities that enable students to be eligible for credit recovery or attainment; </w:t>
      </w:r>
    </w:p>
    <w:p w14:paraId="42DBBAA1" w14:textId="77777777" w:rsidR="00F55775" w:rsidRPr="005A7E2B" w:rsidRDefault="00F55775" w:rsidP="00497CDA">
      <w:pPr>
        <w:numPr>
          <w:ilvl w:val="0"/>
          <w:numId w:val="44"/>
        </w:numPr>
        <w:spacing w:before="100" w:beforeAutospacing="1" w:after="100" w:afterAutospacing="1"/>
        <w:jc w:val="both"/>
        <w:rPr>
          <w:rFonts w:ascii="Arial" w:hAnsi="Arial" w:cs="Arial"/>
          <w:szCs w:val="24"/>
        </w:rPr>
      </w:pPr>
      <w:r w:rsidRPr="005A7E2B">
        <w:rPr>
          <w:rFonts w:ascii="Arial" w:hAnsi="Arial" w:cs="Arial"/>
          <w:szCs w:val="24"/>
        </w:rPr>
        <w:t xml:space="preserve">literacy education programs, including financial literacy programs and environmental literacy programs; </w:t>
      </w:r>
    </w:p>
    <w:p w14:paraId="029392A0" w14:textId="77777777" w:rsidR="00F55775" w:rsidRPr="005A7E2B" w:rsidRDefault="00F55775" w:rsidP="00497CDA">
      <w:pPr>
        <w:numPr>
          <w:ilvl w:val="0"/>
          <w:numId w:val="44"/>
        </w:numPr>
        <w:spacing w:before="100" w:beforeAutospacing="1" w:after="100" w:afterAutospacing="1"/>
        <w:jc w:val="both"/>
        <w:rPr>
          <w:rFonts w:ascii="Arial" w:hAnsi="Arial" w:cs="Arial"/>
          <w:szCs w:val="24"/>
        </w:rPr>
      </w:pPr>
      <w:r w:rsidRPr="005A7E2B">
        <w:rPr>
          <w:rFonts w:ascii="Arial" w:hAnsi="Arial" w:cs="Arial"/>
          <w:szCs w:val="24"/>
        </w:rPr>
        <w:t xml:space="preserve">programs that support a healthy and active lifestyle, including nutritional education and regular, structured physical activity programs; </w:t>
      </w:r>
    </w:p>
    <w:p w14:paraId="726CB952" w14:textId="77777777" w:rsidR="00F55775" w:rsidRPr="005A7E2B" w:rsidRDefault="00F55775" w:rsidP="00497CDA">
      <w:pPr>
        <w:numPr>
          <w:ilvl w:val="0"/>
          <w:numId w:val="44"/>
        </w:numPr>
        <w:spacing w:before="100" w:beforeAutospacing="1" w:after="100" w:afterAutospacing="1"/>
        <w:jc w:val="both"/>
        <w:rPr>
          <w:rFonts w:ascii="Arial" w:hAnsi="Arial" w:cs="Arial"/>
          <w:szCs w:val="24"/>
        </w:rPr>
      </w:pPr>
      <w:r w:rsidRPr="005A7E2B">
        <w:rPr>
          <w:rFonts w:ascii="Arial" w:hAnsi="Arial" w:cs="Arial"/>
          <w:szCs w:val="24"/>
        </w:rPr>
        <w:t xml:space="preserve">services for individuals with disabilities; </w:t>
      </w:r>
    </w:p>
    <w:p w14:paraId="500E7DA5" w14:textId="77777777" w:rsidR="00F55775" w:rsidRPr="005A7E2B" w:rsidRDefault="00F55775" w:rsidP="00497CDA">
      <w:pPr>
        <w:numPr>
          <w:ilvl w:val="0"/>
          <w:numId w:val="44"/>
        </w:numPr>
        <w:spacing w:before="100" w:beforeAutospacing="1" w:after="100" w:afterAutospacing="1"/>
        <w:jc w:val="both"/>
        <w:rPr>
          <w:rFonts w:ascii="Arial" w:hAnsi="Arial" w:cs="Arial"/>
          <w:szCs w:val="24"/>
        </w:rPr>
      </w:pPr>
      <w:r w:rsidRPr="005A7E2B">
        <w:rPr>
          <w:rFonts w:ascii="Arial" w:hAnsi="Arial" w:cs="Arial"/>
          <w:szCs w:val="24"/>
        </w:rPr>
        <w:t xml:space="preserve">programs that provide after-school activities for students who are English learners that emphasize language skills and academic achievement; </w:t>
      </w:r>
    </w:p>
    <w:p w14:paraId="56F70146" w14:textId="77777777" w:rsidR="00F55775" w:rsidRPr="005A7E2B" w:rsidRDefault="00F55775" w:rsidP="00497CDA">
      <w:pPr>
        <w:numPr>
          <w:ilvl w:val="0"/>
          <w:numId w:val="44"/>
        </w:numPr>
        <w:spacing w:before="100" w:beforeAutospacing="1" w:after="100" w:afterAutospacing="1"/>
        <w:jc w:val="both"/>
        <w:rPr>
          <w:rFonts w:ascii="Arial" w:hAnsi="Arial" w:cs="Arial"/>
          <w:szCs w:val="24"/>
        </w:rPr>
      </w:pPr>
      <w:r w:rsidRPr="005A7E2B">
        <w:rPr>
          <w:rFonts w:ascii="Arial" w:hAnsi="Arial" w:cs="Arial"/>
          <w:szCs w:val="24"/>
        </w:rPr>
        <w:t xml:space="preserve">cultural programs; </w:t>
      </w:r>
    </w:p>
    <w:p w14:paraId="5CF8CE91" w14:textId="77777777" w:rsidR="00F55775" w:rsidRPr="00AC499A" w:rsidRDefault="00F55775" w:rsidP="00497CDA">
      <w:pPr>
        <w:numPr>
          <w:ilvl w:val="0"/>
          <w:numId w:val="44"/>
        </w:numPr>
        <w:spacing w:before="100" w:beforeAutospacing="1" w:after="100" w:afterAutospacing="1"/>
        <w:jc w:val="both"/>
        <w:rPr>
          <w:rFonts w:ascii="Arial" w:hAnsi="Arial" w:cs="Arial"/>
          <w:szCs w:val="24"/>
        </w:rPr>
      </w:pPr>
      <w:r w:rsidRPr="00F40C9C">
        <w:rPr>
          <w:rFonts w:ascii="Arial" w:hAnsi="Arial" w:cs="Arial"/>
          <w:szCs w:val="24"/>
        </w:rPr>
        <w:t xml:space="preserve">telecommunications and technology education programs; </w:t>
      </w:r>
    </w:p>
    <w:p w14:paraId="50197F58" w14:textId="77777777" w:rsidR="00F55775" w:rsidRPr="00AC499A" w:rsidRDefault="00F55775" w:rsidP="00497CDA">
      <w:pPr>
        <w:numPr>
          <w:ilvl w:val="0"/>
          <w:numId w:val="44"/>
        </w:numPr>
        <w:spacing w:before="100" w:beforeAutospacing="1" w:after="100" w:afterAutospacing="1"/>
        <w:jc w:val="both"/>
        <w:rPr>
          <w:rFonts w:ascii="Arial" w:hAnsi="Arial" w:cs="Arial"/>
          <w:szCs w:val="24"/>
        </w:rPr>
      </w:pPr>
      <w:r w:rsidRPr="00AC499A">
        <w:rPr>
          <w:rFonts w:ascii="Arial" w:hAnsi="Arial" w:cs="Arial"/>
          <w:szCs w:val="24"/>
        </w:rPr>
        <w:t xml:space="preserve">expanded library service hours; </w:t>
      </w:r>
    </w:p>
    <w:p w14:paraId="7D3737AB" w14:textId="2255C515" w:rsidR="00F55775" w:rsidRPr="00AC499A" w:rsidRDefault="00F55775" w:rsidP="00497CDA">
      <w:pPr>
        <w:numPr>
          <w:ilvl w:val="0"/>
          <w:numId w:val="44"/>
        </w:numPr>
        <w:spacing w:before="100" w:beforeAutospacing="1" w:after="100" w:afterAutospacing="1"/>
        <w:jc w:val="both"/>
        <w:rPr>
          <w:rFonts w:ascii="Arial" w:hAnsi="Arial" w:cs="Arial"/>
          <w:szCs w:val="24"/>
        </w:rPr>
      </w:pPr>
      <w:r w:rsidRPr="00AC499A">
        <w:rPr>
          <w:rFonts w:ascii="Arial" w:hAnsi="Arial" w:cs="Arial"/>
          <w:szCs w:val="24"/>
        </w:rPr>
        <w:t xml:space="preserve">parenting skills programs that promote parental involvement </w:t>
      </w:r>
      <w:r w:rsidR="0084003F">
        <w:rPr>
          <w:rFonts w:ascii="Arial" w:hAnsi="Arial" w:cs="Arial"/>
          <w:szCs w:val="24"/>
        </w:rPr>
        <w:t xml:space="preserve">and advocating for their children, </w:t>
      </w:r>
      <w:r w:rsidRPr="00AC499A">
        <w:rPr>
          <w:rFonts w:ascii="Arial" w:hAnsi="Arial" w:cs="Arial"/>
          <w:szCs w:val="24"/>
        </w:rPr>
        <w:t>and family literacy</w:t>
      </w:r>
      <w:r w:rsidR="0084003F">
        <w:rPr>
          <w:rFonts w:ascii="Arial" w:hAnsi="Arial" w:cs="Arial"/>
          <w:szCs w:val="24"/>
        </w:rPr>
        <w:t xml:space="preserve">, including, but not limited to, financial literacy, English as a second language, computer literacy, help with job applications and resumes, </w:t>
      </w:r>
      <w:r w:rsidR="00CB68E8">
        <w:rPr>
          <w:rFonts w:ascii="Arial" w:hAnsi="Arial" w:cs="Arial"/>
          <w:szCs w:val="24"/>
        </w:rPr>
        <w:t>etc.;</w:t>
      </w:r>
      <w:r w:rsidRPr="00AC499A">
        <w:rPr>
          <w:rFonts w:ascii="Arial" w:hAnsi="Arial" w:cs="Arial"/>
          <w:szCs w:val="24"/>
        </w:rPr>
        <w:t xml:space="preserve"> </w:t>
      </w:r>
    </w:p>
    <w:p w14:paraId="4A5FA01E" w14:textId="77777777" w:rsidR="00F55775" w:rsidRPr="00F55775" w:rsidRDefault="00F55775" w:rsidP="00497CDA">
      <w:pPr>
        <w:numPr>
          <w:ilvl w:val="0"/>
          <w:numId w:val="44"/>
        </w:numPr>
        <w:spacing w:before="100" w:beforeAutospacing="1" w:after="100" w:afterAutospacing="1"/>
        <w:jc w:val="both"/>
        <w:rPr>
          <w:rFonts w:ascii="Arial" w:hAnsi="Arial" w:cs="Arial"/>
          <w:szCs w:val="24"/>
        </w:rPr>
      </w:pPr>
      <w:r w:rsidRPr="00796FEF">
        <w:rPr>
          <w:rFonts w:ascii="Arial" w:hAnsi="Arial" w:cs="Arial"/>
          <w:szCs w:val="24"/>
        </w:rPr>
        <w:t>programs that provide assistance to students who have been truant, suspended, or expelled to allow the students to improve their academic achieveme</w:t>
      </w:r>
      <w:r w:rsidRPr="00BE52EF">
        <w:rPr>
          <w:rFonts w:ascii="Arial" w:hAnsi="Arial" w:cs="Arial"/>
          <w:szCs w:val="24"/>
        </w:rPr>
        <w:t xml:space="preserve">nt; </w:t>
      </w:r>
    </w:p>
    <w:p w14:paraId="518E889F" w14:textId="77777777" w:rsidR="00F55775" w:rsidRPr="00F55775" w:rsidRDefault="00F55775" w:rsidP="00497CDA">
      <w:pPr>
        <w:numPr>
          <w:ilvl w:val="0"/>
          <w:numId w:val="44"/>
        </w:numPr>
        <w:spacing w:before="100" w:beforeAutospacing="1" w:after="100" w:afterAutospacing="1"/>
        <w:jc w:val="both"/>
        <w:rPr>
          <w:rFonts w:ascii="Arial" w:hAnsi="Arial" w:cs="Arial"/>
          <w:szCs w:val="24"/>
        </w:rPr>
      </w:pPr>
      <w:r w:rsidRPr="00796FEF">
        <w:rPr>
          <w:rFonts w:ascii="Arial" w:hAnsi="Arial" w:cs="Arial"/>
          <w:szCs w:val="24"/>
        </w:rPr>
        <w:t xml:space="preserve">drug and violence prevention programs and counseling programs; </w:t>
      </w:r>
    </w:p>
    <w:p w14:paraId="641C20EA" w14:textId="1BF2B9BA" w:rsidR="00F55775" w:rsidRPr="00F55775" w:rsidRDefault="00F55775" w:rsidP="00497CDA">
      <w:pPr>
        <w:numPr>
          <w:ilvl w:val="0"/>
          <w:numId w:val="44"/>
        </w:numPr>
        <w:spacing w:before="100" w:beforeAutospacing="1" w:after="100" w:afterAutospacing="1"/>
        <w:jc w:val="both"/>
        <w:rPr>
          <w:rFonts w:ascii="Arial" w:hAnsi="Arial" w:cs="Arial"/>
          <w:szCs w:val="24"/>
        </w:rPr>
      </w:pPr>
      <w:r w:rsidRPr="00796FEF">
        <w:rPr>
          <w:rFonts w:ascii="Arial" w:hAnsi="Arial" w:cs="Arial"/>
          <w:szCs w:val="24"/>
        </w:rPr>
        <w:lastRenderedPageBreak/>
        <w:t xml:space="preserve">programs that build skills in science, technology, engineering, and mathematics (referred to in this paragraph as </w:t>
      </w:r>
      <w:r w:rsidR="0054127A">
        <w:rPr>
          <w:rFonts w:ascii="Arial" w:hAnsi="Arial" w:cs="Arial"/>
          <w:szCs w:val="24"/>
        </w:rPr>
        <w:t>”</w:t>
      </w:r>
      <w:r w:rsidRPr="00796FEF">
        <w:rPr>
          <w:rFonts w:ascii="Arial" w:hAnsi="Arial" w:cs="Arial"/>
          <w:szCs w:val="24"/>
        </w:rPr>
        <w:t>STEM</w:t>
      </w:r>
      <w:r w:rsidR="0054127A">
        <w:rPr>
          <w:rFonts w:ascii="Arial" w:hAnsi="Arial" w:cs="Arial"/>
          <w:szCs w:val="24"/>
        </w:rPr>
        <w:t>”</w:t>
      </w:r>
      <w:r w:rsidRPr="00796FEF">
        <w:rPr>
          <w:rFonts w:ascii="Arial" w:hAnsi="Arial" w:cs="Arial"/>
          <w:szCs w:val="24"/>
        </w:rPr>
        <w:t>), including computer science, and that foster innovation in learni</w:t>
      </w:r>
      <w:r w:rsidRPr="00BE52EF">
        <w:rPr>
          <w:rFonts w:ascii="Arial" w:hAnsi="Arial" w:cs="Arial"/>
          <w:szCs w:val="24"/>
        </w:rPr>
        <w:t xml:space="preserve">ng by supporting nontraditional STEM education teaching methods; and </w:t>
      </w:r>
    </w:p>
    <w:p w14:paraId="26279317" w14:textId="77777777" w:rsidR="00F55775" w:rsidRPr="00F55775" w:rsidRDefault="00F55775" w:rsidP="00497CDA">
      <w:pPr>
        <w:numPr>
          <w:ilvl w:val="0"/>
          <w:numId w:val="44"/>
        </w:numPr>
        <w:spacing w:before="100" w:beforeAutospacing="1" w:after="100" w:afterAutospacing="1"/>
        <w:jc w:val="both"/>
        <w:rPr>
          <w:rFonts w:ascii="Arial" w:hAnsi="Arial" w:cs="Arial"/>
          <w:szCs w:val="24"/>
        </w:rPr>
      </w:pPr>
      <w:r w:rsidRPr="00796FEF">
        <w:rPr>
          <w:rFonts w:ascii="Arial" w:hAnsi="Arial" w:cs="Arial"/>
          <w:szCs w:val="24"/>
        </w:rPr>
        <w:t>programs that partner with in-demand fields of the local workforce or build career competencies and career readiness and ensure that local workforce and career readiness skills are align</w:t>
      </w:r>
      <w:r w:rsidRPr="00BE52EF">
        <w:rPr>
          <w:rFonts w:ascii="Arial" w:hAnsi="Arial" w:cs="Arial"/>
          <w:szCs w:val="24"/>
        </w:rPr>
        <w:t>ed with the Carl D. Perkins Career and Technical Education Act of 2006 (20 U.S.C. 2301 et seq.) and the Workfor</w:t>
      </w:r>
      <w:r w:rsidRPr="00E972F6">
        <w:rPr>
          <w:rFonts w:ascii="Arial" w:hAnsi="Arial" w:cs="Arial"/>
          <w:szCs w:val="24"/>
        </w:rPr>
        <w:t>ce Innovation and Opportunity Act (29 U.S.C. 3101 et seq.).</w:t>
      </w:r>
    </w:p>
    <w:p w14:paraId="5742AA47" w14:textId="77777777" w:rsidR="00F55775" w:rsidRPr="00F55775" w:rsidRDefault="00F55775" w:rsidP="00F55775">
      <w:pPr>
        <w:spacing w:before="100" w:beforeAutospacing="1" w:after="100" w:afterAutospacing="1"/>
        <w:rPr>
          <w:rFonts w:ascii="Arial" w:hAnsi="Arial" w:cs="Arial"/>
          <w:szCs w:val="24"/>
        </w:rPr>
      </w:pPr>
    </w:p>
    <w:p w14:paraId="338B463A" w14:textId="581300A8" w:rsidR="00F55775" w:rsidRPr="001353CB" w:rsidRDefault="00F55775" w:rsidP="001353CB">
      <w:pPr>
        <w:pStyle w:val="Heading1"/>
        <w:jc w:val="left"/>
        <w:rPr>
          <w:rFonts w:ascii="Arial" w:hAnsi="Arial" w:cs="Arial"/>
          <w:szCs w:val="28"/>
        </w:rPr>
      </w:pPr>
      <w:bookmarkStart w:id="59" w:name="_Toc460236468"/>
      <w:bookmarkStart w:id="60" w:name="_Toc461539493"/>
      <w:bookmarkStart w:id="61" w:name="_Toc82612326"/>
      <w:r w:rsidRPr="002E61AF">
        <w:rPr>
          <w:rFonts w:ascii="Arial" w:hAnsi="Arial" w:cs="Arial"/>
          <w:szCs w:val="28"/>
        </w:rPr>
        <w:t>SAFETY AND HEALTH REQUIREMENTS</w:t>
      </w:r>
      <w:bookmarkStart w:id="62" w:name="_Hlk70944353"/>
      <w:bookmarkEnd w:id="59"/>
      <w:bookmarkEnd w:id="60"/>
      <w:bookmarkEnd w:id="61"/>
    </w:p>
    <w:p w14:paraId="0111F026" w14:textId="06D9D172" w:rsidR="00F55775" w:rsidRPr="00F55775" w:rsidRDefault="00F55775" w:rsidP="00497CDA">
      <w:pPr>
        <w:spacing w:before="100" w:beforeAutospacing="1" w:after="100" w:afterAutospacing="1"/>
        <w:jc w:val="both"/>
        <w:rPr>
          <w:rFonts w:ascii="Arial" w:hAnsi="Arial" w:cs="Arial"/>
          <w:szCs w:val="24"/>
        </w:rPr>
      </w:pPr>
      <w:r w:rsidRPr="00F55775">
        <w:rPr>
          <w:rFonts w:ascii="Arial" w:hAnsi="Arial" w:cs="Arial"/>
          <w:szCs w:val="24"/>
        </w:rPr>
        <w:t>If the applicant is a school district, BOCES, charter school or nonpublic school, the applicant must adhere to New York State’s SAVE laws</w:t>
      </w:r>
      <w:r w:rsidR="006F2F77">
        <w:rPr>
          <w:rFonts w:ascii="Arial" w:hAnsi="Arial" w:cs="Arial"/>
          <w:szCs w:val="24"/>
        </w:rPr>
        <w:t>,</w:t>
      </w:r>
      <w:r w:rsidRPr="00F55775">
        <w:rPr>
          <w:rFonts w:ascii="Arial" w:hAnsi="Arial" w:cs="Arial"/>
          <w:szCs w:val="24"/>
        </w:rPr>
        <w:t xml:space="preserve"> including provisions related to fingerprinting of staff. Programs located in school buildings will be governed by the district’s School Safety Plan and any related building-level plans. If the proposed program is located at a site other than the school building, the provisions for School-Age Child Care </w:t>
      </w:r>
      <w:r w:rsidR="00CE4E4A">
        <w:rPr>
          <w:rFonts w:ascii="Arial" w:hAnsi="Arial" w:cs="Arial"/>
          <w:szCs w:val="24"/>
        </w:rPr>
        <w:t>(SACC) r</w:t>
      </w:r>
      <w:r w:rsidRPr="00F55775">
        <w:rPr>
          <w:rFonts w:ascii="Arial" w:hAnsi="Arial" w:cs="Arial"/>
          <w:szCs w:val="24"/>
        </w:rPr>
        <w:t>egistration detailed below for community organization applicants shall apply.</w:t>
      </w:r>
    </w:p>
    <w:p w14:paraId="6966FB4A" w14:textId="2F1C5055" w:rsidR="00733668" w:rsidRDefault="00F55775" w:rsidP="00497CDA">
      <w:pPr>
        <w:spacing w:before="100" w:beforeAutospacing="1" w:after="100" w:afterAutospacing="1"/>
        <w:jc w:val="both"/>
        <w:rPr>
          <w:rFonts w:ascii="Arial" w:hAnsi="Arial" w:cs="Arial"/>
          <w:sz w:val="22"/>
        </w:rPr>
      </w:pPr>
      <w:r w:rsidRPr="00F55775">
        <w:rPr>
          <w:rFonts w:ascii="Arial" w:hAnsi="Arial" w:cs="Arial"/>
          <w:szCs w:val="24"/>
        </w:rPr>
        <w:t xml:space="preserve">If the 21st CCLC activities take place in a school building, all staff must be trained in and </w:t>
      </w:r>
      <w:r w:rsidR="008952B4">
        <w:rPr>
          <w:rFonts w:ascii="Arial" w:hAnsi="Arial" w:cs="Arial"/>
          <w:szCs w:val="24"/>
        </w:rPr>
        <w:t xml:space="preserve">be </w:t>
      </w:r>
      <w:r w:rsidRPr="00F55775">
        <w:rPr>
          <w:rFonts w:ascii="Arial" w:hAnsi="Arial" w:cs="Arial"/>
          <w:szCs w:val="24"/>
        </w:rPr>
        <w:t xml:space="preserve">familiar with the School Emergency Response Plan and its emergency procedures. If the proposed program is located at a site other than a school building, an Emergency Response Plan must be developed </w:t>
      </w:r>
      <w:r w:rsidR="00AC499A">
        <w:rPr>
          <w:rFonts w:ascii="Arial" w:hAnsi="Arial" w:cs="Arial"/>
          <w:szCs w:val="24"/>
        </w:rPr>
        <w:t xml:space="preserve">as per New York State’s </w:t>
      </w:r>
      <w:r w:rsidR="00CE4E4A">
        <w:rPr>
          <w:rFonts w:ascii="Arial" w:hAnsi="Arial" w:cs="Arial"/>
          <w:szCs w:val="24"/>
        </w:rPr>
        <w:t xml:space="preserve">SACC </w:t>
      </w:r>
      <w:r w:rsidR="00AC499A">
        <w:rPr>
          <w:rFonts w:ascii="Arial" w:hAnsi="Arial" w:cs="Arial"/>
          <w:szCs w:val="24"/>
        </w:rPr>
        <w:t xml:space="preserve">regulations (see below for more information) </w:t>
      </w:r>
      <w:r w:rsidRPr="00AC499A">
        <w:rPr>
          <w:rFonts w:ascii="Arial" w:hAnsi="Arial" w:cs="Arial"/>
          <w:szCs w:val="24"/>
        </w:rPr>
        <w:t>and program staff must be trained to follow its procedures prior to commencing programming at the site</w:t>
      </w:r>
      <w:r w:rsidR="00CB68E8">
        <w:rPr>
          <w:rFonts w:ascii="Arial" w:hAnsi="Arial" w:cs="Arial"/>
          <w:szCs w:val="24"/>
        </w:rPr>
        <w:t>(s)</w:t>
      </w:r>
      <w:r w:rsidRPr="00AC499A">
        <w:rPr>
          <w:rFonts w:ascii="Arial" w:hAnsi="Arial" w:cs="Arial"/>
          <w:szCs w:val="24"/>
        </w:rPr>
        <w:t>.</w:t>
      </w:r>
      <w:r w:rsidR="00733668" w:rsidRPr="00733668">
        <w:rPr>
          <w:rFonts w:ascii="Arial" w:hAnsi="Arial" w:cs="Arial"/>
        </w:rPr>
        <w:t xml:space="preserve"> Programs in a school building that are run by a provider who does not have a SACC </w:t>
      </w:r>
      <w:r w:rsidR="00A25851">
        <w:rPr>
          <w:rFonts w:ascii="Arial" w:hAnsi="Arial" w:cs="Arial"/>
        </w:rPr>
        <w:t>registration</w:t>
      </w:r>
      <w:r w:rsidR="00733668" w:rsidRPr="00733668">
        <w:rPr>
          <w:rFonts w:ascii="Arial" w:hAnsi="Arial" w:cs="Arial"/>
        </w:rPr>
        <w:t xml:space="preserve"> must also comply with NYSED laws and regulations for schools concerning health, including but not limited to medication administration, and training requirements for unlicensed staff to administer epinephrine auto-injectors and glucagon to students with orders for such.</w:t>
      </w:r>
      <w:r w:rsidR="00733668">
        <w:rPr>
          <w:rFonts w:ascii="Arial" w:hAnsi="Arial" w:cs="Arial"/>
        </w:rPr>
        <w:t xml:space="preserve"> </w:t>
      </w:r>
      <w:r w:rsidR="000106BA">
        <w:rPr>
          <w:rFonts w:ascii="Arial" w:hAnsi="Arial" w:cs="Arial"/>
          <w:szCs w:val="24"/>
        </w:rPr>
        <w:t xml:space="preserve">For </w:t>
      </w:r>
      <w:r w:rsidR="000106BA" w:rsidRPr="00733668">
        <w:rPr>
          <w:rFonts w:ascii="Arial" w:hAnsi="Arial" w:cs="Arial"/>
          <w:szCs w:val="24"/>
        </w:rPr>
        <w:t>further details regarding the health and safety requirements for this program please refer to the 21</w:t>
      </w:r>
      <w:r w:rsidR="000106BA" w:rsidRPr="00733668">
        <w:rPr>
          <w:rFonts w:ascii="Arial" w:hAnsi="Arial" w:cs="Arial"/>
          <w:szCs w:val="24"/>
          <w:vertAlign w:val="superscript"/>
        </w:rPr>
        <w:t>st</w:t>
      </w:r>
      <w:r w:rsidR="000106BA" w:rsidRPr="00733668">
        <w:rPr>
          <w:rFonts w:ascii="Arial" w:hAnsi="Arial" w:cs="Arial"/>
          <w:szCs w:val="24"/>
        </w:rPr>
        <w:t xml:space="preserve"> CCLC site monitoring visit </w:t>
      </w:r>
      <w:hyperlink r:id="rId33" w:history="1">
        <w:r w:rsidR="000106BA" w:rsidRPr="00733668">
          <w:rPr>
            <w:rStyle w:val="Hyperlink"/>
            <w:rFonts w:ascii="Arial" w:hAnsi="Arial" w:cs="Arial"/>
            <w:szCs w:val="24"/>
          </w:rPr>
          <w:t>(SMV) template</w:t>
        </w:r>
      </w:hyperlink>
      <w:r w:rsidR="000106BA" w:rsidRPr="00733668">
        <w:rPr>
          <w:rFonts w:ascii="Arial" w:hAnsi="Arial" w:cs="Arial"/>
          <w:szCs w:val="24"/>
        </w:rPr>
        <w:t>. All subgrantees will be monitored for compliance in all areas</w:t>
      </w:r>
    </w:p>
    <w:p w14:paraId="4E5D9B9C" w14:textId="77777777" w:rsidR="00F55775" w:rsidRPr="00AC499A" w:rsidRDefault="00F55775" w:rsidP="00497CDA">
      <w:pPr>
        <w:spacing w:before="100" w:beforeAutospacing="1" w:after="100" w:afterAutospacing="1"/>
        <w:jc w:val="both"/>
        <w:rPr>
          <w:rFonts w:ascii="Arial" w:hAnsi="Arial" w:cs="Arial"/>
          <w:szCs w:val="24"/>
        </w:rPr>
      </w:pPr>
      <w:r w:rsidRPr="00AC499A">
        <w:rPr>
          <w:rFonts w:ascii="Arial" w:hAnsi="Arial" w:cs="Arial"/>
          <w:szCs w:val="24"/>
        </w:rPr>
        <w:t>The applicant must address how students will travel safely to and from the center and their homes.</w:t>
      </w:r>
    </w:p>
    <w:p w14:paraId="782783ED" w14:textId="77777777" w:rsidR="00F55775" w:rsidRPr="001353CB" w:rsidRDefault="00F55775" w:rsidP="001353CB">
      <w:pPr>
        <w:pStyle w:val="Heading1"/>
        <w:jc w:val="left"/>
        <w:rPr>
          <w:rFonts w:ascii="Arial" w:hAnsi="Arial" w:cs="Arial"/>
        </w:rPr>
      </w:pPr>
    </w:p>
    <w:p w14:paraId="6FA21A89" w14:textId="77777777" w:rsidR="008174E9" w:rsidRPr="00400A07" w:rsidRDefault="00F55775" w:rsidP="00D677A3">
      <w:pPr>
        <w:spacing w:before="100" w:beforeAutospacing="1" w:after="100" w:afterAutospacing="1"/>
        <w:outlineLvl w:val="0"/>
        <w:rPr>
          <w:rFonts w:ascii="Arial" w:hAnsi="Arial" w:cs="Arial"/>
          <w:sz w:val="28"/>
          <w:szCs w:val="28"/>
        </w:rPr>
      </w:pPr>
      <w:bookmarkStart w:id="63" w:name="_Toc461539494"/>
      <w:bookmarkStart w:id="64" w:name="_Toc82612327"/>
      <w:bookmarkEnd w:id="62"/>
      <w:r w:rsidRPr="00400A07">
        <w:rPr>
          <w:rFonts w:ascii="Arial" w:hAnsi="Arial" w:cs="Arial"/>
          <w:b/>
          <w:bCs/>
          <w:kern w:val="36"/>
          <w:sz w:val="28"/>
          <w:szCs w:val="28"/>
        </w:rPr>
        <w:t>REGISTRATION IN FEDERAL SYSTEM FOR AWARD MANAGEMENT (SAM)</w:t>
      </w:r>
      <w:bookmarkEnd w:id="63"/>
      <w:bookmarkEnd w:id="64"/>
    </w:p>
    <w:p w14:paraId="6DA5DAF5" w14:textId="66BD9148" w:rsidR="00F55775" w:rsidRPr="007740C8" w:rsidRDefault="00F55775" w:rsidP="0011403A">
      <w:pPr>
        <w:pStyle w:val="BodyText"/>
        <w:rPr>
          <w:rFonts w:ascii="Arial" w:hAnsi="Arial" w:cs="Arial"/>
          <w:szCs w:val="24"/>
        </w:rPr>
      </w:pPr>
      <w:bookmarkStart w:id="65" w:name="_Toc71112333"/>
      <w:r w:rsidRPr="007740C8">
        <w:rPr>
          <w:rFonts w:ascii="Arial" w:hAnsi="Arial" w:cs="Arial"/>
        </w:rPr>
        <w:t xml:space="preserve">In order to be awarded federal funds, an agency must be registered (and then maintain a current registration) in the federal </w:t>
      </w:r>
      <w:hyperlink r:id="rId34" w:history="1">
        <w:r w:rsidRPr="007740C8">
          <w:rPr>
            <w:rStyle w:val="Hyperlink"/>
            <w:rFonts w:ascii="Arial" w:hAnsi="Arial" w:cs="Arial"/>
            <w:color w:val="auto"/>
            <w:u w:val="none"/>
          </w:rPr>
          <w:t>System for Award Management</w:t>
        </w:r>
      </w:hyperlink>
      <w:r w:rsidR="008174E9" w:rsidRPr="007740C8">
        <w:rPr>
          <w:rFonts w:ascii="Arial" w:hAnsi="Arial" w:cs="Arial"/>
        </w:rPr>
        <w:t>,</w:t>
      </w:r>
      <w:r w:rsidRPr="007740C8">
        <w:rPr>
          <w:rFonts w:ascii="Arial" w:hAnsi="Arial" w:cs="Arial"/>
        </w:rPr>
        <w:t xml:space="preserve"> known as SAM.  SAM is a government-wide, web-enabled database that collects, validates, stores and disseminates business information about organizations receiving federal funds.  Information on an agency’s registration in SAM needs to be provided on the Payee Information Form </w:t>
      </w:r>
      <w:r w:rsidR="00513EE0" w:rsidRPr="007740C8">
        <w:rPr>
          <w:rFonts w:ascii="Arial" w:hAnsi="Arial" w:cs="Arial"/>
        </w:rPr>
        <w:t xml:space="preserve">to </w:t>
      </w:r>
      <w:r w:rsidRPr="007740C8">
        <w:rPr>
          <w:rFonts w:ascii="Arial" w:hAnsi="Arial" w:cs="Arial"/>
        </w:rPr>
        <w:t>be submitted with the application</w:t>
      </w:r>
      <w:r w:rsidR="00BC2575" w:rsidRPr="007740C8">
        <w:rPr>
          <w:rFonts w:ascii="Arial" w:hAnsi="Arial" w:cs="Arial"/>
        </w:rPr>
        <w:t xml:space="preserve">, if required. Please note that the </w:t>
      </w:r>
      <w:r w:rsidR="005B06C9" w:rsidRPr="007740C8">
        <w:rPr>
          <w:rFonts w:ascii="Arial" w:hAnsi="Arial" w:cs="Arial"/>
        </w:rPr>
        <w:t>Payee</w:t>
      </w:r>
      <w:r w:rsidR="00BC2575" w:rsidRPr="007740C8">
        <w:rPr>
          <w:rFonts w:ascii="Arial" w:hAnsi="Arial" w:cs="Arial"/>
        </w:rPr>
        <w:t xml:space="preserve"> Information Form is not required of current or past subgrantees</w:t>
      </w:r>
      <w:r w:rsidRPr="007740C8">
        <w:rPr>
          <w:rFonts w:ascii="Arial" w:hAnsi="Arial" w:cs="Arial"/>
        </w:rPr>
        <w:t>.</w:t>
      </w:r>
      <w:bookmarkEnd w:id="65"/>
    </w:p>
    <w:p w14:paraId="0ECDE0BE" w14:textId="77777777" w:rsidR="00F55775" w:rsidRPr="00D16B38" w:rsidRDefault="00F55775" w:rsidP="00F55775">
      <w:pPr>
        <w:spacing w:before="100" w:beforeAutospacing="1" w:after="100" w:afterAutospacing="1"/>
        <w:outlineLvl w:val="2"/>
        <w:rPr>
          <w:rFonts w:ascii="Arial" w:hAnsi="Arial" w:cs="Arial"/>
          <w:b/>
          <w:bCs/>
          <w:color w:val="0000FF"/>
          <w:szCs w:val="24"/>
        </w:rPr>
      </w:pPr>
    </w:p>
    <w:p w14:paraId="0B3396B1" w14:textId="012B4043" w:rsidR="00F55775" w:rsidRPr="001353CB" w:rsidRDefault="00F55775" w:rsidP="001353CB">
      <w:pPr>
        <w:pStyle w:val="Heading1"/>
        <w:jc w:val="left"/>
        <w:rPr>
          <w:rFonts w:ascii="Arial" w:hAnsi="Arial" w:cs="Arial"/>
        </w:rPr>
      </w:pPr>
      <w:bookmarkStart w:id="66" w:name="_Toc460236469"/>
      <w:bookmarkStart w:id="67" w:name="_Toc461539495"/>
      <w:bookmarkStart w:id="68" w:name="_Toc82612328"/>
      <w:r w:rsidRPr="00513EE0">
        <w:rPr>
          <w:rFonts w:ascii="Arial" w:hAnsi="Arial" w:cs="Arial"/>
        </w:rPr>
        <w:t>SCHOOL-AGE CHILD CARE (SACC) REGISTRATION</w:t>
      </w:r>
      <w:bookmarkStart w:id="69" w:name="_Hlk70067132"/>
      <w:bookmarkEnd w:id="66"/>
      <w:bookmarkEnd w:id="67"/>
      <w:bookmarkEnd w:id="68"/>
    </w:p>
    <w:p w14:paraId="6F94EC3A" w14:textId="3F880CEE"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 xml:space="preserve">If the lead applicant proposes to serve </w:t>
      </w:r>
      <w:r w:rsidRPr="00910AD0">
        <w:rPr>
          <w:rFonts w:ascii="Arial" w:hAnsi="Arial" w:cs="Arial"/>
          <w:i/>
          <w:iCs/>
          <w:szCs w:val="24"/>
        </w:rPr>
        <w:t>only children ages 13 and older</w:t>
      </w:r>
      <w:r w:rsidRPr="00910AD0">
        <w:rPr>
          <w:rFonts w:ascii="Arial" w:hAnsi="Arial" w:cs="Arial"/>
          <w:szCs w:val="24"/>
        </w:rPr>
        <w:t xml:space="preserve">, it is not required to obtain a SACC </w:t>
      </w:r>
      <w:r w:rsidR="00CE4E4A">
        <w:rPr>
          <w:rFonts w:ascii="Arial" w:hAnsi="Arial" w:cs="Arial"/>
          <w:szCs w:val="24"/>
        </w:rPr>
        <w:t>registration</w:t>
      </w:r>
      <w:r w:rsidRPr="00910AD0">
        <w:rPr>
          <w:rFonts w:ascii="Arial" w:hAnsi="Arial" w:cs="Arial"/>
          <w:szCs w:val="24"/>
        </w:rPr>
        <w:t xml:space="preserve">.  The applicant must work with its partnering school(s) to ensure the safety </w:t>
      </w:r>
      <w:r w:rsidRPr="00910AD0">
        <w:rPr>
          <w:rFonts w:ascii="Arial" w:hAnsi="Arial" w:cs="Arial"/>
          <w:szCs w:val="24"/>
        </w:rPr>
        <w:lastRenderedPageBreak/>
        <w:t>and health of all participants, including reasonable staff-to-student ratios and background clearances for staff.</w:t>
      </w:r>
    </w:p>
    <w:p w14:paraId="3F3764F5" w14:textId="77777777"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 xml:space="preserve">If the lead applicant is a community organization, college or university, municipality or other eligible entity, and proposes to serve </w:t>
      </w:r>
      <w:r w:rsidRPr="00910AD0">
        <w:rPr>
          <w:rFonts w:ascii="Arial" w:hAnsi="Arial" w:cs="Arial"/>
          <w:i/>
          <w:iCs/>
          <w:szCs w:val="24"/>
        </w:rPr>
        <w:t>seven or more children under the age of 13</w:t>
      </w:r>
      <w:r w:rsidRPr="00910AD0">
        <w:rPr>
          <w:rFonts w:ascii="Arial" w:hAnsi="Arial" w:cs="Arial"/>
          <w:szCs w:val="24"/>
        </w:rPr>
        <w:t xml:space="preserve"> beyond school hours, whether in a school building or other location, the applicant must obtain School-Age Child Care (SACC) registration in accordance with New York State Office of Children and Family Services (OCFS) Regulations at 18 NYCRR Part 414.  </w:t>
      </w:r>
    </w:p>
    <w:p w14:paraId="4B28D675" w14:textId="77777777"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 xml:space="preserve">If the lead applicant is an LEA intending to provide services at a location other than the school building, and proposes to serve </w:t>
      </w:r>
      <w:r w:rsidRPr="00910AD0">
        <w:rPr>
          <w:rFonts w:ascii="Arial" w:hAnsi="Arial" w:cs="Arial"/>
          <w:i/>
          <w:iCs/>
          <w:szCs w:val="24"/>
        </w:rPr>
        <w:t>seven or more children under the age of 13</w:t>
      </w:r>
      <w:r w:rsidRPr="00910AD0">
        <w:rPr>
          <w:rFonts w:ascii="Arial" w:hAnsi="Arial" w:cs="Arial"/>
          <w:szCs w:val="24"/>
        </w:rPr>
        <w:t xml:space="preserve"> beyond school hours, the applicant must obtain School-Age Child Care (SACC) registration in accordance with New York State Office of Children and Family Services (OCFS) Regulations at 18 NYCRR Part 414.</w:t>
      </w:r>
    </w:p>
    <w:p w14:paraId="78B81CF8" w14:textId="77777777"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 xml:space="preserve">Whether a program operates in a school building or community site, it must meet SACC registration and regulatory requirements, that include, but are not limited to:  buildings and equipment, discipline, fire protection and safety, sanitation, staff background checks and clearances, staff to child ratios, staff credentials, staff training and supervision of children and youth.  Programs with a mixture of children and youth under and over 13 years of age must complete the SACC registration process and all children and youth, including those over 13 years of age, will be considered part of the program. This provision applies to out of school time programs operated by any entity other than an LEA, whether situated in schools or community locations.  </w:t>
      </w:r>
    </w:p>
    <w:p w14:paraId="4A3C4776" w14:textId="77777777"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 xml:space="preserve">If the community partner is working with the LEA in the school building </w:t>
      </w:r>
      <w:r w:rsidRPr="00910AD0">
        <w:rPr>
          <w:rFonts w:ascii="Arial" w:hAnsi="Arial" w:cs="Arial"/>
          <w:b/>
          <w:bCs/>
          <w:i/>
          <w:iCs/>
          <w:szCs w:val="24"/>
        </w:rPr>
        <w:t>during mandatory school hours</w:t>
      </w:r>
      <w:r w:rsidRPr="00910AD0">
        <w:rPr>
          <w:rFonts w:ascii="Arial" w:hAnsi="Arial" w:cs="Arial"/>
          <w:szCs w:val="24"/>
        </w:rPr>
        <w:t xml:space="preserve">, a SACC registration is not required during that time. </w:t>
      </w:r>
    </w:p>
    <w:p w14:paraId="058E4CF7" w14:textId="0AC6ADAB"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Applicants are urged to contact</w:t>
      </w:r>
      <w:r w:rsidR="00AF4DA0">
        <w:rPr>
          <w:rFonts w:ascii="Arial" w:hAnsi="Arial" w:cs="Arial"/>
          <w:szCs w:val="24"/>
        </w:rPr>
        <w:t xml:space="preserve"> their </w:t>
      </w:r>
      <w:hyperlink r:id="rId35" w:history="1">
        <w:r w:rsidRPr="00A17C4D">
          <w:rPr>
            <w:rStyle w:val="Hyperlink"/>
            <w:rFonts w:ascii="Arial" w:hAnsi="Arial" w:cs="Arial"/>
            <w:szCs w:val="24"/>
          </w:rPr>
          <w:t>OCFS Division of Child Care Services (DCCS) regional office</w:t>
        </w:r>
      </w:hyperlink>
      <w:r w:rsidR="00AF4DA0" w:rsidRPr="00A17C4D">
        <w:rPr>
          <w:rStyle w:val="FootnoteReference"/>
          <w:rFonts w:ascii="Arial" w:hAnsi="Arial" w:cs="Arial"/>
          <w:szCs w:val="24"/>
        </w:rPr>
        <w:footnoteReference w:id="12"/>
      </w:r>
      <w:r w:rsidRPr="00A17C4D">
        <w:rPr>
          <w:rFonts w:ascii="Arial" w:hAnsi="Arial" w:cs="Arial"/>
          <w:szCs w:val="24"/>
        </w:rPr>
        <w:t xml:space="preserve"> (Appendix </w:t>
      </w:r>
      <w:r w:rsidR="00E352F0">
        <w:rPr>
          <w:rFonts w:ascii="Arial" w:hAnsi="Arial" w:cs="Arial"/>
          <w:szCs w:val="24"/>
        </w:rPr>
        <w:t>2</w:t>
      </w:r>
      <w:r w:rsidRPr="00A17C4D">
        <w:rPr>
          <w:rFonts w:ascii="Arial" w:hAnsi="Arial" w:cs="Arial"/>
          <w:szCs w:val="24"/>
        </w:rPr>
        <w:t>) for SAC</w:t>
      </w:r>
      <w:r w:rsidRPr="00910AD0">
        <w:rPr>
          <w:rFonts w:ascii="Arial" w:hAnsi="Arial" w:cs="Arial"/>
          <w:szCs w:val="24"/>
        </w:rPr>
        <w:t>C registration information and to also consult with their local childcare resource and referral agency.  This registration process must be completed and a copy of the SACC registration must be submitted to NYSED</w:t>
      </w:r>
      <w:r w:rsidR="00CB68E8">
        <w:rPr>
          <w:rFonts w:ascii="Arial" w:hAnsi="Arial" w:cs="Arial"/>
          <w:szCs w:val="24"/>
        </w:rPr>
        <w:t>’ s program office</w:t>
      </w:r>
      <w:r w:rsidRPr="00910AD0">
        <w:rPr>
          <w:rFonts w:ascii="Arial" w:hAnsi="Arial" w:cs="Arial"/>
          <w:szCs w:val="24"/>
        </w:rPr>
        <w:t xml:space="preserve"> prior to receiving 21st CCLC funds and prior to providing services to students. </w:t>
      </w:r>
      <w:r w:rsidR="00132681">
        <w:rPr>
          <w:rFonts w:ascii="Arial" w:hAnsi="Arial" w:cs="Arial"/>
          <w:szCs w:val="24"/>
        </w:rPr>
        <w:t xml:space="preserve">All SACC registration renewals must also be sent to the NYSED’s program office when current registrations expire so that NYSED has ongoing assurance that all programs that require a SACC registration have a current registration. </w:t>
      </w:r>
      <w:r w:rsidRPr="00910AD0">
        <w:rPr>
          <w:rFonts w:ascii="Arial" w:hAnsi="Arial" w:cs="Arial"/>
          <w:szCs w:val="24"/>
        </w:rPr>
        <w:t xml:space="preserve">Applicants are encouraged to notify the appropriate OCFS regional office of their intent to seek registration once proposed sites have been identified. This will expedite the approval process subsequent to award notification. </w:t>
      </w:r>
    </w:p>
    <w:p w14:paraId="3F2B6411" w14:textId="77777777" w:rsidR="00910AD0" w:rsidRPr="00910AD0" w:rsidRDefault="00910AD0" w:rsidP="00497CDA">
      <w:pPr>
        <w:spacing w:before="100" w:beforeAutospacing="1" w:after="100" w:afterAutospacing="1"/>
        <w:jc w:val="both"/>
        <w:rPr>
          <w:rFonts w:ascii="Arial" w:hAnsi="Arial" w:cs="Arial"/>
          <w:szCs w:val="24"/>
        </w:rPr>
      </w:pPr>
      <w:r w:rsidRPr="00910AD0">
        <w:rPr>
          <w:rFonts w:ascii="Arial" w:hAnsi="Arial" w:cs="Arial"/>
          <w:szCs w:val="24"/>
        </w:rPr>
        <w:t>Applicants selected for funding must submit a copy of the SACC registration before the full 21</w:t>
      </w:r>
      <w:r w:rsidRPr="00910AD0">
        <w:rPr>
          <w:rFonts w:ascii="Arial" w:hAnsi="Arial" w:cs="Arial"/>
          <w:szCs w:val="24"/>
          <w:vertAlign w:val="superscript"/>
        </w:rPr>
        <w:t>st</w:t>
      </w:r>
      <w:r w:rsidRPr="00910AD0">
        <w:rPr>
          <w:rFonts w:ascii="Arial" w:hAnsi="Arial" w:cs="Arial"/>
          <w:szCs w:val="24"/>
        </w:rPr>
        <w:t xml:space="preserve"> CCLC program can begin operation. If available, applicants are strongly encouraged to upload a current SACC registration or OCFS confirmation of receipt of application with their 21</w:t>
      </w:r>
      <w:r w:rsidRPr="00910AD0">
        <w:rPr>
          <w:rFonts w:ascii="Arial" w:hAnsi="Arial" w:cs="Arial"/>
          <w:szCs w:val="24"/>
          <w:vertAlign w:val="superscript"/>
        </w:rPr>
        <w:t>st</w:t>
      </w:r>
      <w:r w:rsidRPr="00910AD0">
        <w:rPr>
          <w:rFonts w:ascii="Arial" w:hAnsi="Arial" w:cs="Arial"/>
          <w:szCs w:val="24"/>
        </w:rPr>
        <w:t xml:space="preserve"> CCLC proposal. A valid SACC registration must be submitted to NYSED no later than 90 days after notification of tentative award. Applicants that fail to meet this deadline waive their right to interest payments under the Prompt Contracting Law. </w:t>
      </w:r>
    </w:p>
    <w:bookmarkEnd w:id="69"/>
    <w:p w14:paraId="3246AF74" w14:textId="77777777" w:rsidR="00F55775" w:rsidRPr="00F55775" w:rsidRDefault="00F55775" w:rsidP="00342426">
      <w:pPr>
        <w:spacing w:before="100" w:beforeAutospacing="1" w:after="100" w:afterAutospacing="1"/>
        <w:rPr>
          <w:rFonts w:ascii="Arial" w:hAnsi="Arial" w:cs="Arial"/>
          <w:szCs w:val="24"/>
        </w:rPr>
      </w:pPr>
    </w:p>
    <w:p w14:paraId="5CC5B2CE" w14:textId="11B3968C" w:rsidR="00F55775" w:rsidRPr="001353CB" w:rsidRDefault="00F55775" w:rsidP="001353CB">
      <w:pPr>
        <w:pStyle w:val="Heading1"/>
        <w:jc w:val="left"/>
        <w:rPr>
          <w:rFonts w:ascii="Arial" w:hAnsi="Arial" w:cs="Arial"/>
        </w:rPr>
      </w:pPr>
      <w:bookmarkStart w:id="70" w:name="_Toc461539497"/>
      <w:bookmarkStart w:id="71" w:name="_Toc82612329"/>
      <w:r w:rsidRPr="00513EE0">
        <w:rPr>
          <w:rFonts w:ascii="Arial" w:hAnsi="Arial" w:cs="Arial"/>
        </w:rPr>
        <w:lastRenderedPageBreak/>
        <w:t>NUTRITIONAL SERVICES</w:t>
      </w:r>
      <w:bookmarkEnd w:id="70"/>
      <w:bookmarkEnd w:id="71"/>
    </w:p>
    <w:p w14:paraId="7B7BD906" w14:textId="77777777" w:rsidR="00497CDA" w:rsidRDefault="00F55775" w:rsidP="00497CDA">
      <w:pPr>
        <w:spacing w:before="100" w:beforeAutospacing="1" w:after="100" w:afterAutospacing="1"/>
        <w:jc w:val="both"/>
        <w:rPr>
          <w:rFonts w:ascii="Arial" w:hAnsi="Arial" w:cs="Arial"/>
          <w:szCs w:val="24"/>
        </w:rPr>
      </w:pPr>
      <w:r w:rsidRPr="00F55775">
        <w:rPr>
          <w:rFonts w:ascii="Arial" w:hAnsi="Arial" w:cs="Arial"/>
          <w:szCs w:val="24"/>
        </w:rPr>
        <w:t xml:space="preserve">21st CCLC funds may not be used for nutritional services such as daily snacks for participants.  However, for the benefit of the children being served, applicants are strongly encouraged to include such services as part of a comprehensive program.  Many programs will be eligible to receive funds through the U.S. Department of Agriculture (USDA) Food and Nutrition Service for after-school snacks and, in some cases, to provide meals. </w:t>
      </w:r>
    </w:p>
    <w:p w14:paraId="2769757C" w14:textId="1FBE12B5" w:rsidR="00F55775" w:rsidRPr="00D16B38" w:rsidRDefault="00F55775" w:rsidP="00497CDA">
      <w:pPr>
        <w:spacing w:before="100" w:beforeAutospacing="1" w:after="100" w:afterAutospacing="1"/>
        <w:jc w:val="both"/>
        <w:rPr>
          <w:rFonts w:ascii="Arial" w:hAnsi="Arial" w:cs="Arial"/>
          <w:szCs w:val="24"/>
        </w:rPr>
      </w:pPr>
      <w:r w:rsidRPr="00F55775">
        <w:rPr>
          <w:rFonts w:ascii="Arial" w:hAnsi="Arial" w:cs="Arial"/>
          <w:szCs w:val="24"/>
        </w:rPr>
        <w:t xml:space="preserve">For more information concerning the availability of these resources for coordination with 21st CCLC programs, please refer to the </w:t>
      </w:r>
      <w:r w:rsidR="00423420">
        <w:rPr>
          <w:rFonts w:ascii="Arial" w:hAnsi="Arial" w:cs="Arial"/>
          <w:szCs w:val="24"/>
        </w:rPr>
        <w:t xml:space="preserve">Nutrition Resources section on the </w:t>
      </w:r>
      <w:r w:rsidRPr="00F55775">
        <w:rPr>
          <w:rFonts w:ascii="Arial" w:hAnsi="Arial" w:cs="Arial"/>
          <w:szCs w:val="24"/>
        </w:rPr>
        <w:t xml:space="preserve">Department’s </w:t>
      </w:r>
      <w:hyperlink r:id="rId36" w:anchor="Nutrition_Resources" w:history="1">
        <w:r w:rsidRPr="00423420">
          <w:rPr>
            <w:rStyle w:val="Hyperlink"/>
            <w:rFonts w:ascii="Arial" w:hAnsi="Arial" w:cs="Arial"/>
            <w:szCs w:val="24"/>
          </w:rPr>
          <w:t>21st CCLC web page</w:t>
        </w:r>
      </w:hyperlink>
      <w:hyperlink w:history="1"/>
      <w:r w:rsidRPr="00F55775">
        <w:rPr>
          <w:rFonts w:ascii="Arial" w:hAnsi="Arial" w:cs="Arial"/>
          <w:szCs w:val="24"/>
        </w:rPr>
        <w:t>.</w:t>
      </w:r>
    </w:p>
    <w:p w14:paraId="4DFAF4A0" w14:textId="1239A17A" w:rsidR="00F55775" w:rsidRPr="00342426" w:rsidRDefault="00F55775" w:rsidP="00497CDA">
      <w:pPr>
        <w:jc w:val="both"/>
        <w:rPr>
          <w:rFonts w:ascii="Arial" w:hAnsi="Arial" w:cs="Arial"/>
          <w:szCs w:val="24"/>
        </w:rPr>
      </w:pPr>
      <w:r w:rsidRPr="00D16B38">
        <w:rPr>
          <w:rFonts w:ascii="Arial" w:hAnsi="Arial" w:cs="Arial"/>
          <w:szCs w:val="24"/>
        </w:rPr>
        <w:t xml:space="preserve">Limited food items may be purchased for </w:t>
      </w:r>
      <w:r w:rsidRPr="005A7E2B">
        <w:rPr>
          <w:rFonts w:ascii="Arial" w:hAnsi="Arial" w:cs="Arial"/>
          <w:szCs w:val="24"/>
        </w:rPr>
        <w:t xml:space="preserve">special program activities such as cooking classes and field trips. See the </w:t>
      </w:r>
      <w:r w:rsidR="00CB68E8">
        <w:rPr>
          <w:rFonts w:ascii="Arial" w:hAnsi="Arial" w:cs="Arial"/>
          <w:szCs w:val="24"/>
        </w:rPr>
        <w:t xml:space="preserve">Allowable </w:t>
      </w:r>
      <w:r w:rsidRPr="005A7E2B">
        <w:rPr>
          <w:rFonts w:ascii="Arial" w:hAnsi="Arial" w:cs="Arial"/>
          <w:szCs w:val="24"/>
        </w:rPr>
        <w:t xml:space="preserve">Expenditures section of this RFP for additional information. </w:t>
      </w:r>
    </w:p>
    <w:p w14:paraId="3C34E461" w14:textId="77777777" w:rsidR="00541A76" w:rsidRPr="00342426" w:rsidRDefault="00541A76" w:rsidP="00F55775">
      <w:pPr>
        <w:rPr>
          <w:rFonts w:ascii="Arial" w:hAnsi="Arial" w:cs="Arial"/>
          <w:szCs w:val="24"/>
        </w:rPr>
      </w:pPr>
    </w:p>
    <w:p w14:paraId="77ABE35E" w14:textId="520C1915" w:rsidR="001266B6" w:rsidRPr="00513EE0" w:rsidRDefault="00BC2575" w:rsidP="001353CB">
      <w:pPr>
        <w:pStyle w:val="Heading2"/>
        <w:jc w:val="left"/>
        <w:rPr>
          <w:rFonts w:ascii="Arial" w:hAnsi="Arial" w:cs="Arial"/>
          <w:b/>
          <w:bCs/>
          <w:u w:val="none"/>
        </w:rPr>
      </w:pPr>
      <w:bookmarkStart w:id="72" w:name="_Toc82612330"/>
      <w:r w:rsidRPr="00513EE0">
        <w:rPr>
          <w:rFonts w:ascii="Arial" w:hAnsi="Arial" w:cs="Arial"/>
          <w:b/>
          <w:bCs/>
          <w:sz w:val="28"/>
          <w:szCs w:val="28"/>
          <w:u w:val="none"/>
        </w:rPr>
        <w:t>ALLOWABLE EXPENDITURES</w:t>
      </w:r>
      <w:bookmarkEnd w:id="72"/>
      <w:r w:rsidRPr="00513EE0">
        <w:rPr>
          <w:rFonts w:ascii="Arial" w:hAnsi="Arial" w:cs="Arial"/>
          <w:b/>
          <w:bCs/>
          <w:u w:val="none"/>
        </w:rPr>
        <w:t xml:space="preserve"> </w:t>
      </w:r>
    </w:p>
    <w:p w14:paraId="1FB23C73" w14:textId="77777777" w:rsidR="00282C8D" w:rsidRPr="00F3540C" w:rsidRDefault="00282C8D" w:rsidP="001B577F">
      <w:pPr>
        <w:spacing w:after="240"/>
        <w:jc w:val="both"/>
        <w:rPr>
          <w:rFonts w:ascii="Arial" w:hAnsi="Arial" w:cs="Arial"/>
          <w:szCs w:val="24"/>
        </w:rPr>
      </w:pPr>
      <w:r w:rsidRPr="00342426">
        <w:rPr>
          <w:rFonts w:ascii="Arial" w:hAnsi="Arial" w:cs="Arial"/>
          <w:szCs w:val="24"/>
        </w:rPr>
        <w:t xml:space="preserve">Funds must supplement, not supplant, existing services and may not be used to supplant federal, </w:t>
      </w:r>
      <w:r w:rsidRPr="00F3540C">
        <w:rPr>
          <w:rFonts w:ascii="Arial" w:hAnsi="Arial" w:cs="Arial"/>
          <w:szCs w:val="24"/>
        </w:rPr>
        <w:t>state, local, or nonfederal funds. Programs may not use 21</w:t>
      </w:r>
      <w:r w:rsidRPr="00F3540C">
        <w:rPr>
          <w:rFonts w:ascii="Arial" w:hAnsi="Arial" w:cs="Arial"/>
          <w:szCs w:val="24"/>
          <w:vertAlign w:val="superscript"/>
        </w:rPr>
        <w:t>st</w:t>
      </w:r>
      <w:r w:rsidRPr="00F3540C">
        <w:rPr>
          <w:rFonts w:ascii="Arial" w:hAnsi="Arial" w:cs="Arial"/>
          <w:szCs w:val="24"/>
        </w:rPr>
        <w:t xml:space="preserve"> CCLC funds to pay for existing levels of service funded from any other source. An agency must ensure that each of those schools receives all of the federal, state, and local funds it would have received in the absence of the 21</w:t>
      </w:r>
      <w:r w:rsidRPr="00F3540C">
        <w:rPr>
          <w:rFonts w:ascii="Arial" w:hAnsi="Arial" w:cs="Arial"/>
          <w:szCs w:val="24"/>
          <w:vertAlign w:val="superscript"/>
        </w:rPr>
        <w:t>st</w:t>
      </w:r>
      <w:r w:rsidRPr="00F3540C">
        <w:rPr>
          <w:rFonts w:ascii="Arial" w:hAnsi="Arial" w:cs="Arial"/>
          <w:szCs w:val="24"/>
        </w:rPr>
        <w:t xml:space="preserve"> Century funds. The 21</w:t>
      </w:r>
      <w:r w:rsidRPr="00F3540C">
        <w:rPr>
          <w:rFonts w:ascii="Arial" w:hAnsi="Arial" w:cs="Arial"/>
          <w:szCs w:val="24"/>
          <w:vertAlign w:val="superscript"/>
        </w:rPr>
        <w:t>st</w:t>
      </w:r>
      <w:r w:rsidRPr="00F3540C">
        <w:rPr>
          <w:rFonts w:ascii="Arial" w:hAnsi="Arial" w:cs="Arial"/>
          <w:szCs w:val="24"/>
        </w:rPr>
        <w:t xml:space="preserve"> Century funds may not be used for new construction, entertainment, and purchases not directly related to requirements of the grant. All purchases must be reasonable and necessary.</w:t>
      </w:r>
    </w:p>
    <w:p w14:paraId="6866B365" w14:textId="594EFE17" w:rsidR="00B9187A" w:rsidRPr="001353CB" w:rsidRDefault="00963528" w:rsidP="001353CB">
      <w:pPr>
        <w:pStyle w:val="BodyText"/>
        <w:rPr>
          <w:rFonts w:ascii="Arial" w:hAnsi="Arial" w:cs="Arial"/>
          <w:b/>
          <w:bCs/>
          <w:szCs w:val="24"/>
          <w:u w:val="single"/>
        </w:rPr>
      </w:pPr>
      <w:hyperlink r:id="rId37" w:history="1">
        <w:r w:rsidR="004F2024" w:rsidRPr="001353CB">
          <w:rPr>
            <w:rStyle w:val="Hyperlink"/>
            <w:rFonts w:ascii="Arial" w:hAnsi="Arial" w:cs="Arial"/>
            <w:b/>
            <w:bCs/>
            <w:szCs w:val="24"/>
          </w:rPr>
          <w:t xml:space="preserve">Allowable and </w:t>
        </w:r>
        <w:r w:rsidR="00B9187A" w:rsidRPr="001353CB">
          <w:rPr>
            <w:rStyle w:val="Hyperlink"/>
            <w:rFonts w:ascii="Arial" w:hAnsi="Arial" w:cs="Arial"/>
            <w:b/>
            <w:bCs/>
            <w:szCs w:val="24"/>
          </w:rPr>
          <w:t>unallowable expenditures</w:t>
        </w:r>
      </w:hyperlink>
      <w:r w:rsidR="0035705E" w:rsidRPr="001353CB">
        <w:rPr>
          <w:rStyle w:val="FootnoteReference"/>
          <w:rFonts w:ascii="Arial" w:hAnsi="Arial" w:cs="Arial"/>
          <w:b/>
          <w:bCs/>
          <w:szCs w:val="24"/>
          <w:u w:val="single"/>
        </w:rPr>
        <w:footnoteReference w:id="13"/>
      </w:r>
      <w:r w:rsidR="00B9187A" w:rsidRPr="001353CB">
        <w:rPr>
          <w:rFonts w:ascii="Arial" w:hAnsi="Arial" w:cs="Arial"/>
          <w:b/>
          <w:bCs/>
          <w:szCs w:val="24"/>
          <w:u w:val="single"/>
        </w:rPr>
        <w:t xml:space="preserve"> include, but are not limited to</w:t>
      </w:r>
      <w:r w:rsidR="00CB68E8" w:rsidRPr="001353CB">
        <w:rPr>
          <w:rFonts w:ascii="Arial" w:hAnsi="Arial" w:cs="Arial"/>
          <w:b/>
          <w:bCs/>
          <w:szCs w:val="24"/>
          <w:u w:val="single"/>
        </w:rPr>
        <w:t>,</w:t>
      </w:r>
      <w:r w:rsidR="00B9187A" w:rsidRPr="001353CB">
        <w:rPr>
          <w:rFonts w:ascii="Arial" w:hAnsi="Arial" w:cs="Arial"/>
          <w:b/>
          <w:bCs/>
          <w:szCs w:val="24"/>
          <w:u w:val="single"/>
        </w:rPr>
        <w:t xml:space="preserve"> the</w:t>
      </w:r>
      <w:r w:rsidR="004F2024" w:rsidRPr="001353CB">
        <w:rPr>
          <w:rFonts w:ascii="Arial" w:hAnsi="Arial" w:cs="Arial"/>
          <w:b/>
          <w:bCs/>
          <w:szCs w:val="24"/>
          <w:u w:val="single"/>
        </w:rPr>
        <w:t xml:space="preserve"> following</w:t>
      </w:r>
      <w:r w:rsidR="00B9187A" w:rsidRPr="001353CB">
        <w:rPr>
          <w:rFonts w:ascii="Arial" w:hAnsi="Arial" w:cs="Arial"/>
          <w:b/>
          <w:bCs/>
          <w:szCs w:val="24"/>
          <w:u w:val="single"/>
        </w:rPr>
        <w:t>:</w:t>
      </w:r>
    </w:p>
    <w:p w14:paraId="3795BC31" w14:textId="0661800B" w:rsidR="00185CA4" w:rsidRDefault="00185CA4" w:rsidP="00E63145">
      <w:pPr>
        <w:kinsoku w:val="0"/>
        <w:overflowPunct w:val="0"/>
        <w:autoSpaceDE w:val="0"/>
        <w:autoSpaceDN w:val="0"/>
        <w:adjustRightInd w:val="0"/>
        <w:spacing w:line="247" w:lineRule="exact"/>
        <w:ind w:right="1028"/>
        <w:outlineLvl w:val="0"/>
        <w:rPr>
          <w:rFonts w:ascii="Arial" w:hAnsi="Arial" w:cs="Arial"/>
          <w:szCs w:val="24"/>
        </w:rPr>
      </w:pPr>
    </w:p>
    <w:p w14:paraId="46FD167D" w14:textId="77777777" w:rsidR="00B9187A" w:rsidRPr="0045064F" w:rsidRDefault="00B9187A" w:rsidP="00B9187A">
      <w:pPr>
        <w:kinsoku w:val="0"/>
        <w:overflowPunct w:val="0"/>
        <w:autoSpaceDE w:val="0"/>
        <w:autoSpaceDN w:val="0"/>
        <w:adjustRightInd w:val="0"/>
        <w:rPr>
          <w:rFonts w:ascii="Arial" w:hAnsi="Arial" w:cs="Arial"/>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670"/>
        <w:gridCol w:w="4680"/>
      </w:tblGrid>
      <w:tr w:rsidR="00B9187A" w:rsidRPr="0045064F" w14:paraId="6F63D0B4" w14:textId="77777777">
        <w:trPr>
          <w:trHeight w:val="321"/>
        </w:trPr>
        <w:tc>
          <w:tcPr>
            <w:tcW w:w="4670" w:type="dxa"/>
            <w:tcBorders>
              <w:top w:val="single" w:sz="4" w:space="0" w:color="000000"/>
              <w:left w:val="single" w:sz="4" w:space="0" w:color="000000"/>
              <w:bottom w:val="single" w:sz="4" w:space="0" w:color="000000"/>
              <w:right w:val="single" w:sz="4" w:space="0" w:color="000000"/>
            </w:tcBorders>
            <w:shd w:val="clear" w:color="auto" w:fill="DADADA"/>
          </w:tcPr>
          <w:p w14:paraId="7654895B" w14:textId="77777777" w:rsidR="00B9187A" w:rsidRPr="0045064F" w:rsidRDefault="00B9187A" w:rsidP="00B9187A">
            <w:pPr>
              <w:kinsoku w:val="0"/>
              <w:overflowPunct w:val="0"/>
              <w:autoSpaceDE w:val="0"/>
              <w:autoSpaceDN w:val="0"/>
              <w:adjustRightInd w:val="0"/>
              <w:spacing w:line="301" w:lineRule="exact"/>
              <w:ind w:left="1274"/>
              <w:rPr>
                <w:rFonts w:ascii="Arial" w:hAnsi="Arial" w:cs="Arial"/>
                <w:b/>
                <w:bCs/>
                <w:sz w:val="20"/>
              </w:rPr>
            </w:pPr>
            <w:r w:rsidRPr="0045064F">
              <w:rPr>
                <w:rFonts w:ascii="Arial" w:hAnsi="Arial" w:cs="Arial"/>
                <w:b/>
                <w:bCs/>
                <w:sz w:val="20"/>
              </w:rPr>
              <w:t>Allowable costs</w:t>
            </w:r>
          </w:p>
        </w:tc>
        <w:tc>
          <w:tcPr>
            <w:tcW w:w="4680" w:type="dxa"/>
            <w:tcBorders>
              <w:top w:val="single" w:sz="4" w:space="0" w:color="000000"/>
              <w:left w:val="single" w:sz="4" w:space="0" w:color="000000"/>
              <w:bottom w:val="single" w:sz="4" w:space="0" w:color="000000"/>
              <w:right w:val="single" w:sz="4" w:space="0" w:color="000000"/>
            </w:tcBorders>
            <w:shd w:val="clear" w:color="auto" w:fill="DADADA"/>
          </w:tcPr>
          <w:p w14:paraId="242660FF" w14:textId="77777777" w:rsidR="00B9187A" w:rsidRPr="0045064F" w:rsidRDefault="00B9187A" w:rsidP="00B9187A">
            <w:pPr>
              <w:kinsoku w:val="0"/>
              <w:overflowPunct w:val="0"/>
              <w:autoSpaceDE w:val="0"/>
              <w:autoSpaceDN w:val="0"/>
              <w:adjustRightInd w:val="0"/>
              <w:spacing w:line="301" w:lineRule="exact"/>
              <w:ind w:left="1116"/>
              <w:rPr>
                <w:rFonts w:ascii="Arial" w:hAnsi="Arial" w:cs="Arial"/>
                <w:b/>
                <w:bCs/>
                <w:sz w:val="20"/>
              </w:rPr>
            </w:pPr>
            <w:r w:rsidRPr="0045064F">
              <w:rPr>
                <w:rFonts w:ascii="Arial" w:hAnsi="Arial" w:cs="Arial"/>
                <w:b/>
                <w:bCs/>
                <w:sz w:val="20"/>
              </w:rPr>
              <w:t>Unallowable costs</w:t>
            </w:r>
          </w:p>
        </w:tc>
      </w:tr>
      <w:tr w:rsidR="00B9187A" w:rsidRPr="0045064F" w14:paraId="0D2F27C1" w14:textId="77777777">
        <w:trPr>
          <w:trHeight w:val="818"/>
        </w:trPr>
        <w:tc>
          <w:tcPr>
            <w:tcW w:w="4670" w:type="dxa"/>
            <w:tcBorders>
              <w:top w:val="single" w:sz="4" w:space="0" w:color="000000"/>
              <w:left w:val="single" w:sz="4" w:space="0" w:color="000000"/>
              <w:bottom w:val="single" w:sz="4" w:space="0" w:color="000000"/>
              <w:right w:val="single" w:sz="4" w:space="0" w:color="000000"/>
            </w:tcBorders>
          </w:tcPr>
          <w:p w14:paraId="634A80D3" w14:textId="77777777" w:rsidR="00B9187A" w:rsidRPr="0045064F" w:rsidRDefault="00B9187A" w:rsidP="00B9187A">
            <w:pPr>
              <w:kinsoku w:val="0"/>
              <w:overflowPunct w:val="0"/>
              <w:autoSpaceDE w:val="0"/>
              <w:autoSpaceDN w:val="0"/>
              <w:adjustRightInd w:val="0"/>
              <w:ind w:left="107" w:right="81"/>
              <w:rPr>
                <w:rFonts w:ascii="Arial" w:hAnsi="Arial" w:cs="Arial"/>
                <w:sz w:val="20"/>
              </w:rPr>
            </w:pPr>
            <w:r w:rsidRPr="0045064F">
              <w:rPr>
                <w:rFonts w:ascii="Arial" w:hAnsi="Arial" w:cs="Arial"/>
                <w:sz w:val="20"/>
              </w:rPr>
              <w:t>Transportation costs (i.e. driver salary and benefits, transportation vouchers, student bus passes)</w:t>
            </w:r>
          </w:p>
        </w:tc>
        <w:tc>
          <w:tcPr>
            <w:tcW w:w="4680" w:type="dxa"/>
            <w:tcBorders>
              <w:top w:val="single" w:sz="4" w:space="0" w:color="000000"/>
              <w:left w:val="single" w:sz="4" w:space="0" w:color="000000"/>
              <w:bottom w:val="single" w:sz="4" w:space="0" w:color="000000"/>
              <w:right w:val="single" w:sz="4" w:space="0" w:color="000000"/>
            </w:tcBorders>
          </w:tcPr>
          <w:p w14:paraId="3A84BA52" w14:textId="701BCF8F" w:rsidR="007C2F4C" w:rsidRPr="0045064F" w:rsidRDefault="007C2F4C" w:rsidP="00E63145">
            <w:pPr>
              <w:rPr>
                <w:rFonts w:ascii="Arial" w:hAnsi="Arial" w:cs="Arial"/>
                <w:sz w:val="20"/>
              </w:rPr>
            </w:pPr>
            <w:r w:rsidRPr="0045064F">
              <w:rPr>
                <w:rFonts w:ascii="Arial" w:hAnsi="Arial" w:cs="Arial"/>
                <w:sz w:val="20"/>
              </w:rPr>
              <w:t xml:space="preserve"> Daily nutritional services for participants,</w:t>
            </w:r>
            <w:r w:rsidRPr="0045064F">
              <w:rPr>
                <w:rFonts w:ascii="Arial" w:hAnsi="Arial" w:cs="Arial"/>
                <w:sz w:val="20"/>
                <w:vertAlign w:val="superscript"/>
              </w:rPr>
              <w:footnoteReference w:id="14"/>
            </w:r>
          </w:p>
          <w:p w14:paraId="3C3D0D2C" w14:textId="27275631" w:rsidR="00B9187A" w:rsidRPr="0045064F" w:rsidRDefault="00B9187A" w:rsidP="00B9187A">
            <w:pPr>
              <w:kinsoku w:val="0"/>
              <w:overflowPunct w:val="0"/>
              <w:autoSpaceDE w:val="0"/>
              <w:autoSpaceDN w:val="0"/>
              <w:adjustRightInd w:val="0"/>
              <w:spacing w:line="253" w:lineRule="exact"/>
              <w:ind w:left="105"/>
              <w:rPr>
                <w:rFonts w:ascii="Arial" w:hAnsi="Arial" w:cs="Arial"/>
                <w:position w:val="8"/>
                <w:sz w:val="20"/>
              </w:rPr>
            </w:pPr>
          </w:p>
        </w:tc>
      </w:tr>
      <w:tr w:rsidR="00B9187A" w:rsidRPr="0045064F" w14:paraId="1A3E1169" w14:textId="77777777">
        <w:trPr>
          <w:trHeight w:val="757"/>
        </w:trPr>
        <w:tc>
          <w:tcPr>
            <w:tcW w:w="4670" w:type="dxa"/>
            <w:tcBorders>
              <w:top w:val="single" w:sz="4" w:space="0" w:color="000000"/>
              <w:left w:val="single" w:sz="4" w:space="0" w:color="000000"/>
              <w:bottom w:val="single" w:sz="4" w:space="0" w:color="000000"/>
              <w:right w:val="single" w:sz="4" w:space="0" w:color="000000"/>
            </w:tcBorders>
          </w:tcPr>
          <w:p w14:paraId="6514D7A0" w14:textId="77777777" w:rsidR="00B9187A" w:rsidRPr="0045064F" w:rsidRDefault="00B9187A" w:rsidP="00B9187A">
            <w:pPr>
              <w:kinsoku w:val="0"/>
              <w:overflowPunct w:val="0"/>
              <w:autoSpaceDE w:val="0"/>
              <w:autoSpaceDN w:val="0"/>
              <w:adjustRightInd w:val="0"/>
              <w:ind w:left="107" w:right="400"/>
              <w:rPr>
                <w:rFonts w:ascii="Arial" w:hAnsi="Arial" w:cs="Arial"/>
                <w:sz w:val="20"/>
              </w:rPr>
            </w:pPr>
            <w:r w:rsidRPr="0045064F">
              <w:rPr>
                <w:rFonts w:ascii="Arial" w:hAnsi="Arial" w:cs="Arial"/>
                <w:sz w:val="20"/>
              </w:rPr>
              <w:t>Curriculum materials related to afterschool programming</w:t>
            </w:r>
          </w:p>
        </w:tc>
        <w:tc>
          <w:tcPr>
            <w:tcW w:w="4680" w:type="dxa"/>
            <w:tcBorders>
              <w:top w:val="single" w:sz="4" w:space="0" w:color="000000"/>
              <w:left w:val="single" w:sz="4" w:space="0" w:color="000000"/>
              <w:bottom w:val="single" w:sz="4" w:space="0" w:color="000000"/>
              <w:right w:val="single" w:sz="4" w:space="0" w:color="000000"/>
            </w:tcBorders>
          </w:tcPr>
          <w:p w14:paraId="6BA0FE06" w14:textId="77777777" w:rsidR="00B9187A" w:rsidRPr="0045064F" w:rsidRDefault="00B9187A" w:rsidP="00B9187A">
            <w:pPr>
              <w:kinsoku w:val="0"/>
              <w:overflowPunct w:val="0"/>
              <w:autoSpaceDE w:val="0"/>
              <w:autoSpaceDN w:val="0"/>
              <w:adjustRightInd w:val="0"/>
              <w:ind w:left="105"/>
              <w:rPr>
                <w:rFonts w:ascii="Arial" w:hAnsi="Arial" w:cs="Arial"/>
                <w:sz w:val="20"/>
              </w:rPr>
            </w:pPr>
            <w:r w:rsidRPr="0045064F">
              <w:rPr>
                <w:rFonts w:ascii="Arial" w:hAnsi="Arial" w:cs="Arial"/>
                <w:sz w:val="20"/>
              </w:rPr>
              <w:t>Grant writer fees</w:t>
            </w:r>
          </w:p>
        </w:tc>
      </w:tr>
      <w:tr w:rsidR="00B9187A" w:rsidRPr="0045064F" w14:paraId="63CC4A68" w14:textId="77777777">
        <w:trPr>
          <w:trHeight w:val="506"/>
        </w:trPr>
        <w:tc>
          <w:tcPr>
            <w:tcW w:w="4670" w:type="dxa"/>
            <w:tcBorders>
              <w:top w:val="single" w:sz="4" w:space="0" w:color="000000"/>
              <w:left w:val="single" w:sz="4" w:space="0" w:color="000000"/>
              <w:bottom w:val="single" w:sz="4" w:space="0" w:color="000000"/>
              <w:right w:val="single" w:sz="4" w:space="0" w:color="000000"/>
            </w:tcBorders>
          </w:tcPr>
          <w:p w14:paraId="5A2EABE8" w14:textId="77777777" w:rsidR="00B9187A" w:rsidRPr="0045064F" w:rsidRDefault="00B9187A" w:rsidP="00B9187A">
            <w:pPr>
              <w:kinsoku w:val="0"/>
              <w:overflowPunct w:val="0"/>
              <w:autoSpaceDE w:val="0"/>
              <w:autoSpaceDN w:val="0"/>
              <w:adjustRightInd w:val="0"/>
              <w:spacing w:before="7" w:line="252" w:lineRule="exact"/>
              <w:ind w:left="107" w:right="302"/>
              <w:rPr>
                <w:rFonts w:ascii="Arial" w:hAnsi="Arial" w:cs="Arial"/>
                <w:sz w:val="20"/>
              </w:rPr>
            </w:pPr>
            <w:r w:rsidRPr="0045064F">
              <w:rPr>
                <w:rFonts w:ascii="Arial" w:hAnsi="Arial" w:cs="Arial"/>
                <w:sz w:val="20"/>
              </w:rPr>
              <w:t>Programming staff salary and benefits such as teachers and tutors</w:t>
            </w:r>
          </w:p>
        </w:tc>
        <w:tc>
          <w:tcPr>
            <w:tcW w:w="4680" w:type="dxa"/>
            <w:tcBorders>
              <w:top w:val="single" w:sz="4" w:space="0" w:color="000000"/>
              <w:left w:val="single" w:sz="4" w:space="0" w:color="000000"/>
              <w:bottom w:val="single" w:sz="4" w:space="0" w:color="000000"/>
              <w:right w:val="single" w:sz="4" w:space="0" w:color="000000"/>
            </w:tcBorders>
          </w:tcPr>
          <w:p w14:paraId="4B85B70D" w14:textId="77777777" w:rsidR="00B9187A" w:rsidRPr="0045064F" w:rsidRDefault="00B9187A" w:rsidP="00B9187A">
            <w:pPr>
              <w:kinsoku w:val="0"/>
              <w:overflowPunct w:val="0"/>
              <w:autoSpaceDE w:val="0"/>
              <w:autoSpaceDN w:val="0"/>
              <w:adjustRightInd w:val="0"/>
              <w:spacing w:before="2"/>
              <w:ind w:left="105"/>
              <w:rPr>
                <w:rFonts w:ascii="Arial" w:hAnsi="Arial" w:cs="Arial"/>
                <w:sz w:val="20"/>
              </w:rPr>
            </w:pPr>
            <w:r w:rsidRPr="0045064F">
              <w:rPr>
                <w:rFonts w:ascii="Arial" w:hAnsi="Arial" w:cs="Arial"/>
                <w:sz w:val="20"/>
              </w:rPr>
              <w:t>Purchase of vehicles or facilities</w:t>
            </w:r>
          </w:p>
        </w:tc>
      </w:tr>
      <w:tr w:rsidR="00B9187A" w:rsidRPr="0045064F" w14:paraId="1A17091F" w14:textId="77777777">
        <w:trPr>
          <w:trHeight w:val="553"/>
        </w:trPr>
        <w:tc>
          <w:tcPr>
            <w:tcW w:w="4670" w:type="dxa"/>
            <w:tcBorders>
              <w:top w:val="single" w:sz="4" w:space="0" w:color="000000"/>
              <w:left w:val="single" w:sz="4" w:space="0" w:color="000000"/>
              <w:bottom w:val="single" w:sz="4" w:space="0" w:color="000000"/>
              <w:right w:val="single" w:sz="4" w:space="0" w:color="000000"/>
            </w:tcBorders>
          </w:tcPr>
          <w:p w14:paraId="2F4F6C12" w14:textId="77777777" w:rsidR="00B9187A" w:rsidRPr="0045064F" w:rsidRDefault="00B9187A" w:rsidP="00B9187A">
            <w:pPr>
              <w:kinsoku w:val="0"/>
              <w:overflowPunct w:val="0"/>
              <w:autoSpaceDE w:val="0"/>
              <w:autoSpaceDN w:val="0"/>
              <w:adjustRightInd w:val="0"/>
              <w:spacing w:line="242" w:lineRule="auto"/>
              <w:ind w:left="107" w:right="852"/>
              <w:rPr>
                <w:rFonts w:ascii="Arial" w:hAnsi="Arial" w:cs="Arial"/>
                <w:sz w:val="20"/>
              </w:rPr>
            </w:pPr>
            <w:r w:rsidRPr="0045064F">
              <w:rPr>
                <w:rFonts w:ascii="Arial" w:hAnsi="Arial" w:cs="Arial"/>
                <w:sz w:val="20"/>
              </w:rPr>
              <w:t>Equipment purchases for instructional purposes (refer to local threshold)</w:t>
            </w:r>
          </w:p>
        </w:tc>
        <w:tc>
          <w:tcPr>
            <w:tcW w:w="4680" w:type="dxa"/>
            <w:tcBorders>
              <w:top w:val="single" w:sz="4" w:space="0" w:color="000000"/>
              <w:left w:val="single" w:sz="4" w:space="0" w:color="000000"/>
              <w:bottom w:val="single" w:sz="4" w:space="0" w:color="000000"/>
              <w:right w:val="single" w:sz="4" w:space="0" w:color="000000"/>
            </w:tcBorders>
          </w:tcPr>
          <w:p w14:paraId="14F1C4C9" w14:textId="77777777" w:rsidR="00B9187A" w:rsidRPr="0045064F" w:rsidRDefault="00B9187A" w:rsidP="00B9187A">
            <w:pPr>
              <w:kinsoku w:val="0"/>
              <w:overflowPunct w:val="0"/>
              <w:autoSpaceDE w:val="0"/>
              <w:autoSpaceDN w:val="0"/>
              <w:adjustRightInd w:val="0"/>
              <w:spacing w:line="242" w:lineRule="auto"/>
              <w:ind w:left="105" w:right="545"/>
              <w:rPr>
                <w:rFonts w:ascii="Arial" w:hAnsi="Arial" w:cs="Arial"/>
                <w:sz w:val="20"/>
              </w:rPr>
            </w:pPr>
            <w:r w:rsidRPr="0045064F">
              <w:rPr>
                <w:rFonts w:ascii="Arial" w:hAnsi="Arial" w:cs="Arial"/>
                <w:sz w:val="20"/>
              </w:rPr>
              <w:t>Capital expenses (a building or land for a building)</w:t>
            </w:r>
          </w:p>
        </w:tc>
      </w:tr>
      <w:tr w:rsidR="00B9187A" w:rsidRPr="0045064F" w14:paraId="101B32C3" w14:textId="77777777">
        <w:trPr>
          <w:trHeight w:val="757"/>
        </w:trPr>
        <w:tc>
          <w:tcPr>
            <w:tcW w:w="4670" w:type="dxa"/>
            <w:tcBorders>
              <w:top w:val="single" w:sz="4" w:space="0" w:color="000000"/>
              <w:left w:val="single" w:sz="4" w:space="0" w:color="000000"/>
              <w:bottom w:val="single" w:sz="4" w:space="0" w:color="000000"/>
              <w:right w:val="single" w:sz="4" w:space="0" w:color="000000"/>
            </w:tcBorders>
          </w:tcPr>
          <w:p w14:paraId="00C5A349" w14:textId="77777777" w:rsidR="00B9187A" w:rsidRPr="0045064F" w:rsidRDefault="00B9187A" w:rsidP="00B9187A">
            <w:pPr>
              <w:kinsoku w:val="0"/>
              <w:overflowPunct w:val="0"/>
              <w:autoSpaceDE w:val="0"/>
              <w:autoSpaceDN w:val="0"/>
              <w:adjustRightInd w:val="0"/>
              <w:ind w:left="107"/>
              <w:rPr>
                <w:rFonts w:ascii="Arial" w:hAnsi="Arial" w:cs="Arial"/>
                <w:sz w:val="20"/>
              </w:rPr>
            </w:pPr>
            <w:r w:rsidRPr="0045064F">
              <w:rPr>
                <w:rFonts w:ascii="Arial" w:hAnsi="Arial" w:cs="Arial"/>
                <w:sz w:val="20"/>
              </w:rPr>
              <w:t>Program evaluation</w:t>
            </w:r>
          </w:p>
        </w:tc>
        <w:tc>
          <w:tcPr>
            <w:tcW w:w="4680" w:type="dxa"/>
            <w:tcBorders>
              <w:top w:val="single" w:sz="4" w:space="0" w:color="000000"/>
              <w:left w:val="single" w:sz="4" w:space="0" w:color="000000"/>
              <w:bottom w:val="single" w:sz="4" w:space="0" w:color="000000"/>
              <w:right w:val="single" w:sz="4" w:space="0" w:color="000000"/>
            </w:tcBorders>
          </w:tcPr>
          <w:p w14:paraId="3915E3C3" w14:textId="77777777" w:rsidR="00B9187A" w:rsidRPr="0045064F" w:rsidRDefault="00B9187A" w:rsidP="00B9187A">
            <w:pPr>
              <w:kinsoku w:val="0"/>
              <w:overflowPunct w:val="0"/>
              <w:autoSpaceDE w:val="0"/>
              <w:autoSpaceDN w:val="0"/>
              <w:adjustRightInd w:val="0"/>
              <w:ind w:left="105" w:right="118"/>
              <w:rPr>
                <w:rFonts w:ascii="Arial" w:hAnsi="Arial" w:cs="Arial"/>
                <w:sz w:val="20"/>
              </w:rPr>
            </w:pPr>
            <w:r w:rsidRPr="0045064F">
              <w:rPr>
                <w:rFonts w:ascii="Arial" w:hAnsi="Arial" w:cs="Arial"/>
                <w:sz w:val="20"/>
              </w:rPr>
              <w:t>Indirect costs not pre-approved for an indirect cost rate by federal or state government</w:t>
            </w:r>
          </w:p>
          <w:p w14:paraId="17CF8B2E" w14:textId="77777777" w:rsidR="00B9187A" w:rsidRPr="0045064F" w:rsidRDefault="00B9187A" w:rsidP="00B9187A">
            <w:pPr>
              <w:kinsoku w:val="0"/>
              <w:overflowPunct w:val="0"/>
              <w:autoSpaceDE w:val="0"/>
              <w:autoSpaceDN w:val="0"/>
              <w:adjustRightInd w:val="0"/>
              <w:spacing w:line="232" w:lineRule="exact"/>
              <w:ind w:left="105"/>
              <w:rPr>
                <w:rFonts w:ascii="Arial" w:hAnsi="Arial" w:cs="Arial"/>
                <w:sz w:val="20"/>
              </w:rPr>
            </w:pPr>
            <w:r w:rsidRPr="0045064F">
              <w:rPr>
                <w:rFonts w:ascii="Arial" w:hAnsi="Arial" w:cs="Arial"/>
                <w:sz w:val="20"/>
              </w:rPr>
              <w:t>agency</w:t>
            </w:r>
          </w:p>
        </w:tc>
      </w:tr>
      <w:tr w:rsidR="00B9187A" w:rsidRPr="0045064F" w14:paraId="6B157A3A" w14:textId="77777777">
        <w:trPr>
          <w:trHeight w:val="505"/>
        </w:trPr>
        <w:tc>
          <w:tcPr>
            <w:tcW w:w="4670" w:type="dxa"/>
            <w:tcBorders>
              <w:top w:val="single" w:sz="4" w:space="0" w:color="000000"/>
              <w:left w:val="single" w:sz="4" w:space="0" w:color="000000"/>
              <w:bottom w:val="single" w:sz="4" w:space="0" w:color="000000"/>
              <w:right w:val="single" w:sz="4" w:space="0" w:color="000000"/>
            </w:tcBorders>
          </w:tcPr>
          <w:p w14:paraId="7E772E84" w14:textId="77777777" w:rsidR="00B9187A" w:rsidRPr="0045064F" w:rsidRDefault="00B9187A" w:rsidP="00B9187A">
            <w:pPr>
              <w:kinsoku w:val="0"/>
              <w:overflowPunct w:val="0"/>
              <w:autoSpaceDE w:val="0"/>
              <w:autoSpaceDN w:val="0"/>
              <w:adjustRightInd w:val="0"/>
              <w:spacing w:before="3" w:line="254" w:lineRule="exact"/>
              <w:ind w:left="107" w:right="913"/>
              <w:rPr>
                <w:rFonts w:ascii="Arial" w:hAnsi="Arial" w:cs="Arial"/>
                <w:sz w:val="20"/>
              </w:rPr>
            </w:pPr>
            <w:r w:rsidRPr="0045064F">
              <w:rPr>
                <w:rFonts w:ascii="Arial" w:hAnsi="Arial" w:cs="Arial"/>
                <w:sz w:val="20"/>
              </w:rPr>
              <w:t>Youth Development contractors or Parent/Family Engagement speakers</w:t>
            </w:r>
          </w:p>
        </w:tc>
        <w:tc>
          <w:tcPr>
            <w:tcW w:w="4680" w:type="dxa"/>
            <w:tcBorders>
              <w:top w:val="single" w:sz="4" w:space="0" w:color="000000"/>
              <w:left w:val="single" w:sz="4" w:space="0" w:color="000000"/>
              <w:bottom w:val="single" w:sz="4" w:space="0" w:color="000000"/>
              <w:right w:val="single" w:sz="4" w:space="0" w:color="000000"/>
            </w:tcBorders>
          </w:tcPr>
          <w:p w14:paraId="3D406953" w14:textId="77777777" w:rsidR="00B9187A" w:rsidRPr="0045064F" w:rsidRDefault="00B9187A" w:rsidP="00B9187A">
            <w:pPr>
              <w:kinsoku w:val="0"/>
              <w:overflowPunct w:val="0"/>
              <w:autoSpaceDE w:val="0"/>
              <w:autoSpaceDN w:val="0"/>
              <w:adjustRightInd w:val="0"/>
              <w:ind w:left="105"/>
              <w:rPr>
                <w:rFonts w:ascii="Arial" w:hAnsi="Arial" w:cs="Arial"/>
                <w:sz w:val="20"/>
              </w:rPr>
            </w:pPr>
            <w:r w:rsidRPr="0045064F">
              <w:rPr>
                <w:rFonts w:ascii="Arial" w:hAnsi="Arial" w:cs="Arial"/>
                <w:sz w:val="20"/>
              </w:rPr>
              <w:t>Major remodeling or new construction</w:t>
            </w:r>
          </w:p>
        </w:tc>
      </w:tr>
      <w:tr w:rsidR="00B9187A" w:rsidRPr="0045064F" w14:paraId="7E5FD4F9" w14:textId="77777777">
        <w:trPr>
          <w:trHeight w:val="249"/>
        </w:trPr>
        <w:tc>
          <w:tcPr>
            <w:tcW w:w="4670" w:type="dxa"/>
            <w:tcBorders>
              <w:top w:val="single" w:sz="4" w:space="0" w:color="000000"/>
              <w:left w:val="single" w:sz="4" w:space="0" w:color="000000"/>
              <w:bottom w:val="single" w:sz="4" w:space="0" w:color="000000"/>
              <w:right w:val="single" w:sz="4" w:space="0" w:color="000000"/>
            </w:tcBorders>
          </w:tcPr>
          <w:p w14:paraId="31FF048C" w14:textId="77777777" w:rsidR="00B9187A" w:rsidRPr="0045064F" w:rsidRDefault="00B9187A" w:rsidP="00B9187A">
            <w:pPr>
              <w:kinsoku w:val="0"/>
              <w:overflowPunct w:val="0"/>
              <w:autoSpaceDE w:val="0"/>
              <w:autoSpaceDN w:val="0"/>
              <w:adjustRightInd w:val="0"/>
              <w:spacing w:line="229" w:lineRule="exact"/>
              <w:ind w:left="107"/>
              <w:rPr>
                <w:rFonts w:ascii="Arial" w:hAnsi="Arial" w:cs="Arial"/>
                <w:position w:val="8"/>
                <w:sz w:val="20"/>
              </w:rPr>
            </w:pPr>
            <w:r w:rsidRPr="0045064F">
              <w:rPr>
                <w:rFonts w:ascii="Arial" w:hAnsi="Arial" w:cs="Arial"/>
                <w:sz w:val="20"/>
              </w:rPr>
              <w:lastRenderedPageBreak/>
              <w:t>Rental costs of real property and equipment</w:t>
            </w:r>
            <w:hyperlink w:anchor="bookmark1" w:history="1">
              <w:r w:rsidRPr="0045064F">
                <w:rPr>
                  <w:rFonts w:ascii="Arial" w:hAnsi="Arial" w:cs="Arial"/>
                  <w:position w:val="8"/>
                  <w:sz w:val="20"/>
                </w:rPr>
                <w:t>2</w:t>
              </w:r>
            </w:hyperlink>
          </w:p>
        </w:tc>
        <w:tc>
          <w:tcPr>
            <w:tcW w:w="4680" w:type="dxa"/>
            <w:tcBorders>
              <w:top w:val="single" w:sz="4" w:space="0" w:color="000000"/>
              <w:left w:val="single" w:sz="4" w:space="0" w:color="000000"/>
              <w:bottom w:val="single" w:sz="4" w:space="0" w:color="000000"/>
              <w:right w:val="single" w:sz="4" w:space="0" w:color="000000"/>
            </w:tcBorders>
          </w:tcPr>
          <w:p w14:paraId="1F5E43E8" w14:textId="77777777" w:rsidR="00B9187A" w:rsidRPr="0045064F" w:rsidRDefault="00B9187A" w:rsidP="00B9187A">
            <w:pPr>
              <w:kinsoku w:val="0"/>
              <w:overflowPunct w:val="0"/>
              <w:autoSpaceDE w:val="0"/>
              <w:autoSpaceDN w:val="0"/>
              <w:adjustRightInd w:val="0"/>
              <w:spacing w:line="229" w:lineRule="exact"/>
              <w:ind w:left="105"/>
              <w:rPr>
                <w:rFonts w:ascii="Arial" w:hAnsi="Arial" w:cs="Arial"/>
                <w:sz w:val="20"/>
              </w:rPr>
            </w:pPr>
            <w:r w:rsidRPr="0045064F">
              <w:rPr>
                <w:rFonts w:ascii="Arial" w:hAnsi="Arial" w:cs="Arial"/>
                <w:sz w:val="20"/>
              </w:rPr>
              <w:t>Supplies for fundraisers</w:t>
            </w:r>
          </w:p>
        </w:tc>
      </w:tr>
      <w:tr w:rsidR="00B9187A" w:rsidRPr="0045064F" w14:paraId="3B3AB617" w14:textId="77777777">
        <w:trPr>
          <w:trHeight w:val="2356"/>
        </w:trPr>
        <w:tc>
          <w:tcPr>
            <w:tcW w:w="4670" w:type="dxa"/>
            <w:tcBorders>
              <w:top w:val="single" w:sz="4" w:space="0" w:color="000000"/>
              <w:left w:val="single" w:sz="4" w:space="0" w:color="000000"/>
              <w:bottom w:val="single" w:sz="4" w:space="0" w:color="000000"/>
              <w:right w:val="single" w:sz="4" w:space="0" w:color="000000"/>
            </w:tcBorders>
          </w:tcPr>
          <w:p w14:paraId="3D7A4F6A" w14:textId="77777777" w:rsidR="00B9187A" w:rsidRPr="0045064F" w:rsidRDefault="00B9187A" w:rsidP="00B9187A">
            <w:pPr>
              <w:kinsoku w:val="0"/>
              <w:overflowPunct w:val="0"/>
              <w:autoSpaceDE w:val="0"/>
              <w:autoSpaceDN w:val="0"/>
              <w:adjustRightInd w:val="0"/>
              <w:ind w:left="107" w:right="338"/>
              <w:rPr>
                <w:rFonts w:ascii="Arial" w:hAnsi="Arial" w:cs="Arial"/>
                <w:sz w:val="20"/>
              </w:rPr>
            </w:pPr>
            <w:r w:rsidRPr="0045064F">
              <w:rPr>
                <w:rFonts w:ascii="Arial" w:hAnsi="Arial" w:cs="Arial"/>
                <w:sz w:val="20"/>
              </w:rPr>
              <w:t>Supplies and Computing devices, including computers/printer, pertaining to academic and enrichment activities</w:t>
            </w:r>
          </w:p>
        </w:tc>
        <w:tc>
          <w:tcPr>
            <w:tcW w:w="4680" w:type="dxa"/>
            <w:tcBorders>
              <w:top w:val="single" w:sz="4" w:space="0" w:color="000000"/>
              <w:left w:val="single" w:sz="4" w:space="0" w:color="000000"/>
              <w:bottom w:val="single" w:sz="4" w:space="0" w:color="000000"/>
              <w:right w:val="single" w:sz="4" w:space="0" w:color="000000"/>
            </w:tcBorders>
          </w:tcPr>
          <w:p w14:paraId="18457232" w14:textId="7AB02AD2" w:rsidR="00B9187A" w:rsidRPr="0045064F" w:rsidRDefault="00B9187A" w:rsidP="00B9187A">
            <w:pPr>
              <w:kinsoku w:val="0"/>
              <w:overflowPunct w:val="0"/>
              <w:autoSpaceDE w:val="0"/>
              <w:autoSpaceDN w:val="0"/>
              <w:adjustRightInd w:val="0"/>
              <w:ind w:left="105" w:right="190"/>
              <w:rPr>
                <w:rFonts w:ascii="Arial" w:hAnsi="Arial" w:cs="Arial"/>
                <w:sz w:val="20"/>
              </w:rPr>
            </w:pPr>
            <w:r w:rsidRPr="0045064F">
              <w:rPr>
                <w:rFonts w:ascii="Arial" w:hAnsi="Arial" w:cs="Arial"/>
                <w:sz w:val="20"/>
              </w:rPr>
              <w:t>Costs of Entertainment which includes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w:t>
            </w:r>
            <w:r w:rsidR="00DD4C21">
              <w:rPr>
                <w:rFonts w:ascii="Arial" w:hAnsi="Arial" w:cs="Arial"/>
                <w:sz w:val="20"/>
              </w:rPr>
              <w:t>al</w:t>
            </w:r>
            <w:r w:rsidRPr="0045064F">
              <w:rPr>
                <w:rFonts w:ascii="Arial" w:hAnsi="Arial" w:cs="Arial"/>
                <w:sz w:val="20"/>
              </w:rPr>
              <w:t xml:space="preserve"> of the Federal awarding agency</w:t>
            </w:r>
          </w:p>
        </w:tc>
      </w:tr>
      <w:tr w:rsidR="00B9187A" w:rsidRPr="0045064F" w14:paraId="5A1554EB" w14:textId="77777777">
        <w:trPr>
          <w:trHeight w:val="757"/>
        </w:trPr>
        <w:tc>
          <w:tcPr>
            <w:tcW w:w="4670" w:type="dxa"/>
            <w:tcBorders>
              <w:top w:val="single" w:sz="4" w:space="0" w:color="000000"/>
              <w:left w:val="single" w:sz="4" w:space="0" w:color="000000"/>
              <w:bottom w:val="single" w:sz="4" w:space="0" w:color="000000"/>
              <w:right w:val="single" w:sz="4" w:space="0" w:color="000000"/>
            </w:tcBorders>
          </w:tcPr>
          <w:p w14:paraId="56686699" w14:textId="77777777" w:rsidR="00B9187A" w:rsidRPr="0045064F" w:rsidRDefault="00B9187A" w:rsidP="00B9187A">
            <w:pPr>
              <w:kinsoku w:val="0"/>
              <w:overflowPunct w:val="0"/>
              <w:autoSpaceDE w:val="0"/>
              <w:autoSpaceDN w:val="0"/>
              <w:adjustRightInd w:val="0"/>
              <w:ind w:left="107" w:right="436"/>
              <w:rPr>
                <w:rFonts w:ascii="Arial" w:hAnsi="Arial" w:cs="Arial"/>
                <w:sz w:val="20"/>
              </w:rPr>
            </w:pPr>
            <w:r w:rsidRPr="0045064F">
              <w:rPr>
                <w:rFonts w:ascii="Arial" w:hAnsi="Arial" w:cs="Arial"/>
                <w:sz w:val="20"/>
              </w:rPr>
              <w:t xml:space="preserve">Staff Professional Development, trainings, and reimbursement of </w:t>
            </w:r>
            <w:r w:rsidRPr="0045064F">
              <w:rPr>
                <w:rFonts w:ascii="Arial" w:hAnsi="Arial" w:cs="Arial"/>
                <w:i/>
                <w:iCs/>
                <w:sz w:val="20"/>
              </w:rPr>
              <w:t xml:space="preserve">approved </w:t>
            </w:r>
            <w:r w:rsidRPr="0045064F">
              <w:rPr>
                <w:rFonts w:ascii="Arial" w:hAnsi="Arial" w:cs="Arial"/>
                <w:sz w:val="20"/>
              </w:rPr>
              <w:t>travel</w:t>
            </w:r>
          </w:p>
          <w:p w14:paraId="7E34D80A" w14:textId="77777777" w:rsidR="00B9187A" w:rsidRPr="0045064F" w:rsidRDefault="00B9187A" w:rsidP="00B9187A">
            <w:pPr>
              <w:kinsoku w:val="0"/>
              <w:overflowPunct w:val="0"/>
              <w:autoSpaceDE w:val="0"/>
              <w:autoSpaceDN w:val="0"/>
              <w:adjustRightInd w:val="0"/>
              <w:spacing w:line="232" w:lineRule="exact"/>
              <w:ind w:left="107"/>
              <w:rPr>
                <w:rFonts w:ascii="Arial" w:hAnsi="Arial" w:cs="Arial"/>
                <w:sz w:val="20"/>
              </w:rPr>
            </w:pPr>
            <w:r w:rsidRPr="0045064F">
              <w:rPr>
                <w:rFonts w:ascii="Arial" w:hAnsi="Arial" w:cs="Arial"/>
                <w:sz w:val="20"/>
              </w:rPr>
              <w:t>expenses</w:t>
            </w:r>
          </w:p>
        </w:tc>
        <w:tc>
          <w:tcPr>
            <w:tcW w:w="4680" w:type="dxa"/>
            <w:tcBorders>
              <w:top w:val="single" w:sz="4" w:space="0" w:color="000000"/>
              <w:left w:val="single" w:sz="4" w:space="0" w:color="000000"/>
              <w:bottom w:val="single" w:sz="4" w:space="0" w:color="000000"/>
              <w:right w:val="single" w:sz="4" w:space="0" w:color="000000"/>
            </w:tcBorders>
          </w:tcPr>
          <w:p w14:paraId="4C50FD61" w14:textId="77777777" w:rsidR="00B9187A" w:rsidRPr="0045064F" w:rsidRDefault="00B9187A" w:rsidP="00B9187A">
            <w:pPr>
              <w:kinsoku w:val="0"/>
              <w:overflowPunct w:val="0"/>
              <w:autoSpaceDE w:val="0"/>
              <w:autoSpaceDN w:val="0"/>
              <w:adjustRightInd w:val="0"/>
              <w:ind w:left="105" w:right="362"/>
              <w:rPr>
                <w:rFonts w:ascii="Arial" w:hAnsi="Arial" w:cs="Arial"/>
                <w:sz w:val="20"/>
              </w:rPr>
            </w:pPr>
            <w:r w:rsidRPr="0045064F">
              <w:rPr>
                <w:rFonts w:ascii="Arial" w:hAnsi="Arial" w:cs="Arial"/>
                <w:sz w:val="20"/>
              </w:rPr>
              <w:t>Planning expenses prior to the grant’s start date</w:t>
            </w:r>
          </w:p>
        </w:tc>
      </w:tr>
      <w:tr w:rsidR="00B9187A" w:rsidRPr="0045064F" w14:paraId="65B04FFD" w14:textId="77777777">
        <w:trPr>
          <w:trHeight w:val="254"/>
        </w:trPr>
        <w:tc>
          <w:tcPr>
            <w:tcW w:w="4670" w:type="dxa"/>
            <w:tcBorders>
              <w:top w:val="single" w:sz="4" w:space="0" w:color="000000"/>
              <w:left w:val="single" w:sz="4" w:space="0" w:color="000000"/>
              <w:bottom w:val="single" w:sz="4" w:space="0" w:color="000000"/>
              <w:right w:val="single" w:sz="4" w:space="0" w:color="000000"/>
            </w:tcBorders>
          </w:tcPr>
          <w:p w14:paraId="7F679DAC" w14:textId="77777777" w:rsidR="00B9187A" w:rsidRPr="0045064F" w:rsidRDefault="00B9187A" w:rsidP="00B9187A">
            <w:pPr>
              <w:kinsoku w:val="0"/>
              <w:overflowPunct w:val="0"/>
              <w:autoSpaceDE w:val="0"/>
              <w:autoSpaceDN w:val="0"/>
              <w:adjustRightInd w:val="0"/>
              <w:spacing w:line="234" w:lineRule="exact"/>
              <w:ind w:left="107"/>
              <w:rPr>
                <w:rFonts w:ascii="Arial" w:hAnsi="Arial" w:cs="Arial"/>
                <w:sz w:val="20"/>
              </w:rPr>
            </w:pPr>
            <w:r w:rsidRPr="0045064F">
              <w:rPr>
                <w:rFonts w:ascii="Arial" w:hAnsi="Arial" w:cs="Arial"/>
                <w:sz w:val="20"/>
              </w:rPr>
              <w:t>Equipment</w:t>
            </w:r>
          </w:p>
        </w:tc>
        <w:tc>
          <w:tcPr>
            <w:tcW w:w="4680" w:type="dxa"/>
            <w:tcBorders>
              <w:top w:val="single" w:sz="4" w:space="0" w:color="000000"/>
              <w:left w:val="single" w:sz="4" w:space="0" w:color="000000"/>
              <w:bottom w:val="single" w:sz="4" w:space="0" w:color="000000"/>
              <w:right w:val="single" w:sz="4" w:space="0" w:color="000000"/>
            </w:tcBorders>
          </w:tcPr>
          <w:p w14:paraId="4518DBAD" w14:textId="77777777" w:rsidR="00B9187A" w:rsidRPr="0045064F" w:rsidRDefault="00B9187A" w:rsidP="00B9187A">
            <w:pPr>
              <w:kinsoku w:val="0"/>
              <w:overflowPunct w:val="0"/>
              <w:autoSpaceDE w:val="0"/>
              <w:autoSpaceDN w:val="0"/>
              <w:adjustRightInd w:val="0"/>
              <w:spacing w:line="234" w:lineRule="exact"/>
              <w:ind w:left="105"/>
              <w:rPr>
                <w:rFonts w:ascii="Arial" w:hAnsi="Arial" w:cs="Arial"/>
                <w:sz w:val="20"/>
              </w:rPr>
            </w:pPr>
            <w:r w:rsidRPr="0045064F">
              <w:rPr>
                <w:rFonts w:ascii="Arial" w:hAnsi="Arial" w:cs="Arial"/>
                <w:sz w:val="20"/>
              </w:rPr>
              <w:t>Food or refreshments for staff meetings</w:t>
            </w:r>
          </w:p>
        </w:tc>
      </w:tr>
      <w:tr w:rsidR="00B9187A" w:rsidRPr="0045064F" w14:paraId="7AF898A0" w14:textId="77777777">
        <w:trPr>
          <w:trHeight w:val="251"/>
        </w:trPr>
        <w:tc>
          <w:tcPr>
            <w:tcW w:w="4670" w:type="dxa"/>
            <w:tcBorders>
              <w:top w:val="single" w:sz="4" w:space="0" w:color="000000"/>
              <w:left w:val="single" w:sz="4" w:space="0" w:color="000000"/>
              <w:bottom w:val="single" w:sz="4" w:space="0" w:color="000000"/>
              <w:right w:val="single" w:sz="4" w:space="0" w:color="000000"/>
            </w:tcBorders>
          </w:tcPr>
          <w:p w14:paraId="37F99C70" w14:textId="77777777" w:rsidR="00B9187A" w:rsidRPr="0045064F" w:rsidRDefault="00B9187A" w:rsidP="00B9187A">
            <w:pPr>
              <w:kinsoku w:val="0"/>
              <w:overflowPunct w:val="0"/>
              <w:autoSpaceDE w:val="0"/>
              <w:autoSpaceDN w:val="0"/>
              <w:adjustRightInd w:val="0"/>
              <w:rPr>
                <w:rFonts w:ascii="Arial" w:hAnsi="Arial" w:cs="Arial"/>
                <w:sz w:val="20"/>
              </w:rPr>
            </w:pPr>
          </w:p>
        </w:tc>
        <w:tc>
          <w:tcPr>
            <w:tcW w:w="4680" w:type="dxa"/>
            <w:tcBorders>
              <w:top w:val="single" w:sz="4" w:space="0" w:color="000000"/>
              <w:left w:val="single" w:sz="4" w:space="0" w:color="000000"/>
              <w:bottom w:val="single" w:sz="4" w:space="0" w:color="000000"/>
              <w:right w:val="single" w:sz="4" w:space="0" w:color="000000"/>
            </w:tcBorders>
          </w:tcPr>
          <w:p w14:paraId="0938B1BB" w14:textId="18D9DCD9" w:rsidR="007C2F4C" w:rsidRPr="0045064F" w:rsidRDefault="007C2F4C" w:rsidP="00E63145">
            <w:pPr>
              <w:kinsoku w:val="0"/>
              <w:overflowPunct w:val="0"/>
              <w:autoSpaceDE w:val="0"/>
              <w:autoSpaceDN w:val="0"/>
              <w:adjustRightInd w:val="0"/>
              <w:spacing w:line="232" w:lineRule="exact"/>
              <w:rPr>
                <w:rFonts w:ascii="Arial" w:hAnsi="Arial" w:cs="Arial"/>
                <w:sz w:val="20"/>
              </w:rPr>
            </w:pPr>
            <w:r w:rsidRPr="0045064F">
              <w:rPr>
                <w:rFonts w:ascii="Arial" w:hAnsi="Arial" w:cs="Arial"/>
                <w:sz w:val="20"/>
              </w:rPr>
              <w:t xml:space="preserve">  Incentives of any kind,</w:t>
            </w:r>
            <w:r w:rsidRPr="0045064F">
              <w:rPr>
                <w:rFonts w:ascii="Arial" w:hAnsi="Arial" w:cs="Arial"/>
                <w:sz w:val="20"/>
                <w:vertAlign w:val="superscript"/>
              </w:rPr>
              <w:footnoteReference w:id="15"/>
            </w:r>
          </w:p>
          <w:p w14:paraId="7DF3545E" w14:textId="60A394F5" w:rsidR="00B9187A" w:rsidRPr="0045064F" w:rsidRDefault="00B9187A" w:rsidP="00B9187A">
            <w:pPr>
              <w:kinsoku w:val="0"/>
              <w:overflowPunct w:val="0"/>
              <w:autoSpaceDE w:val="0"/>
              <w:autoSpaceDN w:val="0"/>
              <w:adjustRightInd w:val="0"/>
              <w:spacing w:line="232" w:lineRule="exact"/>
              <w:ind w:left="105"/>
              <w:rPr>
                <w:rFonts w:ascii="Arial" w:hAnsi="Arial" w:cs="Arial"/>
                <w:position w:val="8"/>
                <w:sz w:val="20"/>
              </w:rPr>
            </w:pPr>
          </w:p>
        </w:tc>
      </w:tr>
    </w:tbl>
    <w:p w14:paraId="75F1AE61" w14:textId="72569373" w:rsidR="001266B6" w:rsidRDefault="001266B6" w:rsidP="001266B6">
      <w:pPr>
        <w:rPr>
          <w:rFonts w:ascii="Arial" w:hAnsi="Arial" w:cs="Arial"/>
          <w:szCs w:val="24"/>
        </w:rPr>
      </w:pPr>
      <w:bookmarkStart w:id="73" w:name="_bookmark0"/>
      <w:bookmarkStart w:id="74" w:name="_bookmark1"/>
      <w:bookmarkStart w:id="75" w:name="_bookmark2"/>
      <w:bookmarkEnd w:id="73"/>
      <w:bookmarkEnd w:id="74"/>
      <w:bookmarkEnd w:id="75"/>
    </w:p>
    <w:p w14:paraId="7E639065" w14:textId="77777777" w:rsidR="00F3540C" w:rsidRPr="0045064F" w:rsidRDefault="00F3540C" w:rsidP="001266B6">
      <w:pPr>
        <w:rPr>
          <w:rFonts w:ascii="Arial" w:hAnsi="Arial" w:cs="Arial"/>
          <w:szCs w:val="24"/>
        </w:rPr>
      </w:pPr>
    </w:p>
    <w:p w14:paraId="2F6BCDEE" w14:textId="3299747F" w:rsidR="001266B6" w:rsidRPr="001353CB" w:rsidRDefault="00CA7FDF" w:rsidP="001353CB">
      <w:pPr>
        <w:pStyle w:val="Heading1"/>
        <w:jc w:val="left"/>
        <w:rPr>
          <w:rFonts w:ascii="Arial" w:hAnsi="Arial" w:cs="Arial"/>
        </w:rPr>
      </w:pPr>
      <w:bookmarkStart w:id="76" w:name="_Toc82612331"/>
      <w:r w:rsidRPr="00513EE0">
        <w:rPr>
          <w:rFonts w:ascii="Arial" w:hAnsi="Arial" w:cs="Arial"/>
        </w:rPr>
        <w:t>BUDGET (FS-10)</w:t>
      </w:r>
      <w:bookmarkEnd w:id="76"/>
    </w:p>
    <w:p w14:paraId="55C7E0C0" w14:textId="77777777" w:rsidR="001266B6" w:rsidRPr="007977E6" w:rsidRDefault="001266B6" w:rsidP="001266B6">
      <w:pPr>
        <w:rPr>
          <w:rFonts w:ascii="Arial" w:hAnsi="Arial" w:cs="Arial"/>
          <w:color w:val="000000"/>
          <w:szCs w:val="24"/>
          <w:u w:val="single"/>
        </w:rPr>
      </w:pPr>
    </w:p>
    <w:p w14:paraId="700615EA" w14:textId="38CEEE8A" w:rsidR="001266B6" w:rsidRDefault="001266B6" w:rsidP="00362A09">
      <w:pPr>
        <w:autoSpaceDE w:val="0"/>
        <w:autoSpaceDN w:val="0"/>
        <w:adjustRightInd w:val="0"/>
        <w:jc w:val="both"/>
        <w:rPr>
          <w:rFonts w:ascii="Arial" w:hAnsi="Arial" w:cs="Arial"/>
          <w:szCs w:val="24"/>
        </w:rPr>
      </w:pPr>
      <w:r w:rsidRPr="00D4309E">
        <w:rPr>
          <w:rFonts w:ascii="Arial" w:hAnsi="Arial" w:cs="Arial"/>
          <w:szCs w:val="24"/>
        </w:rPr>
        <w:t>Applicants must submit a</w:t>
      </w:r>
      <w:r>
        <w:rPr>
          <w:rFonts w:ascii="Arial" w:hAnsi="Arial" w:cs="Arial"/>
          <w:szCs w:val="24"/>
        </w:rPr>
        <w:t>n</w:t>
      </w:r>
      <w:r w:rsidRPr="00D4309E">
        <w:rPr>
          <w:rFonts w:ascii="Arial" w:hAnsi="Arial" w:cs="Arial"/>
          <w:szCs w:val="24"/>
        </w:rPr>
        <w:t xml:space="preserve"> FS-10 </w:t>
      </w:r>
      <w:r w:rsidR="0045064F">
        <w:rPr>
          <w:rFonts w:ascii="Arial" w:hAnsi="Arial" w:cs="Arial"/>
          <w:szCs w:val="24"/>
        </w:rPr>
        <w:t>B</w:t>
      </w:r>
      <w:r w:rsidRPr="00D4309E">
        <w:rPr>
          <w:rFonts w:ascii="Arial" w:hAnsi="Arial" w:cs="Arial"/>
          <w:szCs w:val="24"/>
        </w:rPr>
        <w:t>udget</w:t>
      </w:r>
      <w:r w:rsidR="0045064F">
        <w:rPr>
          <w:rFonts w:ascii="Arial" w:hAnsi="Arial" w:cs="Arial"/>
          <w:szCs w:val="24"/>
        </w:rPr>
        <w:t>, Budget Narrative</w:t>
      </w:r>
      <w:r w:rsidRPr="00D4309E">
        <w:rPr>
          <w:rFonts w:ascii="Arial" w:hAnsi="Arial" w:cs="Arial"/>
          <w:szCs w:val="24"/>
        </w:rPr>
        <w:t xml:space="preserve"> </w:t>
      </w:r>
      <w:r w:rsidR="00542AE7">
        <w:rPr>
          <w:rFonts w:ascii="Arial" w:hAnsi="Arial" w:cs="Arial"/>
          <w:szCs w:val="24"/>
        </w:rPr>
        <w:t xml:space="preserve">and the Composite Budget </w:t>
      </w:r>
      <w:r w:rsidRPr="00D4309E">
        <w:rPr>
          <w:rFonts w:ascii="Arial" w:hAnsi="Arial" w:cs="Arial"/>
          <w:szCs w:val="24"/>
        </w:rPr>
        <w:t>with this application for the initial 12</w:t>
      </w:r>
      <w:r>
        <w:rPr>
          <w:rFonts w:ascii="Arial" w:hAnsi="Arial" w:cs="Arial"/>
          <w:szCs w:val="24"/>
        </w:rPr>
        <w:t>-</w:t>
      </w:r>
      <w:r w:rsidRPr="00D4309E">
        <w:rPr>
          <w:rFonts w:ascii="Arial" w:hAnsi="Arial" w:cs="Arial"/>
          <w:szCs w:val="24"/>
        </w:rPr>
        <w:t>month project period. The 12</w:t>
      </w:r>
      <w:r>
        <w:rPr>
          <w:rFonts w:ascii="Arial" w:hAnsi="Arial" w:cs="Arial"/>
          <w:szCs w:val="24"/>
        </w:rPr>
        <w:t>-</w:t>
      </w:r>
      <w:r w:rsidRPr="00D4309E">
        <w:rPr>
          <w:rFonts w:ascii="Arial" w:hAnsi="Arial" w:cs="Arial"/>
          <w:szCs w:val="24"/>
        </w:rPr>
        <w:t xml:space="preserve">month </w:t>
      </w:r>
      <w:r w:rsidR="0045064F">
        <w:rPr>
          <w:rFonts w:ascii="Arial" w:hAnsi="Arial" w:cs="Arial"/>
          <w:szCs w:val="24"/>
        </w:rPr>
        <w:t>FS</w:t>
      </w:r>
      <w:r w:rsidR="00DD4C21">
        <w:rPr>
          <w:rFonts w:ascii="Arial" w:hAnsi="Arial" w:cs="Arial"/>
          <w:szCs w:val="24"/>
        </w:rPr>
        <w:t>-</w:t>
      </w:r>
      <w:r w:rsidR="0045064F">
        <w:rPr>
          <w:rFonts w:ascii="Arial" w:hAnsi="Arial" w:cs="Arial"/>
          <w:szCs w:val="24"/>
        </w:rPr>
        <w:t>10 B</w:t>
      </w:r>
      <w:r w:rsidRPr="00D4309E">
        <w:rPr>
          <w:rFonts w:ascii="Arial" w:hAnsi="Arial" w:cs="Arial"/>
          <w:szCs w:val="24"/>
        </w:rPr>
        <w:t>udget</w:t>
      </w:r>
      <w:r w:rsidR="0045064F">
        <w:rPr>
          <w:rFonts w:ascii="Arial" w:hAnsi="Arial" w:cs="Arial"/>
          <w:szCs w:val="24"/>
        </w:rPr>
        <w:t>, Budget Narrative</w:t>
      </w:r>
      <w:r w:rsidRPr="00D4309E">
        <w:rPr>
          <w:rFonts w:ascii="Arial" w:hAnsi="Arial" w:cs="Arial"/>
          <w:szCs w:val="24"/>
        </w:rPr>
        <w:t xml:space="preserve"> </w:t>
      </w:r>
      <w:r w:rsidR="0045064F">
        <w:rPr>
          <w:rFonts w:ascii="Arial" w:hAnsi="Arial" w:cs="Arial"/>
          <w:szCs w:val="24"/>
        </w:rPr>
        <w:t xml:space="preserve">and Composite Budget </w:t>
      </w:r>
      <w:r w:rsidRPr="00D4309E">
        <w:rPr>
          <w:rFonts w:ascii="Arial" w:hAnsi="Arial" w:cs="Arial"/>
          <w:szCs w:val="24"/>
        </w:rPr>
        <w:t>will be reviewed and</w:t>
      </w:r>
      <w:r w:rsidRPr="007859A4">
        <w:rPr>
          <w:rFonts w:ascii="Arial" w:hAnsi="Arial" w:cs="Arial"/>
          <w:szCs w:val="24"/>
        </w:rPr>
        <w:t xml:space="preserve"> scored</w:t>
      </w:r>
      <w:r w:rsidR="0045064F" w:rsidRPr="007859A4">
        <w:rPr>
          <w:rFonts w:ascii="Arial" w:hAnsi="Arial" w:cs="Arial"/>
          <w:szCs w:val="24"/>
        </w:rPr>
        <w:t>.</w:t>
      </w:r>
      <w:r w:rsidR="007859A4" w:rsidRPr="007859A4">
        <w:rPr>
          <w:rFonts w:ascii="Arial" w:hAnsi="Arial" w:cs="Arial"/>
          <w:szCs w:val="24"/>
        </w:rPr>
        <w:t xml:space="preserve"> The </w:t>
      </w:r>
      <w:hyperlink r:id="rId38" w:history="1">
        <w:r w:rsidR="007859A4" w:rsidRPr="007859A4">
          <w:rPr>
            <w:rStyle w:val="Hyperlink"/>
            <w:rFonts w:ascii="Arial" w:hAnsi="Arial" w:cs="Arial"/>
            <w:szCs w:val="24"/>
          </w:rPr>
          <w:t>FS-10 Budget Form</w:t>
        </w:r>
      </w:hyperlink>
      <w:r w:rsidR="007859A4" w:rsidRPr="007859A4">
        <w:rPr>
          <w:rFonts w:ascii="Arial" w:hAnsi="Arial" w:cs="Arial"/>
          <w:szCs w:val="24"/>
        </w:rPr>
        <w:t xml:space="preserve"> and information about the categories of expenditures and general information on allowable costs, applicable cost principles and administrative regulations are available in the </w:t>
      </w:r>
      <w:hyperlink r:id="rId39" w:history="1">
        <w:r w:rsidR="007859A4" w:rsidRPr="007859A4">
          <w:rPr>
            <w:rStyle w:val="Hyperlink"/>
            <w:rFonts w:ascii="Arial" w:hAnsi="Arial" w:cs="Arial"/>
            <w:szCs w:val="24"/>
          </w:rPr>
          <w:t>Fiscal Guidelines for Federal and State Aided Grants</w:t>
        </w:r>
      </w:hyperlink>
      <w:r w:rsidR="007859A4" w:rsidRPr="007859A4">
        <w:rPr>
          <w:rFonts w:ascii="Arial" w:hAnsi="Arial" w:cs="Arial"/>
          <w:szCs w:val="24"/>
        </w:rPr>
        <w:t xml:space="preserve"> found at </w:t>
      </w:r>
      <w:hyperlink r:id="rId40" w:history="1">
        <w:r w:rsidR="007859A4" w:rsidRPr="007859A4">
          <w:rPr>
            <w:rStyle w:val="Hyperlink"/>
            <w:rFonts w:ascii="Arial" w:hAnsi="Arial" w:cs="Arial"/>
            <w:szCs w:val="24"/>
          </w:rPr>
          <w:t>http://www.oms.nysed.gov/cafe/forms/</w:t>
        </w:r>
      </w:hyperlink>
      <w:r w:rsidR="007859A4" w:rsidRPr="007859A4">
        <w:rPr>
          <w:rStyle w:val="Hyperlink"/>
          <w:rFonts w:ascii="Arial" w:hAnsi="Arial" w:cs="Arial"/>
          <w:szCs w:val="24"/>
        </w:rPr>
        <w:t xml:space="preserve"> and </w:t>
      </w:r>
      <w:hyperlink r:id="rId41" w:history="1">
        <w:r w:rsidR="007859A4" w:rsidRPr="007859A4">
          <w:rPr>
            <w:rStyle w:val="Hyperlink"/>
            <w:rFonts w:ascii="Arial" w:hAnsi="Arial" w:cs="Arial"/>
            <w:szCs w:val="24"/>
          </w:rPr>
          <w:t>http://www.oms.nysed.gov/cafe/guidance/</w:t>
        </w:r>
      </w:hyperlink>
      <w:r w:rsidR="007859A4" w:rsidRPr="007859A4">
        <w:rPr>
          <w:rStyle w:val="Hyperlink"/>
          <w:rFonts w:ascii="Arial" w:hAnsi="Arial" w:cs="Arial"/>
          <w:szCs w:val="24"/>
        </w:rPr>
        <w:t xml:space="preserve">. </w:t>
      </w:r>
      <w:r w:rsidR="007401B0" w:rsidRPr="007859A4">
        <w:rPr>
          <w:rFonts w:ascii="Arial" w:hAnsi="Arial" w:cs="Arial"/>
          <w:szCs w:val="24"/>
        </w:rPr>
        <w:t xml:space="preserve">The </w:t>
      </w:r>
      <w:r w:rsidR="007401B0">
        <w:rPr>
          <w:rFonts w:ascii="Arial" w:hAnsi="Arial" w:cs="Arial"/>
          <w:szCs w:val="24"/>
        </w:rPr>
        <w:t>Comp</w:t>
      </w:r>
      <w:r w:rsidR="00BF7132">
        <w:rPr>
          <w:rFonts w:ascii="Arial" w:hAnsi="Arial" w:cs="Arial"/>
          <w:szCs w:val="24"/>
        </w:rPr>
        <w:t>o</w:t>
      </w:r>
      <w:r w:rsidR="007401B0">
        <w:rPr>
          <w:rFonts w:ascii="Arial" w:hAnsi="Arial" w:cs="Arial"/>
          <w:szCs w:val="24"/>
        </w:rPr>
        <w:t xml:space="preserve">site Budget </w:t>
      </w:r>
      <w:r w:rsidR="007859A4">
        <w:rPr>
          <w:rFonts w:ascii="Arial" w:hAnsi="Arial" w:cs="Arial"/>
          <w:szCs w:val="24"/>
        </w:rPr>
        <w:t xml:space="preserve">(See Attachment </w:t>
      </w:r>
      <w:r w:rsidR="00265293">
        <w:rPr>
          <w:rFonts w:ascii="Arial" w:hAnsi="Arial" w:cs="Arial"/>
          <w:szCs w:val="24"/>
        </w:rPr>
        <w:t>7</w:t>
      </w:r>
      <w:r w:rsidR="007859A4">
        <w:rPr>
          <w:rFonts w:ascii="Arial" w:hAnsi="Arial" w:cs="Arial"/>
          <w:szCs w:val="24"/>
        </w:rPr>
        <w:t xml:space="preserve">), to be </w:t>
      </w:r>
      <w:r w:rsidR="00614A66">
        <w:rPr>
          <w:rFonts w:ascii="Arial" w:hAnsi="Arial" w:cs="Arial"/>
          <w:szCs w:val="24"/>
        </w:rPr>
        <w:t xml:space="preserve">downloaded from and </w:t>
      </w:r>
      <w:r w:rsidR="00265293">
        <w:rPr>
          <w:rFonts w:ascii="Arial" w:hAnsi="Arial" w:cs="Arial"/>
          <w:szCs w:val="24"/>
        </w:rPr>
        <w:t>uploaded to</w:t>
      </w:r>
      <w:r w:rsidR="007859A4">
        <w:rPr>
          <w:rFonts w:ascii="Arial" w:hAnsi="Arial" w:cs="Arial"/>
          <w:szCs w:val="24"/>
        </w:rPr>
        <w:t xml:space="preserve"> the </w:t>
      </w:r>
      <w:hyperlink r:id="rId42" w:history="1">
        <w:r w:rsidR="00E562E0" w:rsidRPr="00E562E0">
          <w:rPr>
            <w:rStyle w:val="Hyperlink"/>
            <w:rFonts w:ascii="Arial" w:hAnsi="Arial" w:cs="Arial"/>
            <w:b/>
            <w:bCs/>
          </w:rPr>
          <w:t>Survey Monkey Apply portal</w:t>
        </w:r>
      </w:hyperlink>
      <w:r w:rsidR="007859A4">
        <w:rPr>
          <w:rFonts w:ascii="Arial" w:hAnsi="Arial" w:cs="Arial"/>
          <w:szCs w:val="24"/>
        </w:rPr>
        <w:t xml:space="preserve">, </w:t>
      </w:r>
      <w:r w:rsidR="007401B0">
        <w:rPr>
          <w:rFonts w:ascii="Arial" w:hAnsi="Arial" w:cs="Arial"/>
          <w:szCs w:val="24"/>
        </w:rPr>
        <w:t>must conform with all maximum and minimum percentage amounts per category (direct services, administrati</w:t>
      </w:r>
      <w:r w:rsidR="00184037">
        <w:rPr>
          <w:rFonts w:ascii="Arial" w:hAnsi="Arial" w:cs="Arial"/>
          <w:szCs w:val="24"/>
        </w:rPr>
        <w:t>ve</w:t>
      </w:r>
      <w:r w:rsidR="007401B0">
        <w:rPr>
          <w:rFonts w:ascii="Arial" w:hAnsi="Arial" w:cs="Arial"/>
          <w:szCs w:val="24"/>
        </w:rPr>
        <w:t>, evaluation and professional development).</w:t>
      </w:r>
    </w:p>
    <w:p w14:paraId="44C621BA" w14:textId="0008AD33" w:rsidR="00542AE7" w:rsidRDefault="00542AE7" w:rsidP="00362A09">
      <w:pPr>
        <w:autoSpaceDE w:val="0"/>
        <w:autoSpaceDN w:val="0"/>
        <w:adjustRightInd w:val="0"/>
        <w:jc w:val="both"/>
        <w:rPr>
          <w:rFonts w:ascii="Arial" w:hAnsi="Arial" w:cs="Arial"/>
          <w:szCs w:val="24"/>
        </w:rPr>
      </w:pPr>
    </w:p>
    <w:p w14:paraId="55392792" w14:textId="3609AD14" w:rsidR="00542AE7" w:rsidRPr="00542AE7" w:rsidRDefault="00542AE7" w:rsidP="00362A09">
      <w:pPr>
        <w:autoSpaceDE w:val="0"/>
        <w:autoSpaceDN w:val="0"/>
        <w:adjustRightInd w:val="0"/>
        <w:jc w:val="both"/>
        <w:rPr>
          <w:rFonts w:ascii="Arial" w:hAnsi="Arial" w:cs="Arial"/>
          <w:szCs w:val="24"/>
        </w:rPr>
      </w:pPr>
      <w:r w:rsidRPr="00542AE7">
        <w:rPr>
          <w:rFonts w:ascii="Arial" w:hAnsi="Arial" w:cs="Arial"/>
          <w:szCs w:val="24"/>
        </w:rPr>
        <w:t>Beginning July 1, 20</w:t>
      </w:r>
      <w:r>
        <w:rPr>
          <w:rFonts w:ascii="Arial" w:hAnsi="Arial" w:cs="Arial"/>
          <w:szCs w:val="24"/>
        </w:rPr>
        <w:t>22</w:t>
      </w:r>
      <w:r w:rsidRPr="00542AE7">
        <w:rPr>
          <w:rFonts w:ascii="Arial" w:hAnsi="Arial" w:cs="Arial"/>
          <w:szCs w:val="24"/>
        </w:rPr>
        <w:t xml:space="preserve"> through June 30, 202</w:t>
      </w:r>
      <w:r>
        <w:rPr>
          <w:rFonts w:ascii="Arial" w:hAnsi="Arial" w:cs="Arial"/>
          <w:szCs w:val="24"/>
        </w:rPr>
        <w:t>7</w:t>
      </w:r>
      <w:r w:rsidRPr="00542AE7">
        <w:rPr>
          <w:rFonts w:ascii="Arial" w:hAnsi="Arial" w:cs="Arial"/>
          <w:szCs w:val="24"/>
        </w:rPr>
        <w:t>, programs will be awarded annual funds based on their 20</w:t>
      </w:r>
      <w:r>
        <w:rPr>
          <w:rFonts w:ascii="Arial" w:hAnsi="Arial" w:cs="Arial"/>
          <w:szCs w:val="24"/>
        </w:rPr>
        <w:t>22</w:t>
      </w:r>
      <w:r w:rsidRPr="00542AE7">
        <w:rPr>
          <w:rFonts w:ascii="Arial" w:hAnsi="Arial" w:cs="Arial"/>
          <w:szCs w:val="24"/>
        </w:rPr>
        <w:t>-</w:t>
      </w:r>
      <w:r>
        <w:rPr>
          <w:rFonts w:ascii="Arial" w:hAnsi="Arial" w:cs="Arial"/>
          <w:szCs w:val="24"/>
        </w:rPr>
        <w:t>23</w:t>
      </w:r>
      <w:r w:rsidRPr="00542AE7">
        <w:rPr>
          <w:rFonts w:ascii="Arial" w:hAnsi="Arial" w:cs="Arial"/>
          <w:szCs w:val="24"/>
        </w:rPr>
        <w:t xml:space="preserve"> budget. </w:t>
      </w:r>
    </w:p>
    <w:p w14:paraId="398EE2D7" w14:textId="77777777" w:rsidR="00542AE7" w:rsidRPr="00542AE7" w:rsidRDefault="00542AE7" w:rsidP="00362A09">
      <w:pPr>
        <w:ind w:right="360"/>
        <w:jc w:val="both"/>
        <w:rPr>
          <w:rFonts w:ascii="Arial" w:hAnsi="Arial" w:cs="Arial"/>
          <w:szCs w:val="24"/>
        </w:rPr>
      </w:pPr>
    </w:p>
    <w:p w14:paraId="39A113AB" w14:textId="47F484DC" w:rsidR="00542AE7" w:rsidRPr="00542AE7" w:rsidRDefault="00926887" w:rsidP="00362A09">
      <w:pPr>
        <w:ind w:right="360"/>
        <w:jc w:val="both"/>
        <w:rPr>
          <w:rFonts w:ascii="Arial" w:hAnsi="Arial" w:cs="Arial"/>
          <w:szCs w:val="24"/>
        </w:rPr>
      </w:pPr>
      <w:r>
        <w:rPr>
          <w:rFonts w:ascii="Arial" w:hAnsi="Arial" w:cs="Arial"/>
          <w:color w:val="000000"/>
          <w:szCs w:val="24"/>
        </w:rPr>
        <w:t>Subg</w:t>
      </w:r>
      <w:r w:rsidR="00542AE7" w:rsidRPr="00542AE7">
        <w:rPr>
          <w:rFonts w:ascii="Arial" w:hAnsi="Arial" w:cs="Arial"/>
          <w:color w:val="000000"/>
          <w:szCs w:val="24"/>
        </w:rPr>
        <w:t>rant funds must be used to supplement and not supplant existing activities and services</w:t>
      </w:r>
      <w:r w:rsidR="00542AE7" w:rsidRPr="00542AE7">
        <w:rPr>
          <w:rFonts w:ascii="Arial" w:hAnsi="Arial" w:cs="Arial"/>
          <w:szCs w:val="24"/>
        </w:rPr>
        <w:t>.</w:t>
      </w:r>
    </w:p>
    <w:p w14:paraId="4488A5B5" w14:textId="77777777" w:rsidR="00542AE7" w:rsidRPr="00542AE7" w:rsidRDefault="00542AE7" w:rsidP="00362A09">
      <w:pPr>
        <w:autoSpaceDE w:val="0"/>
        <w:autoSpaceDN w:val="0"/>
        <w:adjustRightInd w:val="0"/>
        <w:jc w:val="both"/>
        <w:rPr>
          <w:rFonts w:ascii="Arial" w:hAnsi="Arial" w:cs="Arial"/>
          <w:szCs w:val="24"/>
        </w:rPr>
      </w:pPr>
    </w:p>
    <w:p w14:paraId="4949D995" w14:textId="2BACB72A" w:rsidR="00542AE7" w:rsidRPr="00542AE7" w:rsidRDefault="00542AE7" w:rsidP="00362A09">
      <w:pPr>
        <w:ind w:right="360"/>
        <w:jc w:val="both"/>
        <w:rPr>
          <w:rFonts w:ascii="Arial" w:hAnsi="Arial" w:cs="Arial"/>
          <w:szCs w:val="24"/>
        </w:rPr>
      </w:pPr>
      <w:r w:rsidRPr="00542AE7">
        <w:rPr>
          <w:rFonts w:ascii="Arial" w:hAnsi="Arial" w:cs="Arial"/>
          <w:szCs w:val="24"/>
        </w:rPr>
        <w:t xml:space="preserve">The </w:t>
      </w:r>
      <w:r w:rsidR="00926887">
        <w:rPr>
          <w:rFonts w:ascii="Arial" w:hAnsi="Arial" w:cs="Arial"/>
          <w:szCs w:val="24"/>
        </w:rPr>
        <w:t xml:space="preserve">total annual </w:t>
      </w:r>
      <w:r w:rsidRPr="00542AE7">
        <w:rPr>
          <w:rFonts w:ascii="Arial" w:hAnsi="Arial" w:cs="Arial"/>
          <w:szCs w:val="24"/>
        </w:rPr>
        <w:t>amount of 21</w:t>
      </w:r>
      <w:r w:rsidRPr="00542AE7">
        <w:rPr>
          <w:rFonts w:ascii="Arial" w:hAnsi="Arial" w:cs="Arial"/>
          <w:szCs w:val="24"/>
          <w:vertAlign w:val="superscript"/>
        </w:rPr>
        <w:t>st</w:t>
      </w:r>
      <w:r w:rsidRPr="00542AE7">
        <w:rPr>
          <w:rFonts w:ascii="Arial" w:hAnsi="Arial" w:cs="Arial"/>
          <w:szCs w:val="24"/>
        </w:rPr>
        <w:t xml:space="preserve"> CCLC funds requested, divided by the maximum anticipated number of students served, must not exceed an annual amount of $</w:t>
      </w:r>
      <w:r w:rsidR="0056421F">
        <w:rPr>
          <w:rFonts w:ascii="Arial" w:hAnsi="Arial" w:cs="Arial"/>
          <w:szCs w:val="24"/>
        </w:rPr>
        <w:t>2</w:t>
      </w:r>
      <w:r w:rsidR="00926887">
        <w:rPr>
          <w:rFonts w:ascii="Arial" w:hAnsi="Arial" w:cs="Arial"/>
          <w:szCs w:val="24"/>
        </w:rPr>
        <w:t>,</w:t>
      </w:r>
      <w:r w:rsidR="0056421F">
        <w:rPr>
          <w:rFonts w:ascii="Arial" w:hAnsi="Arial" w:cs="Arial"/>
          <w:szCs w:val="24"/>
        </w:rPr>
        <w:t>100</w:t>
      </w:r>
      <w:r w:rsidRPr="00542AE7">
        <w:rPr>
          <w:rFonts w:ascii="Arial" w:hAnsi="Arial" w:cs="Arial"/>
          <w:szCs w:val="24"/>
        </w:rPr>
        <w:t xml:space="preserve"> per student.  </w:t>
      </w:r>
      <w:r w:rsidRPr="00542AE7">
        <w:rPr>
          <w:rFonts w:ascii="Arial" w:hAnsi="Arial" w:cs="Arial"/>
          <w:b/>
          <w:szCs w:val="24"/>
        </w:rPr>
        <w:t>Application budgets that exceed the $</w:t>
      </w:r>
      <w:r w:rsidR="0056421F">
        <w:rPr>
          <w:rFonts w:ascii="Arial" w:hAnsi="Arial" w:cs="Arial"/>
          <w:b/>
          <w:szCs w:val="24"/>
        </w:rPr>
        <w:t>2,100</w:t>
      </w:r>
      <w:r w:rsidRPr="00542AE7">
        <w:rPr>
          <w:rFonts w:ascii="Arial" w:hAnsi="Arial" w:cs="Arial"/>
          <w:b/>
          <w:szCs w:val="24"/>
        </w:rPr>
        <w:t xml:space="preserve"> maximum annual allowable cost per student will </w:t>
      </w:r>
      <w:r w:rsidR="00BC2575">
        <w:rPr>
          <w:rFonts w:ascii="Arial" w:hAnsi="Arial" w:cs="Arial"/>
          <w:b/>
          <w:szCs w:val="24"/>
        </w:rPr>
        <w:t>have their budgets reduced if awarded</w:t>
      </w:r>
      <w:r w:rsidR="00362A09">
        <w:rPr>
          <w:rFonts w:ascii="Arial" w:hAnsi="Arial" w:cs="Arial"/>
          <w:b/>
          <w:szCs w:val="24"/>
        </w:rPr>
        <w:t xml:space="preserve"> and</w:t>
      </w:r>
      <w:r w:rsidR="00BC2575">
        <w:rPr>
          <w:rFonts w:ascii="Arial" w:hAnsi="Arial" w:cs="Arial"/>
          <w:b/>
          <w:szCs w:val="24"/>
        </w:rPr>
        <w:t xml:space="preserve"> will be expected to submit a budget that is within the cap while still promising to provide the same level and quality of services as described in the budget</w:t>
      </w:r>
      <w:r w:rsidRPr="00542AE7">
        <w:rPr>
          <w:rFonts w:ascii="Arial" w:hAnsi="Arial" w:cs="Arial"/>
          <w:b/>
          <w:szCs w:val="24"/>
        </w:rPr>
        <w:t>.</w:t>
      </w:r>
      <w:r w:rsidRPr="00542AE7">
        <w:rPr>
          <w:rFonts w:ascii="Arial" w:hAnsi="Arial" w:cs="Arial"/>
          <w:szCs w:val="24"/>
        </w:rPr>
        <w:t xml:space="preserve"> </w:t>
      </w:r>
      <w:r>
        <w:rPr>
          <w:rFonts w:ascii="Arial" w:hAnsi="Arial" w:cs="Arial"/>
          <w:szCs w:val="24"/>
        </w:rPr>
        <w:t>The $</w:t>
      </w:r>
      <w:r w:rsidR="0056421F">
        <w:rPr>
          <w:rFonts w:ascii="Arial" w:hAnsi="Arial" w:cs="Arial"/>
          <w:szCs w:val="24"/>
        </w:rPr>
        <w:t>2</w:t>
      </w:r>
      <w:r w:rsidR="00926887">
        <w:rPr>
          <w:rFonts w:ascii="Arial" w:hAnsi="Arial" w:cs="Arial"/>
          <w:szCs w:val="24"/>
        </w:rPr>
        <w:t>,</w:t>
      </w:r>
      <w:r w:rsidR="0056421F">
        <w:rPr>
          <w:rFonts w:ascii="Arial" w:hAnsi="Arial" w:cs="Arial"/>
          <w:szCs w:val="24"/>
        </w:rPr>
        <w:t>100</w:t>
      </w:r>
      <w:r>
        <w:rPr>
          <w:rFonts w:ascii="Arial" w:hAnsi="Arial" w:cs="Arial"/>
          <w:szCs w:val="24"/>
        </w:rPr>
        <w:t xml:space="preserve"> maximum allowable cost per student must be reflected on the Composite Budget along with the target number of students to be served. That target number of students to be served must be consistently reflected in the </w:t>
      </w:r>
      <w:r w:rsidR="00926887">
        <w:rPr>
          <w:rFonts w:ascii="Arial" w:hAnsi="Arial" w:cs="Arial"/>
          <w:szCs w:val="24"/>
        </w:rPr>
        <w:t>Budget N</w:t>
      </w:r>
      <w:r>
        <w:rPr>
          <w:rFonts w:ascii="Arial" w:hAnsi="Arial" w:cs="Arial"/>
          <w:szCs w:val="24"/>
        </w:rPr>
        <w:t xml:space="preserve">arrative and on the Composite Budget form. If there are inconsistencies, the </w:t>
      </w:r>
      <w:r>
        <w:rPr>
          <w:rFonts w:ascii="Arial" w:hAnsi="Arial" w:cs="Arial"/>
          <w:szCs w:val="24"/>
        </w:rPr>
        <w:lastRenderedPageBreak/>
        <w:t>numbers reflected on the Composite Budget will be used and checked to ensure that the $</w:t>
      </w:r>
      <w:r w:rsidR="0056421F">
        <w:rPr>
          <w:rFonts w:ascii="Arial" w:hAnsi="Arial" w:cs="Arial"/>
          <w:szCs w:val="24"/>
        </w:rPr>
        <w:t>2,100</w:t>
      </w:r>
      <w:r>
        <w:rPr>
          <w:rFonts w:ascii="Arial" w:hAnsi="Arial" w:cs="Arial"/>
          <w:szCs w:val="24"/>
        </w:rPr>
        <w:t xml:space="preserve"> cost per student is not exceeded. </w:t>
      </w:r>
      <w:r w:rsidR="00A66164">
        <w:rPr>
          <w:rFonts w:ascii="Arial" w:hAnsi="Arial" w:cs="Arial"/>
          <w:szCs w:val="24"/>
        </w:rPr>
        <w:t>Inconsistencies will also result in the reduction of points in the scoring of the application.</w:t>
      </w:r>
      <w:r w:rsidR="00184037">
        <w:rPr>
          <w:rFonts w:ascii="Arial" w:hAnsi="Arial" w:cs="Arial"/>
          <w:szCs w:val="24"/>
        </w:rPr>
        <w:t xml:space="preserve"> </w:t>
      </w:r>
      <w:r>
        <w:rPr>
          <w:rFonts w:ascii="Arial" w:hAnsi="Arial" w:cs="Arial"/>
          <w:szCs w:val="24"/>
        </w:rPr>
        <w:t xml:space="preserve">This target number will </w:t>
      </w:r>
      <w:r w:rsidR="00811818">
        <w:rPr>
          <w:rFonts w:ascii="Arial" w:hAnsi="Arial" w:cs="Arial"/>
          <w:szCs w:val="24"/>
        </w:rPr>
        <w:t xml:space="preserve">be </w:t>
      </w:r>
      <w:r>
        <w:rPr>
          <w:rFonts w:ascii="Arial" w:hAnsi="Arial" w:cs="Arial"/>
          <w:szCs w:val="24"/>
        </w:rPr>
        <w:t xml:space="preserve">used to determine if funding cuts are required following the check of participation data at the end of each program year. </w:t>
      </w:r>
    </w:p>
    <w:p w14:paraId="312D1840" w14:textId="77777777" w:rsidR="00542AE7" w:rsidRPr="00542AE7" w:rsidRDefault="00542AE7" w:rsidP="00362A09">
      <w:pPr>
        <w:spacing w:after="120"/>
        <w:ind w:right="360"/>
        <w:jc w:val="both"/>
        <w:rPr>
          <w:rFonts w:ascii="Arial" w:hAnsi="Arial" w:cs="Arial"/>
          <w:szCs w:val="24"/>
        </w:rPr>
      </w:pPr>
    </w:p>
    <w:p w14:paraId="2A08110A" w14:textId="326BB427" w:rsidR="00542AE7" w:rsidRPr="00542AE7" w:rsidRDefault="00542AE7" w:rsidP="00362A09">
      <w:pPr>
        <w:spacing w:after="120"/>
        <w:ind w:right="360"/>
        <w:jc w:val="both"/>
        <w:rPr>
          <w:rFonts w:ascii="Arial" w:hAnsi="Arial" w:cs="Arial"/>
          <w:szCs w:val="24"/>
        </w:rPr>
      </w:pPr>
      <w:r w:rsidRPr="00542AE7">
        <w:rPr>
          <w:rFonts w:ascii="Arial" w:hAnsi="Arial" w:cs="Arial"/>
          <w:szCs w:val="24"/>
        </w:rPr>
        <w:t>The budget should be reasonable and appropriate to cover program expenses, including any student transportation.  Budgets</w:t>
      </w:r>
      <w:r w:rsidR="006D42DA">
        <w:rPr>
          <w:rFonts w:ascii="Arial" w:hAnsi="Arial" w:cs="Arial"/>
          <w:szCs w:val="24"/>
        </w:rPr>
        <w:t xml:space="preserve"> should </w:t>
      </w:r>
      <w:r w:rsidRPr="00542AE7">
        <w:rPr>
          <w:rFonts w:ascii="Arial" w:hAnsi="Arial" w:cs="Arial"/>
          <w:szCs w:val="24"/>
        </w:rPr>
        <w:t xml:space="preserve">include travel and lodging for </w:t>
      </w:r>
      <w:r w:rsidR="006D42DA">
        <w:rPr>
          <w:rFonts w:ascii="Arial" w:hAnsi="Arial" w:cs="Arial"/>
          <w:szCs w:val="24"/>
        </w:rPr>
        <w:t>up to</w:t>
      </w:r>
      <w:r w:rsidRPr="00542AE7">
        <w:rPr>
          <w:rFonts w:ascii="Arial" w:hAnsi="Arial" w:cs="Arial"/>
          <w:szCs w:val="24"/>
        </w:rPr>
        <w:t xml:space="preserve"> three persons to attend </w:t>
      </w:r>
      <w:r w:rsidR="006D42DA">
        <w:rPr>
          <w:rFonts w:ascii="Arial" w:hAnsi="Arial" w:cs="Arial"/>
          <w:szCs w:val="24"/>
        </w:rPr>
        <w:t>two</w:t>
      </w:r>
      <w:r w:rsidRPr="00542AE7">
        <w:rPr>
          <w:rFonts w:ascii="Arial" w:hAnsi="Arial" w:cs="Arial"/>
          <w:szCs w:val="24"/>
        </w:rPr>
        <w:t xml:space="preserve"> regional professional development events each year</w:t>
      </w:r>
      <w:r>
        <w:rPr>
          <w:rFonts w:ascii="Arial" w:hAnsi="Arial" w:cs="Arial"/>
          <w:szCs w:val="24"/>
        </w:rPr>
        <w:t xml:space="preserve"> </w:t>
      </w:r>
      <w:r w:rsidR="006D42DA">
        <w:rPr>
          <w:rFonts w:ascii="Arial" w:hAnsi="Arial" w:cs="Arial"/>
          <w:szCs w:val="24"/>
        </w:rPr>
        <w:t xml:space="preserve">when </w:t>
      </w:r>
      <w:r>
        <w:rPr>
          <w:rFonts w:ascii="Arial" w:hAnsi="Arial" w:cs="Arial"/>
          <w:szCs w:val="24"/>
        </w:rPr>
        <w:t>in-person events</w:t>
      </w:r>
      <w:r w:rsidR="006D42DA">
        <w:rPr>
          <w:rFonts w:ascii="Arial" w:hAnsi="Arial" w:cs="Arial"/>
          <w:szCs w:val="24"/>
        </w:rPr>
        <w:t xml:space="preserve"> are possible</w:t>
      </w:r>
      <w:r>
        <w:rPr>
          <w:rFonts w:ascii="Arial" w:hAnsi="Arial" w:cs="Arial"/>
          <w:szCs w:val="24"/>
        </w:rPr>
        <w:t xml:space="preserve">. </w:t>
      </w:r>
      <w:r w:rsidR="00280539">
        <w:rPr>
          <w:rFonts w:ascii="Arial" w:hAnsi="Arial" w:cs="Arial"/>
          <w:szCs w:val="24"/>
        </w:rPr>
        <w:t xml:space="preserve">One of the three attendees must be the person with fiscal responsibility for the program. Evaluators are highly encouraged to attend but the cost of their attendance must be included in their contract with the </w:t>
      </w:r>
      <w:r w:rsidR="00626919">
        <w:rPr>
          <w:rFonts w:ascii="Arial" w:hAnsi="Arial" w:cs="Arial"/>
          <w:szCs w:val="24"/>
        </w:rPr>
        <w:t>subgrantee</w:t>
      </w:r>
      <w:r w:rsidR="00280539">
        <w:rPr>
          <w:rFonts w:ascii="Arial" w:hAnsi="Arial" w:cs="Arial"/>
          <w:szCs w:val="24"/>
        </w:rPr>
        <w:t xml:space="preserve"> and not be </w:t>
      </w:r>
      <w:r w:rsidR="00626919">
        <w:rPr>
          <w:rFonts w:ascii="Arial" w:hAnsi="Arial" w:cs="Arial"/>
          <w:szCs w:val="24"/>
        </w:rPr>
        <w:t>included in the applicant’s budget</w:t>
      </w:r>
      <w:r w:rsidR="00280539">
        <w:rPr>
          <w:rFonts w:ascii="Arial" w:hAnsi="Arial" w:cs="Arial"/>
          <w:szCs w:val="24"/>
        </w:rPr>
        <w:t xml:space="preserve">. </w:t>
      </w:r>
      <w:r w:rsidR="006D42DA">
        <w:rPr>
          <w:rFonts w:ascii="Arial" w:hAnsi="Arial" w:cs="Arial"/>
          <w:szCs w:val="24"/>
        </w:rPr>
        <w:t xml:space="preserve">NYC subgrantees must plan for one of the two events to be local, within the City and not require an overnight stay and the other requiring </w:t>
      </w:r>
      <w:r w:rsidR="00626919">
        <w:rPr>
          <w:rFonts w:ascii="Arial" w:hAnsi="Arial" w:cs="Arial"/>
          <w:szCs w:val="24"/>
        </w:rPr>
        <w:t xml:space="preserve">one to two </w:t>
      </w:r>
      <w:r w:rsidR="006D42DA">
        <w:rPr>
          <w:rFonts w:ascii="Arial" w:hAnsi="Arial" w:cs="Arial"/>
          <w:szCs w:val="24"/>
        </w:rPr>
        <w:t xml:space="preserve">overnights for lodging. </w:t>
      </w:r>
      <w:r w:rsidR="00280539">
        <w:rPr>
          <w:rFonts w:ascii="Arial" w:hAnsi="Arial" w:cs="Arial"/>
          <w:szCs w:val="24"/>
        </w:rPr>
        <w:t xml:space="preserve">The location of the joint </w:t>
      </w:r>
      <w:r w:rsidR="00120E5A">
        <w:rPr>
          <w:rFonts w:ascii="Arial" w:hAnsi="Arial" w:cs="Arial"/>
          <w:szCs w:val="24"/>
        </w:rPr>
        <w:t>Rest of State (</w:t>
      </w:r>
      <w:r w:rsidR="00280539">
        <w:rPr>
          <w:rFonts w:ascii="Arial" w:hAnsi="Arial" w:cs="Arial"/>
          <w:szCs w:val="24"/>
        </w:rPr>
        <w:t>ROS</w:t>
      </w:r>
      <w:r w:rsidR="00120E5A">
        <w:rPr>
          <w:rFonts w:ascii="Arial" w:hAnsi="Arial" w:cs="Arial"/>
          <w:szCs w:val="24"/>
        </w:rPr>
        <w:t>)</w:t>
      </w:r>
      <w:r w:rsidR="00280539">
        <w:rPr>
          <w:rFonts w:ascii="Arial" w:hAnsi="Arial" w:cs="Arial"/>
          <w:szCs w:val="24"/>
        </w:rPr>
        <w:t xml:space="preserve"> and NYC event is TBD. </w:t>
      </w:r>
      <w:r w:rsidR="006D42DA">
        <w:rPr>
          <w:rFonts w:ascii="Arial" w:hAnsi="Arial" w:cs="Arial"/>
          <w:szCs w:val="24"/>
        </w:rPr>
        <w:t xml:space="preserve">ROS subgrantees should plan for both events to require </w:t>
      </w:r>
      <w:r w:rsidR="00626919">
        <w:rPr>
          <w:rFonts w:ascii="Arial" w:hAnsi="Arial" w:cs="Arial"/>
          <w:szCs w:val="24"/>
        </w:rPr>
        <w:t xml:space="preserve">one to two </w:t>
      </w:r>
      <w:r w:rsidR="006D42DA">
        <w:rPr>
          <w:rFonts w:ascii="Arial" w:hAnsi="Arial" w:cs="Arial"/>
          <w:szCs w:val="24"/>
        </w:rPr>
        <w:t xml:space="preserve">overnight stays since ROS subgrantees are spread throughout the state. Site locations TBD. </w:t>
      </w:r>
      <w:r w:rsidR="00184037">
        <w:rPr>
          <w:rFonts w:ascii="Arial" w:hAnsi="Arial" w:cs="Arial"/>
          <w:szCs w:val="24"/>
        </w:rPr>
        <w:t xml:space="preserve">The </w:t>
      </w:r>
      <w:r w:rsidR="00695413">
        <w:rPr>
          <w:rFonts w:ascii="Arial" w:hAnsi="Arial" w:cs="Arial"/>
          <w:szCs w:val="24"/>
        </w:rPr>
        <w:t>professional development events may be virtual</w:t>
      </w:r>
      <w:r w:rsidR="00184037">
        <w:rPr>
          <w:rFonts w:ascii="Arial" w:hAnsi="Arial" w:cs="Arial"/>
          <w:szCs w:val="24"/>
        </w:rPr>
        <w:t xml:space="preserve"> due to unforeseen circumstances.</w:t>
      </w:r>
      <w:r w:rsidRPr="00542AE7">
        <w:rPr>
          <w:rFonts w:ascii="Arial" w:hAnsi="Arial" w:cs="Arial"/>
          <w:szCs w:val="24"/>
        </w:rPr>
        <w:t xml:space="preserve">  </w:t>
      </w:r>
    </w:p>
    <w:p w14:paraId="3483AEFD" w14:textId="77777777" w:rsidR="001266B6" w:rsidRPr="00D4309E" w:rsidRDefault="001266B6" w:rsidP="00362A09">
      <w:pPr>
        <w:autoSpaceDE w:val="0"/>
        <w:autoSpaceDN w:val="0"/>
        <w:adjustRightInd w:val="0"/>
        <w:jc w:val="both"/>
        <w:rPr>
          <w:rFonts w:ascii="Arial" w:hAnsi="Arial" w:cs="Arial"/>
          <w:szCs w:val="24"/>
        </w:rPr>
      </w:pPr>
    </w:p>
    <w:p w14:paraId="3ADCF8DA" w14:textId="47FECC8D" w:rsidR="001266B6" w:rsidRPr="00D4309E" w:rsidRDefault="001266B6" w:rsidP="00362A09">
      <w:pPr>
        <w:ind w:right="360"/>
        <w:jc w:val="both"/>
        <w:rPr>
          <w:rFonts w:ascii="Arial" w:hAnsi="Arial" w:cs="Arial"/>
          <w:szCs w:val="24"/>
        </w:rPr>
      </w:pPr>
      <w:bookmarkStart w:id="77" w:name="OLE_LINK2"/>
      <w:r w:rsidRPr="00D4309E">
        <w:rPr>
          <w:rFonts w:ascii="Arial" w:hAnsi="Arial" w:cs="Arial"/>
          <w:szCs w:val="24"/>
        </w:rPr>
        <w:t xml:space="preserve">The applicant must complete the FS-10 Budget Form. Budgeted costs must </w:t>
      </w:r>
      <w:r w:rsidR="00527C0E">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43"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r w:rsidR="005A4714">
        <w:rPr>
          <w:rFonts w:ascii="Arial" w:hAnsi="Arial" w:cs="Arial"/>
          <w:szCs w:val="24"/>
        </w:rPr>
        <w:t xml:space="preserve">In addition to uploading the FS-10 to the Survey Monkey Apply portal, the original and one copy should be mailed to NYSED. See the </w:t>
      </w:r>
      <w:r w:rsidR="00C243BC">
        <w:rPr>
          <w:rFonts w:ascii="Arial" w:hAnsi="Arial" w:cs="Arial"/>
          <w:szCs w:val="24"/>
        </w:rPr>
        <w:t xml:space="preserve">mailing </w:t>
      </w:r>
      <w:r w:rsidR="005A4714">
        <w:rPr>
          <w:rFonts w:ascii="Arial" w:hAnsi="Arial" w:cs="Arial"/>
          <w:szCs w:val="24"/>
        </w:rPr>
        <w:t>address on page iii.</w:t>
      </w:r>
    </w:p>
    <w:p w14:paraId="4A438DF9" w14:textId="77777777" w:rsidR="001266B6" w:rsidRPr="00D4309E" w:rsidRDefault="001266B6" w:rsidP="00362A09">
      <w:pPr>
        <w:ind w:right="360"/>
        <w:jc w:val="both"/>
        <w:rPr>
          <w:rFonts w:ascii="Arial" w:hAnsi="Arial" w:cs="Arial"/>
          <w:szCs w:val="24"/>
        </w:rPr>
      </w:pPr>
    </w:p>
    <w:p w14:paraId="1CAA6DF0" w14:textId="77777777" w:rsidR="001266B6" w:rsidRPr="00D4309E" w:rsidRDefault="001266B6" w:rsidP="00362A09">
      <w:pPr>
        <w:tabs>
          <w:tab w:val="left" w:pos="3330"/>
        </w:tabs>
        <w:autoSpaceDE w:val="0"/>
        <w:autoSpaceDN w:val="0"/>
        <w:adjustRightInd w:val="0"/>
        <w:jc w:val="both"/>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44" w:history="1">
        <w:r>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CCC6AA7" w14:textId="1A810AF5" w:rsidR="006D42DA" w:rsidRDefault="006D42DA" w:rsidP="00362A09">
      <w:pPr>
        <w:autoSpaceDE w:val="0"/>
        <w:autoSpaceDN w:val="0"/>
        <w:adjustRightInd w:val="0"/>
        <w:jc w:val="both"/>
        <w:rPr>
          <w:rFonts w:ascii="Arial" w:hAnsi="Arial" w:cs="Arial"/>
          <w:szCs w:val="24"/>
        </w:rPr>
      </w:pPr>
    </w:p>
    <w:p w14:paraId="2DBCF7EF" w14:textId="77777777" w:rsidR="00AA31D2" w:rsidRDefault="00AA31D2" w:rsidP="00AA31D2">
      <w:pPr>
        <w:pStyle w:val="NormalWeb"/>
        <w:jc w:val="both"/>
        <w:rPr>
          <w:rFonts w:ascii="Segoe UI" w:hAnsi="Segoe UI" w:cs="Segoe UI"/>
          <w:sz w:val="21"/>
          <w:szCs w:val="21"/>
        </w:rPr>
      </w:pPr>
      <w:r>
        <w:rPr>
          <w:rFonts w:ascii="Arial" w:hAnsi="Arial" w:cs="Arial"/>
        </w:rPr>
        <w:t xml:space="preserve">FS-10 budgets, Composite Budgets and MWBE documents must be submitted annually by the due date established by the program office. FS-10 budgets are due by May 15 each year, prior to the July 1 start of the program year. Failure to submit an on-time FS-10 budget could result in the subgrantee losing its funding for that year. If there are extenuating circumstances preventing an on-time budget submission, the subgrantee must communicate with the program office and receive prior approval for a later submission date established by the program office. The New York State Education Department (The Department), as the federal grant recipient, must monitor sub-recipient spend down quarterly. Therefore invoices for reimbursement of subgrantee program expenses using form FS-25 should be submitted to Grants Finance as often as monthly, and no less frequently than quarterly. </w:t>
      </w:r>
    </w:p>
    <w:bookmarkEnd w:id="77"/>
    <w:p w14:paraId="51B26D92" w14:textId="7B01D45B" w:rsidR="001266B6" w:rsidRDefault="001266B6" w:rsidP="00F8039B">
      <w:pPr>
        <w:autoSpaceDE w:val="0"/>
        <w:autoSpaceDN w:val="0"/>
        <w:adjustRightInd w:val="0"/>
        <w:rPr>
          <w:rFonts w:ascii="Arial" w:hAnsi="Arial" w:cs="Arial"/>
          <w:b/>
          <w:color w:val="000000"/>
          <w:szCs w:val="24"/>
          <w:u w:val="single"/>
        </w:rPr>
      </w:pPr>
    </w:p>
    <w:p w14:paraId="7CCFA61A" w14:textId="66EC8710" w:rsidR="00207CC0" w:rsidRPr="001353CB" w:rsidRDefault="00207CC0" w:rsidP="001353CB">
      <w:pPr>
        <w:pStyle w:val="Heading1"/>
        <w:jc w:val="left"/>
        <w:rPr>
          <w:rFonts w:ascii="Arial" w:hAnsi="Arial" w:cs="Arial"/>
        </w:rPr>
      </w:pPr>
      <w:bookmarkStart w:id="78" w:name="_Toc460236476"/>
      <w:bookmarkStart w:id="79" w:name="_Toc461539500"/>
      <w:bookmarkStart w:id="80" w:name="_Toc82612332"/>
      <w:r w:rsidRPr="0014573A">
        <w:rPr>
          <w:rFonts w:ascii="Arial" w:hAnsi="Arial" w:cs="Arial"/>
        </w:rPr>
        <w:t>PROGRAM INCOME</w:t>
      </w:r>
      <w:bookmarkEnd w:id="78"/>
      <w:bookmarkEnd w:id="79"/>
      <w:bookmarkEnd w:id="80"/>
    </w:p>
    <w:p w14:paraId="452440C3" w14:textId="51EB2110" w:rsidR="00207CC0" w:rsidRPr="00207CC0" w:rsidRDefault="00207CC0" w:rsidP="00541CBF">
      <w:pPr>
        <w:spacing w:before="100" w:beforeAutospacing="1" w:after="100" w:afterAutospacing="1"/>
        <w:jc w:val="both"/>
        <w:rPr>
          <w:rFonts w:ascii="Arial" w:hAnsi="Arial" w:cs="Arial"/>
          <w:szCs w:val="24"/>
        </w:rPr>
      </w:pPr>
      <w:r w:rsidRPr="00207CC0">
        <w:rPr>
          <w:rFonts w:ascii="Arial" w:hAnsi="Arial" w:cs="Arial"/>
          <w:szCs w:val="24"/>
        </w:rPr>
        <w:t>The intent of the 21</w:t>
      </w:r>
      <w:r w:rsidRPr="00207CC0">
        <w:rPr>
          <w:rFonts w:ascii="Arial" w:hAnsi="Arial" w:cs="Arial"/>
          <w:szCs w:val="24"/>
          <w:vertAlign w:val="superscript"/>
        </w:rPr>
        <w:t>st</w:t>
      </w:r>
      <w:r w:rsidRPr="00207CC0">
        <w:rPr>
          <w:rFonts w:ascii="Arial" w:hAnsi="Arial" w:cs="Arial"/>
          <w:szCs w:val="24"/>
        </w:rPr>
        <w:t xml:space="preserve"> CCLC program is to establish programs that offer academic enrichment, youth development and literacy services to low-income students and their families. Although not specifically prohibited by federal law or program regulations, NYSED strongly discourages charging fees to these </w:t>
      </w:r>
      <w:r w:rsidR="000109A5" w:rsidRPr="00207CC0">
        <w:rPr>
          <w:rFonts w:ascii="Arial" w:hAnsi="Arial" w:cs="Arial"/>
          <w:szCs w:val="24"/>
        </w:rPr>
        <w:t>low-income</w:t>
      </w:r>
      <w:r w:rsidRPr="00207CC0">
        <w:rPr>
          <w:rFonts w:ascii="Arial" w:hAnsi="Arial" w:cs="Arial"/>
          <w:szCs w:val="24"/>
        </w:rPr>
        <w:t xml:space="preserve"> children and families.  Programs proposing fees </w:t>
      </w:r>
      <w:r w:rsidR="00813875">
        <w:rPr>
          <w:rFonts w:ascii="Arial" w:hAnsi="Arial" w:cs="Arial"/>
          <w:szCs w:val="24"/>
        </w:rPr>
        <w:t xml:space="preserve">must </w:t>
      </w:r>
      <w:r w:rsidRPr="00207CC0">
        <w:rPr>
          <w:rFonts w:ascii="Arial" w:hAnsi="Arial" w:cs="Arial"/>
          <w:szCs w:val="24"/>
        </w:rPr>
        <w:t xml:space="preserve">offer a sliding scale of fees and scholarships for those who cannot afford to participate.  </w:t>
      </w:r>
    </w:p>
    <w:p w14:paraId="1AD5427F" w14:textId="0480C199" w:rsidR="00207CC0" w:rsidRPr="00207CC0" w:rsidRDefault="00207CC0" w:rsidP="00541CBF">
      <w:pPr>
        <w:spacing w:before="100" w:beforeAutospacing="1" w:after="100" w:afterAutospacing="1"/>
        <w:jc w:val="both"/>
        <w:rPr>
          <w:rFonts w:ascii="Arial" w:hAnsi="Arial" w:cs="Arial"/>
          <w:szCs w:val="24"/>
        </w:rPr>
      </w:pPr>
      <w:r w:rsidRPr="00207CC0">
        <w:rPr>
          <w:rFonts w:ascii="Arial" w:hAnsi="Arial" w:cs="Arial"/>
          <w:szCs w:val="24"/>
        </w:rPr>
        <w:lastRenderedPageBreak/>
        <w:t xml:space="preserve">If a </w:t>
      </w:r>
      <w:r w:rsidR="000109A5">
        <w:rPr>
          <w:rFonts w:ascii="Arial" w:hAnsi="Arial" w:cs="Arial"/>
          <w:szCs w:val="24"/>
        </w:rPr>
        <w:t>sub</w:t>
      </w:r>
      <w:r w:rsidRPr="00207CC0">
        <w:rPr>
          <w:rFonts w:ascii="Arial" w:hAnsi="Arial" w:cs="Arial"/>
          <w:szCs w:val="24"/>
        </w:rPr>
        <w:t xml:space="preserve">grantee earns any program income, the income MUST be used to reduce the amount of the </w:t>
      </w:r>
      <w:r w:rsidR="000109A5">
        <w:rPr>
          <w:rFonts w:ascii="Arial" w:hAnsi="Arial" w:cs="Arial"/>
          <w:szCs w:val="24"/>
        </w:rPr>
        <w:t>sub</w:t>
      </w:r>
      <w:r w:rsidRPr="00207CC0">
        <w:rPr>
          <w:rFonts w:ascii="Arial" w:hAnsi="Arial" w:cs="Arial"/>
          <w:szCs w:val="24"/>
        </w:rPr>
        <w:t xml:space="preserve">award and defray current </w:t>
      </w:r>
      <w:r w:rsidR="000109A5">
        <w:rPr>
          <w:rFonts w:ascii="Arial" w:hAnsi="Arial" w:cs="Arial"/>
          <w:szCs w:val="24"/>
        </w:rPr>
        <w:t>sub</w:t>
      </w:r>
      <w:r w:rsidRPr="00207CC0">
        <w:rPr>
          <w:rFonts w:ascii="Arial" w:hAnsi="Arial" w:cs="Arial"/>
          <w:szCs w:val="24"/>
        </w:rPr>
        <w:t xml:space="preserve">grant expenditures unless PRIOR approval is requested and received from NYSED.  If a </w:t>
      </w:r>
      <w:r w:rsidR="000109A5">
        <w:rPr>
          <w:rFonts w:ascii="Arial" w:hAnsi="Arial" w:cs="Arial"/>
          <w:szCs w:val="24"/>
        </w:rPr>
        <w:t>sub</w:t>
      </w:r>
      <w:r w:rsidRPr="00207CC0">
        <w:rPr>
          <w:rFonts w:ascii="Arial" w:hAnsi="Arial" w:cs="Arial"/>
          <w:szCs w:val="24"/>
        </w:rPr>
        <w:t xml:space="preserve">grantee wishes to earn program income for </w:t>
      </w:r>
      <w:r w:rsidR="000109A5">
        <w:rPr>
          <w:rFonts w:ascii="Arial" w:hAnsi="Arial" w:cs="Arial"/>
          <w:szCs w:val="24"/>
        </w:rPr>
        <w:t>sub</w:t>
      </w:r>
      <w:r w:rsidRPr="00207CC0">
        <w:rPr>
          <w:rFonts w:ascii="Arial" w:hAnsi="Arial" w:cs="Arial"/>
          <w:szCs w:val="24"/>
        </w:rPr>
        <w:t xml:space="preserve">grant program activities without decreasing the amount of grant funds received from NYSED, the </w:t>
      </w:r>
      <w:r w:rsidR="000109A5">
        <w:rPr>
          <w:rFonts w:ascii="Arial" w:hAnsi="Arial" w:cs="Arial"/>
          <w:szCs w:val="24"/>
        </w:rPr>
        <w:t>sub</w:t>
      </w:r>
      <w:r w:rsidRPr="00207CC0">
        <w:rPr>
          <w:rFonts w:ascii="Arial" w:hAnsi="Arial" w:cs="Arial"/>
          <w:szCs w:val="24"/>
        </w:rPr>
        <w:t xml:space="preserve">grantee must submit a written request and receive approval from NYSED and The U.S. Department of Education PRIOR to earning any program income.  The request must describe the activities from which program income will be earned and the anticipated time period during which the income will be earned, as well as a statement that the program income will be added to the total </w:t>
      </w:r>
      <w:r w:rsidR="000109A5">
        <w:rPr>
          <w:rFonts w:ascii="Arial" w:hAnsi="Arial" w:cs="Arial"/>
          <w:szCs w:val="24"/>
        </w:rPr>
        <w:t>sub</w:t>
      </w:r>
      <w:r w:rsidRPr="00207CC0">
        <w:rPr>
          <w:rFonts w:ascii="Arial" w:hAnsi="Arial" w:cs="Arial"/>
          <w:szCs w:val="24"/>
        </w:rPr>
        <w:t xml:space="preserve">grant, and expended for approved </w:t>
      </w:r>
      <w:r w:rsidR="000109A5">
        <w:rPr>
          <w:rFonts w:ascii="Arial" w:hAnsi="Arial" w:cs="Arial"/>
          <w:szCs w:val="24"/>
        </w:rPr>
        <w:t>sub</w:t>
      </w:r>
      <w:r w:rsidRPr="00207CC0">
        <w:rPr>
          <w:rFonts w:ascii="Arial" w:hAnsi="Arial" w:cs="Arial"/>
          <w:szCs w:val="24"/>
        </w:rPr>
        <w:t xml:space="preserve">grant activities before claiming expenditures for such activities from NYSED.  NYSED will then review the request and either approve or disapprove it.    </w:t>
      </w:r>
    </w:p>
    <w:p w14:paraId="0264CAD2" w14:textId="07380EF8" w:rsidR="00207CC0" w:rsidRPr="00207CC0" w:rsidRDefault="00207CC0" w:rsidP="00541CBF">
      <w:pPr>
        <w:spacing w:before="100" w:beforeAutospacing="1" w:after="100" w:afterAutospacing="1"/>
        <w:jc w:val="both"/>
        <w:rPr>
          <w:rFonts w:ascii="Arial" w:hAnsi="Arial" w:cs="Arial"/>
          <w:szCs w:val="24"/>
        </w:rPr>
      </w:pPr>
      <w:r w:rsidRPr="00207CC0">
        <w:rPr>
          <w:rFonts w:ascii="Arial" w:hAnsi="Arial" w:cs="Arial"/>
          <w:szCs w:val="24"/>
        </w:rPr>
        <w:t xml:space="preserve">In addition, </w:t>
      </w:r>
      <w:r w:rsidR="000109A5">
        <w:rPr>
          <w:rFonts w:ascii="Arial" w:hAnsi="Arial" w:cs="Arial"/>
          <w:szCs w:val="24"/>
        </w:rPr>
        <w:t>sub</w:t>
      </w:r>
      <w:r w:rsidRPr="00207CC0">
        <w:rPr>
          <w:rFonts w:ascii="Arial" w:hAnsi="Arial" w:cs="Arial"/>
          <w:szCs w:val="24"/>
        </w:rPr>
        <w:t xml:space="preserve">grantees must report all program income to NYSED.  NYSED will deduct program income from the </w:t>
      </w:r>
      <w:r w:rsidR="000109A5">
        <w:rPr>
          <w:rFonts w:ascii="Arial" w:hAnsi="Arial" w:cs="Arial"/>
          <w:szCs w:val="24"/>
        </w:rPr>
        <w:t>sub</w:t>
      </w:r>
      <w:r w:rsidRPr="00207CC0">
        <w:rPr>
          <w:rFonts w:ascii="Arial" w:hAnsi="Arial" w:cs="Arial"/>
          <w:szCs w:val="24"/>
        </w:rPr>
        <w:t xml:space="preserve">award unless NYSED gave the </w:t>
      </w:r>
      <w:r w:rsidR="000109A5">
        <w:rPr>
          <w:rFonts w:ascii="Arial" w:hAnsi="Arial" w:cs="Arial"/>
          <w:szCs w:val="24"/>
        </w:rPr>
        <w:t>sub</w:t>
      </w:r>
      <w:r w:rsidRPr="00207CC0">
        <w:rPr>
          <w:rFonts w:ascii="Arial" w:hAnsi="Arial" w:cs="Arial"/>
          <w:szCs w:val="24"/>
        </w:rPr>
        <w:t xml:space="preserve">grantee prior approval to add the program income to their </w:t>
      </w:r>
      <w:r w:rsidR="000109A5">
        <w:rPr>
          <w:rFonts w:ascii="Arial" w:hAnsi="Arial" w:cs="Arial"/>
          <w:szCs w:val="24"/>
        </w:rPr>
        <w:t>sub</w:t>
      </w:r>
      <w:r w:rsidRPr="00207CC0">
        <w:rPr>
          <w:rFonts w:ascii="Arial" w:hAnsi="Arial" w:cs="Arial"/>
          <w:szCs w:val="24"/>
        </w:rPr>
        <w:t>grant.</w:t>
      </w:r>
    </w:p>
    <w:p w14:paraId="6FC5951B" w14:textId="46C4FDF5" w:rsidR="00207CC0" w:rsidRPr="00207CC0" w:rsidRDefault="00207CC0" w:rsidP="00207CC0">
      <w:pPr>
        <w:spacing w:before="100" w:beforeAutospacing="1" w:after="100" w:afterAutospacing="1"/>
        <w:rPr>
          <w:rFonts w:ascii="Arial" w:hAnsi="Arial" w:cs="Arial"/>
          <w:szCs w:val="24"/>
        </w:rPr>
      </w:pPr>
      <w:r w:rsidRPr="00207CC0">
        <w:rPr>
          <w:rFonts w:ascii="Arial" w:hAnsi="Arial" w:cs="Arial"/>
          <w:szCs w:val="24"/>
        </w:rPr>
        <w:t xml:space="preserve">For further information on the treatment of program income, </w:t>
      </w:r>
      <w:r w:rsidR="006705C3">
        <w:rPr>
          <w:rFonts w:ascii="Arial" w:hAnsi="Arial" w:cs="Arial"/>
          <w:szCs w:val="24"/>
        </w:rPr>
        <w:t xml:space="preserve">click </w:t>
      </w:r>
      <w:hyperlink r:id="rId45" w:anchor="Eleven" w:history="1">
        <w:r w:rsidR="006705C3" w:rsidRPr="006705C3">
          <w:rPr>
            <w:rStyle w:val="Hyperlink"/>
            <w:rFonts w:ascii="Arial" w:hAnsi="Arial" w:cs="Arial"/>
            <w:szCs w:val="24"/>
          </w:rPr>
          <w:t>this link</w:t>
        </w:r>
      </w:hyperlink>
      <w:r w:rsidR="006705C3">
        <w:rPr>
          <w:rFonts w:ascii="Arial" w:hAnsi="Arial" w:cs="Arial"/>
          <w:szCs w:val="24"/>
        </w:rPr>
        <w:t xml:space="preserve">. </w:t>
      </w:r>
    </w:p>
    <w:p w14:paraId="09F61D35" w14:textId="77777777" w:rsidR="00207CC0" w:rsidRPr="00207CC0" w:rsidRDefault="00207CC0" w:rsidP="00207CC0">
      <w:pPr>
        <w:spacing w:before="100" w:beforeAutospacing="1" w:after="100" w:afterAutospacing="1"/>
        <w:rPr>
          <w:rFonts w:ascii="Arial" w:hAnsi="Arial" w:cs="Arial"/>
          <w:szCs w:val="24"/>
        </w:rPr>
      </w:pPr>
    </w:p>
    <w:p w14:paraId="41CB3021" w14:textId="34D00F8E" w:rsidR="00207CC0" w:rsidRPr="001353CB" w:rsidRDefault="00207CC0" w:rsidP="001353CB">
      <w:pPr>
        <w:pStyle w:val="Heading1"/>
        <w:jc w:val="left"/>
        <w:rPr>
          <w:rFonts w:ascii="Arial" w:hAnsi="Arial" w:cs="Arial"/>
        </w:rPr>
      </w:pPr>
      <w:bookmarkStart w:id="81" w:name="_Toc461539501"/>
      <w:bookmarkStart w:id="82" w:name="_Toc82612333"/>
      <w:r w:rsidRPr="00FE59C0">
        <w:rPr>
          <w:rFonts w:ascii="Arial" w:hAnsi="Arial" w:cs="Arial"/>
        </w:rPr>
        <w:t>BUDGET ADJUSTMENTS IN THE EVENT OF SHORTFALLS IN PARTICIPATION GOALS</w:t>
      </w:r>
      <w:bookmarkEnd w:id="81"/>
      <w:bookmarkEnd w:id="82"/>
    </w:p>
    <w:p w14:paraId="2B022C78" w14:textId="77777777" w:rsidR="00207CC0" w:rsidRPr="00207CC0" w:rsidRDefault="00207CC0" w:rsidP="00207CC0">
      <w:pPr>
        <w:autoSpaceDE w:val="0"/>
        <w:autoSpaceDN w:val="0"/>
        <w:adjustRightInd w:val="0"/>
        <w:rPr>
          <w:rFonts w:ascii="Arial" w:hAnsi="Arial" w:cs="Arial"/>
          <w:szCs w:val="24"/>
        </w:rPr>
      </w:pPr>
    </w:p>
    <w:p w14:paraId="0D70C034" w14:textId="485ADA99" w:rsidR="00207CC0" w:rsidRPr="00207CC0" w:rsidRDefault="000109A5" w:rsidP="00207CC0">
      <w:pPr>
        <w:autoSpaceDE w:val="0"/>
        <w:autoSpaceDN w:val="0"/>
        <w:adjustRightInd w:val="0"/>
        <w:rPr>
          <w:rFonts w:ascii="Arial" w:hAnsi="Arial" w:cs="Arial"/>
          <w:bCs/>
          <w:szCs w:val="24"/>
        </w:rPr>
      </w:pPr>
      <w:r>
        <w:rPr>
          <w:rFonts w:ascii="Arial" w:hAnsi="Arial" w:cs="Arial"/>
          <w:bCs/>
          <w:szCs w:val="24"/>
        </w:rPr>
        <w:t>Subg</w:t>
      </w:r>
      <w:r w:rsidR="00207CC0" w:rsidRPr="00207CC0">
        <w:rPr>
          <w:rFonts w:ascii="Arial" w:hAnsi="Arial" w:cs="Arial"/>
          <w:bCs/>
          <w:szCs w:val="24"/>
        </w:rPr>
        <w:t>rantee</w:t>
      </w:r>
      <w:r w:rsidR="00207CC0">
        <w:rPr>
          <w:rFonts w:ascii="Arial" w:hAnsi="Arial" w:cs="Arial"/>
          <w:bCs/>
          <w:szCs w:val="24"/>
        </w:rPr>
        <w:t>s are required to enter program participation data</w:t>
      </w:r>
      <w:r w:rsidR="00173A39">
        <w:rPr>
          <w:rFonts w:ascii="Arial" w:hAnsi="Arial" w:cs="Arial"/>
          <w:bCs/>
          <w:szCs w:val="24"/>
        </w:rPr>
        <w:t>, by student</w:t>
      </w:r>
      <w:r w:rsidR="00695413">
        <w:rPr>
          <w:rFonts w:ascii="Arial" w:hAnsi="Arial" w:cs="Arial"/>
          <w:bCs/>
          <w:szCs w:val="24"/>
        </w:rPr>
        <w:t>,</w:t>
      </w:r>
      <w:r w:rsidR="00173A39">
        <w:rPr>
          <w:rFonts w:ascii="Arial" w:hAnsi="Arial" w:cs="Arial"/>
          <w:bCs/>
          <w:szCs w:val="24"/>
        </w:rPr>
        <w:t xml:space="preserve"> by participation hour,</w:t>
      </w:r>
      <w:r w:rsidR="00207CC0">
        <w:rPr>
          <w:rFonts w:ascii="Arial" w:hAnsi="Arial" w:cs="Arial"/>
          <w:bCs/>
          <w:szCs w:val="24"/>
        </w:rPr>
        <w:t xml:space="preserve"> regularly throughout the program year, as often as daily and no less frequently than monthly</w:t>
      </w:r>
      <w:r w:rsidR="00695413">
        <w:rPr>
          <w:rFonts w:ascii="Arial" w:hAnsi="Arial" w:cs="Arial"/>
          <w:bCs/>
          <w:szCs w:val="24"/>
        </w:rPr>
        <w:t xml:space="preserve">. This data must be entered by program staff into a state-level data collection and reporting system. The current contractor for this system is </w:t>
      </w:r>
      <w:proofErr w:type="spellStart"/>
      <w:r w:rsidR="00695413">
        <w:rPr>
          <w:rFonts w:ascii="Arial" w:hAnsi="Arial" w:cs="Arial"/>
          <w:bCs/>
          <w:szCs w:val="24"/>
        </w:rPr>
        <w:t>ThomasKelly</w:t>
      </w:r>
      <w:proofErr w:type="spellEnd"/>
      <w:r w:rsidR="00695413">
        <w:rPr>
          <w:rFonts w:ascii="Arial" w:hAnsi="Arial" w:cs="Arial"/>
          <w:bCs/>
          <w:szCs w:val="24"/>
        </w:rPr>
        <w:t xml:space="preserve"> Software Associates and the data system is called </w:t>
      </w:r>
      <w:hyperlink r:id="rId46" w:history="1">
        <w:proofErr w:type="spellStart"/>
        <w:r w:rsidR="00695413" w:rsidRPr="00732793">
          <w:rPr>
            <w:rStyle w:val="Hyperlink"/>
            <w:rFonts w:ascii="Arial" w:hAnsi="Arial" w:cs="Arial"/>
            <w:bCs/>
            <w:szCs w:val="24"/>
          </w:rPr>
          <w:t>EZReports</w:t>
        </w:r>
        <w:proofErr w:type="spellEnd"/>
      </w:hyperlink>
      <w:r w:rsidR="00695413">
        <w:rPr>
          <w:rFonts w:ascii="Arial" w:hAnsi="Arial" w:cs="Arial"/>
          <w:bCs/>
          <w:szCs w:val="24"/>
        </w:rPr>
        <w:t>.</w:t>
      </w:r>
      <w:r w:rsidR="00207CC0" w:rsidRPr="00207CC0">
        <w:rPr>
          <w:rFonts w:ascii="Arial" w:hAnsi="Arial" w:cs="Arial"/>
          <w:bCs/>
          <w:szCs w:val="24"/>
        </w:rPr>
        <w:t xml:space="preserve"> </w:t>
      </w:r>
      <w:r w:rsidR="00695413">
        <w:rPr>
          <w:rFonts w:ascii="Arial" w:hAnsi="Arial" w:cs="Arial"/>
          <w:bCs/>
          <w:szCs w:val="24"/>
        </w:rPr>
        <w:t xml:space="preserve">All </w:t>
      </w:r>
      <w:r>
        <w:rPr>
          <w:rFonts w:ascii="Arial" w:hAnsi="Arial" w:cs="Arial"/>
          <w:bCs/>
          <w:szCs w:val="24"/>
        </w:rPr>
        <w:t>sub</w:t>
      </w:r>
      <w:r w:rsidR="00695413">
        <w:rPr>
          <w:rFonts w:ascii="Arial" w:hAnsi="Arial" w:cs="Arial"/>
          <w:bCs/>
          <w:szCs w:val="24"/>
        </w:rPr>
        <w:t xml:space="preserve">grantees will be trained on the use of the system soon after the awards are made. </w:t>
      </w:r>
      <w:r w:rsidR="00207CC0">
        <w:rPr>
          <w:rFonts w:ascii="Arial" w:hAnsi="Arial" w:cs="Arial"/>
          <w:bCs/>
          <w:szCs w:val="24"/>
        </w:rPr>
        <w:t xml:space="preserve">The participation data for the program year will be reviewed by </w:t>
      </w:r>
      <w:r w:rsidR="00695413">
        <w:rPr>
          <w:rFonts w:ascii="Arial" w:hAnsi="Arial" w:cs="Arial"/>
          <w:bCs/>
          <w:szCs w:val="24"/>
        </w:rPr>
        <w:t xml:space="preserve">NYSED and the statewide evaluator by </w:t>
      </w:r>
      <w:r w:rsidR="00207CC0">
        <w:rPr>
          <w:rFonts w:ascii="Arial" w:hAnsi="Arial" w:cs="Arial"/>
          <w:bCs/>
          <w:szCs w:val="24"/>
        </w:rPr>
        <w:t>July 1</w:t>
      </w:r>
      <w:r w:rsidR="00173A39">
        <w:rPr>
          <w:rFonts w:ascii="Arial" w:hAnsi="Arial" w:cs="Arial"/>
          <w:bCs/>
          <w:szCs w:val="24"/>
        </w:rPr>
        <w:t>5</w:t>
      </w:r>
      <w:r w:rsidR="00695413">
        <w:rPr>
          <w:rFonts w:ascii="Arial" w:hAnsi="Arial" w:cs="Arial"/>
          <w:bCs/>
          <w:szCs w:val="24"/>
        </w:rPr>
        <w:t xml:space="preserve"> annually</w:t>
      </w:r>
      <w:r w:rsidR="00173A39">
        <w:rPr>
          <w:rFonts w:ascii="Arial" w:hAnsi="Arial" w:cs="Arial"/>
          <w:bCs/>
          <w:szCs w:val="24"/>
        </w:rPr>
        <w:t xml:space="preserve"> to a</w:t>
      </w:r>
      <w:r w:rsidR="00695413">
        <w:rPr>
          <w:rFonts w:ascii="Arial" w:hAnsi="Arial" w:cs="Arial"/>
          <w:bCs/>
          <w:szCs w:val="24"/>
        </w:rPr>
        <w:t>s</w:t>
      </w:r>
      <w:r w:rsidR="00173A39">
        <w:rPr>
          <w:rFonts w:ascii="Arial" w:hAnsi="Arial" w:cs="Arial"/>
          <w:bCs/>
          <w:szCs w:val="24"/>
        </w:rPr>
        <w:t>certain whether the program met its participation target for the year, which ends on June 30. A s</w:t>
      </w:r>
      <w:r w:rsidR="00207CC0" w:rsidRPr="00207CC0">
        <w:rPr>
          <w:rFonts w:ascii="Arial" w:hAnsi="Arial" w:cs="Arial"/>
          <w:bCs/>
          <w:szCs w:val="24"/>
        </w:rPr>
        <w:t xml:space="preserve">tudent must attend the program for a minimum of </w:t>
      </w:r>
      <w:r w:rsidR="009B1064">
        <w:rPr>
          <w:rFonts w:ascii="Arial" w:hAnsi="Arial" w:cs="Arial"/>
          <w:bCs/>
          <w:szCs w:val="24"/>
        </w:rPr>
        <w:t>15</w:t>
      </w:r>
      <w:r w:rsidR="009B1064" w:rsidRPr="00207CC0">
        <w:rPr>
          <w:rFonts w:ascii="Arial" w:hAnsi="Arial" w:cs="Arial"/>
          <w:bCs/>
          <w:szCs w:val="24"/>
        </w:rPr>
        <w:t xml:space="preserve"> </w:t>
      </w:r>
      <w:r w:rsidR="00207CC0" w:rsidRPr="00207CC0">
        <w:rPr>
          <w:rFonts w:ascii="Arial" w:hAnsi="Arial" w:cs="Arial"/>
          <w:bCs/>
          <w:szCs w:val="24"/>
        </w:rPr>
        <w:t>hours in the program year to be considered a participant.</w:t>
      </w:r>
    </w:p>
    <w:p w14:paraId="18ECFC22" w14:textId="77777777" w:rsidR="00207CC0" w:rsidRPr="00207CC0" w:rsidRDefault="00207CC0" w:rsidP="00207CC0">
      <w:pPr>
        <w:autoSpaceDE w:val="0"/>
        <w:autoSpaceDN w:val="0"/>
        <w:adjustRightInd w:val="0"/>
        <w:rPr>
          <w:rFonts w:ascii="Arial" w:hAnsi="Arial" w:cs="Arial"/>
          <w:bCs/>
          <w:szCs w:val="24"/>
        </w:rPr>
      </w:pPr>
    </w:p>
    <w:p w14:paraId="56917473" w14:textId="77777777" w:rsidR="00207CC0" w:rsidRPr="00270838" w:rsidRDefault="00207CC0" w:rsidP="00207CC0">
      <w:pPr>
        <w:autoSpaceDE w:val="0"/>
        <w:autoSpaceDN w:val="0"/>
        <w:adjustRightInd w:val="0"/>
        <w:rPr>
          <w:rFonts w:ascii="Arial" w:hAnsi="Arial" w:cs="Arial"/>
          <w:b/>
          <w:szCs w:val="24"/>
        </w:rPr>
      </w:pPr>
      <w:r w:rsidRPr="00270838">
        <w:rPr>
          <w:rFonts w:ascii="Arial" w:hAnsi="Arial" w:cs="Arial"/>
          <w:b/>
          <w:szCs w:val="24"/>
          <w:u w:val="single"/>
        </w:rPr>
        <w:t>Non-Profit</w:t>
      </w:r>
    </w:p>
    <w:p w14:paraId="252D4049" w14:textId="1205CDF5" w:rsidR="00207CC0" w:rsidRPr="00207CC0" w:rsidRDefault="00207CC0" w:rsidP="00541CBF">
      <w:pPr>
        <w:autoSpaceDE w:val="0"/>
        <w:autoSpaceDN w:val="0"/>
        <w:adjustRightInd w:val="0"/>
        <w:jc w:val="both"/>
        <w:rPr>
          <w:rFonts w:ascii="Arial" w:hAnsi="Arial" w:cs="Arial"/>
          <w:szCs w:val="24"/>
        </w:rPr>
      </w:pPr>
      <w:r w:rsidRPr="00207CC0">
        <w:rPr>
          <w:rFonts w:ascii="Arial" w:hAnsi="Arial" w:cs="Arial"/>
          <w:bCs/>
          <w:szCs w:val="24"/>
        </w:rPr>
        <w:t xml:space="preserve">In grant years two through five, if less than </w:t>
      </w:r>
      <w:r w:rsidR="005C0F14">
        <w:rPr>
          <w:rFonts w:ascii="Arial" w:hAnsi="Arial" w:cs="Arial"/>
          <w:bCs/>
          <w:szCs w:val="24"/>
        </w:rPr>
        <w:t>95</w:t>
      </w:r>
      <w:r w:rsidR="00C82A80">
        <w:rPr>
          <w:rFonts w:ascii="Arial" w:hAnsi="Arial" w:cs="Arial"/>
          <w:bCs/>
          <w:szCs w:val="24"/>
        </w:rPr>
        <w:t>%</w:t>
      </w:r>
      <w:r w:rsidRPr="00207CC0">
        <w:rPr>
          <w:rFonts w:ascii="Arial" w:hAnsi="Arial" w:cs="Arial"/>
          <w:bCs/>
          <w:szCs w:val="24"/>
        </w:rPr>
        <w:t xml:space="preserve"> of the student participation target set forth in the application’s Participating Schools Form and reflected in the Composite Budget has met the minimum threshold of at </w:t>
      </w:r>
      <w:r w:rsidRPr="00B72413">
        <w:rPr>
          <w:rFonts w:ascii="Arial" w:hAnsi="Arial" w:cs="Arial"/>
          <w:bCs/>
          <w:szCs w:val="24"/>
        </w:rPr>
        <w:t xml:space="preserve">least </w:t>
      </w:r>
      <w:r w:rsidR="005C0F14">
        <w:rPr>
          <w:rFonts w:ascii="Arial" w:hAnsi="Arial" w:cs="Arial"/>
          <w:bCs/>
          <w:szCs w:val="24"/>
        </w:rPr>
        <w:t>15</w:t>
      </w:r>
      <w:r w:rsidR="005C0F14" w:rsidRPr="00B72413">
        <w:rPr>
          <w:rFonts w:ascii="Arial" w:hAnsi="Arial" w:cs="Arial"/>
          <w:bCs/>
          <w:szCs w:val="24"/>
        </w:rPr>
        <w:t xml:space="preserve"> </w:t>
      </w:r>
      <w:r w:rsidRPr="00B72413">
        <w:rPr>
          <w:rFonts w:ascii="Arial" w:hAnsi="Arial" w:cs="Arial"/>
          <w:bCs/>
          <w:szCs w:val="24"/>
        </w:rPr>
        <w:t xml:space="preserve">hours </w:t>
      </w:r>
      <w:r w:rsidRPr="00207CC0">
        <w:rPr>
          <w:rFonts w:ascii="Arial" w:hAnsi="Arial" w:cs="Arial"/>
          <w:bCs/>
          <w:szCs w:val="24"/>
        </w:rPr>
        <w:t xml:space="preserve">to be considered a participant for the purposes of this RFP, the </w:t>
      </w:r>
      <w:r w:rsidR="000109A5">
        <w:rPr>
          <w:rFonts w:ascii="Arial" w:hAnsi="Arial" w:cs="Arial"/>
          <w:bCs/>
          <w:szCs w:val="24"/>
        </w:rPr>
        <w:t>sub</w:t>
      </w:r>
      <w:r w:rsidRPr="00207CC0">
        <w:rPr>
          <w:rFonts w:ascii="Arial" w:hAnsi="Arial" w:cs="Arial"/>
          <w:bCs/>
          <w:szCs w:val="24"/>
        </w:rPr>
        <w:t xml:space="preserve">grantee's budget will be proportionately reduced by the amount of the percentage deficiency.  For example, </w:t>
      </w:r>
      <w:r w:rsidRPr="00B72413">
        <w:rPr>
          <w:rFonts w:ascii="Arial" w:hAnsi="Arial" w:cs="Arial"/>
          <w:bCs/>
          <w:szCs w:val="24"/>
        </w:rPr>
        <w:t xml:space="preserve">if </w:t>
      </w:r>
      <w:r w:rsidR="005C0F14">
        <w:rPr>
          <w:rFonts w:ascii="Arial" w:hAnsi="Arial" w:cs="Arial"/>
          <w:bCs/>
          <w:szCs w:val="24"/>
        </w:rPr>
        <w:t>9</w:t>
      </w:r>
      <w:r w:rsidR="005C0F14" w:rsidRPr="00B72413">
        <w:rPr>
          <w:rFonts w:ascii="Arial" w:hAnsi="Arial" w:cs="Arial"/>
          <w:bCs/>
          <w:szCs w:val="24"/>
        </w:rPr>
        <w:t>4</w:t>
      </w:r>
      <w:r w:rsidRPr="00B72413">
        <w:rPr>
          <w:rFonts w:ascii="Arial" w:hAnsi="Arial" w:cs="Arial"/>
          <w:bCs/>
          <w:szCs w:val="24"/>
        </w:rPr>
        <w:t>% of</w:t>
      </w:r>
      <w:r w:rsidRPr="00207CC0">
        <w:rPr>
          <w:rFonts w:ascii="Arial" w:hAnsi="Arial" w:cs="Arial"/>
          <w:bCs/>
          <w:szCs w:val="24"/>
        </w:rPr>
        <w:t xml:space="preserve"> the projected participants have attended </w:t>
      </w:r>
      <w:r w:rsidR="005C0F14">
        <w:rPr>
          <w:rFonts w:ascii="Arial" w:hAnsi="Arial" w:cs="Arial"/>
          <w:bCs/>
          <w:szCs w:val="24"/>
        </w:rPr>
        <w:t>15</w:t>
      </w:r>
      <w:r w:rsidR="005C0F14" w:rsidRPr="00207CC0">
        <w:rPr>
          <w:rFonts w:ascii="Arial" w:hAnsi="Arial" w:cs="Arial"/>
          <w:bCs/>
          <w:szCs w:val="24"/>
        </w:rPr>
        <w:t xml:space="preserve"> </w:t>
      </w:r>
      <w:r w:rsidRPr="00207CC0">
        <w:rPr>
          <w:rFonts w:ascii="Arial" w:hAnsi="Arial" w:cs="Arial"/>
          <w:bCs/>
          <w:szCs w:val="24"/>
        </w:rPr>
        <w:t xml:space="preserve">hours or more, the </w:t>
      </w:r>
      <w:r w:rsidR="000109A5">
        <w:rPr>
          <w:rFonts w:ascii="Arial" w:hAnsi="Arial" w:cs="Arial"/>
          <w:bCs/>
          <w:szCs w:val="24"/>
        </w:rPr>
        <w:t>sub</w:t>
      </w:r>
      <w:r w:rsidRPr="00207CC0">
        <w:rPr>
          <w:rFonts w:ascii="Arial" w:hAnsi="Arial" w:cs="Arial"/>
          <w:bCs/>
          <w:szCs w:val="24"/>
        </w:rPr>
        <w:t>grantee</w:t>
      </w:r>
      <w:r w:rsidR="0071370B">
        <w:rPr>
          <w:rFonts w:ascii="Arial" w:hAnsi="Arial" w:cs="Arial"/>
          <w:bCs/>
          <w:szCs w:val="24"/>
        </w:rPr>
        <w:t>’</w:t>
      </w:r>
      <w:r w:rsidRPr="00207CC0">
        <w:rPr>
          <w:rFonts w:ascii="Arial" w:hAnsi="Arial" w:cs="Arial"/>
          <w:bCs/>
          <w:szCs w:val="24"/>
        </w:rPr>
        <w:t xml:space="preserve">s budget will be reduced by 1% </w:t>
      </w:r>
      <w:r w:rsidRPr="00207CC0">
        <w:rPr>
          <w:rFonts w:ascii="Arial" w:hAnsi="Arial" w:cs="Arial"/>
          <w:bCs/>
          <w:szCs w:val="24"/>
          <w:u w:val="single"/>
        </w:rPr>
        <w:t>in the year of the deficiency</w:t>
      </w:r>
      <w:r w:rsidRPr="00207CC0">
        <w:rPr>
          <w:rFonts w:ascii="Arial" w:hAnsi="Arial" w:cs="Arial"/>
          <w:bCs/>
          <w:szCs w:val="24"/>
        </w:rPr>
        <w:t xml:space="preserve">. In the event of a shortfall in participation goals, </w:t>
      </w:r>
      <w:r w:rsidR="000109A5">
        <w:rPr>
          <w:rFonts w:ascii="Arial" w:hAnsi="Arial" w:cs="Arial"/>
          <w:bCs/>
          <w:szCs w:val="24"/>
        </w:rPr>
        <w:t>sub</w:t>
      </w:r>
      <w:r w:rsidRPr="00207CC0">
        <w:rPr>
          <w:rFonts w:ascii="Arial" w:hAnsi="Arial" w:cs="Arial"/>
          <w:bCs/>
          <w:szCs w:val="24"/>
        </w:rPr>
        <w:t>grantees will be required to submit a budget amendment (FS</w:t>
      </w:r>
      <w:r w:rsidR="0011338E">
        <w:rPr>
          <w:rFonts w:ascii="Arial" w:hAnsi="Arial" w:cs="Arial"/>
          <w:bCs/>
          <w:szCs w:val="24"/>
        </w:rPr>
        <w:t>-</w:t>
      </w:r>
      <w:r w:rsidRPr="00207CC0">
        <w:rPr>
          <w:rFonts w:ascii="Arial" w:hAnsi="Arial" w:cs="Arial"/>
          <w:bCs/>
          <w:szCs w:val="24"/>
        </w:rPr>
        <w:t>10A) to indicate from which budget categories the reduction will be taken.  The Final expenditure Report (FS</w:t>
      </w:r>
      <w:r w:rsidR="0011338E">
        <w:rPr>
          <w:rFonts w:ascii="Arial" w:hAnsi="Arial" w:cs="Arial"/>
          <w:bCs/>
          <w:szCs w:val="24"/>
        </w:rPr>
        <w:t>-</w:t>
      </w:r>
      <w:r w:rsidRPr="00207CC0">
        <w:rPr>
          <w:rFonts w:ascii="Arial" w:hAnsi="Arial" w:cs="Arial"/>
          <w:bCs/>
          <w:szCs w:val="24"/>
        </w:rPr>
        <w:t xml:space="preserve">10F) will then need to reflect this reduced budget amount when it is submitted by September 30 following each program year. This budget reduction will affect the fiscal year for which the attendance was reported, </w:t>
      </w:r>
      <w:r w:rsidRPr="00207CC0">
        <w:rPr>
          <w:rFonts w:ascii="Arial" w:hAnsi="Arial" w:cs="Arial"/>
          <w:bCs/>
          <w:szCs w:val="24"/>
          <w:u w:val="single"/>
        </w:rPr>
        <w:t>not</w:t>
      </w:r>
      <w:r w:rsidRPr="00207CC0">
        <w:rPr>
          <w:rFonts w:ascii="Arial" w:hAnsi="Arial" w:cs="Arial"/>
          <w:bCs/>
          <w:szCs w:val="24"/>
        </w:rPr>
        <w:t xml:space="preserve"> the subsequent year.  The following year’s budget amount will return to the original annual grant award.  There will be no fiscal impact in year one.</w:t>
      </w:r>
    </w:p>
    <w:p w14:paraId="5408088F" w14:textId="77777777" w:rsidR="00207CC0" w:rsidRPr="00207CC0" w:rsidRDefault="00207CC0" w:rsidP="00207CC0">
      <w:pPr>
        <w:autoSpaceDE w:val="0"/>
        <w:autoSpaceDN w:val="0"/>
        <w:adjustRightInd w:val="0"/>
        <w:rPr>
          <w:rFonts w:ascii="Arial" w:hAnsi="Arial" w:cs="Arial"/>
          <w:szCs w:val="24"/>
        </w:rPr>
      </w:pPr>
      <w:r w:rsidRPr="00207CC0">
        <w:rPr>
          <w:rFonts w:ascii="Arial" w:hAnsi="Arial" w:cs="Arial"/>
          <w:szCs w:val="24"/>
        </w:rPr>
        <w:t xml:space="preserve"> </w:t>
      </w:r>
    </w:p>
    <w:p w14:paraId="533D4032" w14:textId="77777777" w:rsidR="00207CC0" w:rsidRPr="00270838" w:rsidRDefault="00207CC0" w:rsidP="00207CC0">
      <w:pPr>
        <w:autoSpaceDE w:val="0"/>
        <w:autoSpaceDN w:val="0"/>
        <w:adjustRightInd w:val="0"/>
        <w:rPr>
          <w:rFonts w:ascii="Arial" w:hAnsi="Arial" w:cs="Arial"/>
          <w:b/>
          <w:szCs w:val="24"/>
        </w:rPr>
      </w:pPr>
      <w:r w:rsidRPr="00270838">
        <w:rPr>
          <w:rFonts w:ascii="Arial" w:hAnsi="Arial" w:cs="Arial"/>
          <w:b/>
          <w:szCs w:val="24"/>
          <w:u w:val="single"/>
        </w:rPr>
        <w:t>For-Profit</w:t>
      </w:r>
    </w:p>
    <w:p w14:paraId="6FD4ADBB" w14:textId="3A845ABB" w:rsidR="00207CC0" w:rsidRDefault="00207CC0" w:rsidP="00541CBF">
      <w:pPr>
        <w:autoSpaceDE w:val="0"/>
        <w:autoSpaceDN w:val="0"/>
        <w:adjustRightInd w:val="0"/>
        <w:jc w:val="both"/>
        <w:rPr>
          <w:rFonts w:ascii="Arial" w:hAnsi="Arial" w:cs="Arial"/>
          <w:bCs/>
          <w:szCs w:val="24"/>
        </w:rPr>
      </w:pPr>
      <w:r w:rsidRPr="00207CC0">
        <w:rPr>
          <w:rFonts w:ascii="Arial" w:hAnsi="Arial" w:cs="Arial"/>
          <w:bCs/>
          <w:szCs w:val="24"/>
        </w:rPr>
        <w:t xml:space="preserve">In grant years one through five, if less </w:t>
      </w:r>
      <w:r w:rsidRPr="00B72413">
        <w:rPr>
          <w:rFonts w:ascii="Arial" w:hAnsi="Arial" w:cs="Arial"/>
          <w:bCs/>
          <w:szCs w:val="24"/>
        </w:rPr>
        <w:t xml:space="preserve">than </w:t>
      </w:r>
      <w:r w:rsidR="005C0F14">
        <w:rPr>
          <w:rFonts w:ascii="Arial" w:hAnsi="Arial" w:cs="Arial"/>
          <w:bCs/>
          <w:szCs w:val="24"/>
        </w:rPr>
        <w:t>9</w:t>
      </w:r>
      <w:r w:rsidR="005C0F14" w:rsidRPr="00B72413">
        <w:rPr>
          <w:rFonts w:ascii="Arial" w:hAnsi="Arial" w:cs="Arial"/>
          <w:bCs/>
          <w:szCs w:val="24"/>
        </w:rPr>
        <w:t>5</w:t>
      </w:r>
      <w:r w:rsidRPr="00B72413">
        <w:rPr>
          <w:rFonts w:ascii="Arial" w:hAnsi="Arial" w:cs="Arial"/>
          <w:bCs/>
          <w:szCs w:val="24"/>
        </w:rPr>
        <w:t xml:space="preserve">% of the student participation target set forth in the application’s Participating Schools Form and reflected in the Composite Budget has met the </w:t>
      </w:r>
      <w:r w:rsidRPr="00B72413">
        <w:rPr>
          <w:rFonts w:ascii="Arial" w:hAnsi="Arial" w:cs="Arial"/>
          <w:bCs/>
          <w:szCs w:val="24"/>
        </w:rPr>
        <w:lastRenderedPageBreak/>
        <w:t xml:space="preserve">minimum threshold of at least </w:t>
      </w:r>
      <w:r w:rsidR="005C0F14">
        <w:rPr>
          <w:rFonts w:ascii="Arial" w:hAnsi="Arial" w:cs="Arial"/>
          <w:bCs/>
          <w:szCs w:val="24"/>
        </w:rPr>
        <w:t>15</w:t>
      </w:r>
      <w:r w:rsidR="005C0F14" w:rsidRPr="00B72413">
        <w:rPr>
          <w:rFonts w:ascii="Arial" w:hAnsi="Arial" w:cs="Arial"/>
          <w:bCs/>
          <w:szCs w:val="24"/>
        </w:rPr>
        <w:t xml:space="preserve"> </w:t>
      </w:r>
      <w:r w:rsidRPr="00B72413">
        <w:rPr>
          <w:rFonts w:ascii="Arial" w:hAnsi="Arial" w:cs="Arial"/>
          <w:bCs/>
          <w:szCs w:val="24"/>
        </w:rPr>
        <w:t xml:space="preserve">hours per participant, the </w:t>
      </w:r>
      <w:r w:rsidR="000109A5" w:rsidRPr="00B72413">
        <w:rPr>
          <w:rFonts w:ascii="Arial" w:hAnsi="Arial" w:cs="Arial"/>
          <w:bCs/>
          <w:szCs w:val="24"/>
        </w:rPr>
        <w:t>sub</w:t>
      </w:r>
      <w:r w:rsidRPr="00B72413">
        <w:rPr>
          <w:rFonts w:ascii="Arial" w:hAnsi="Arial" w:cs="Arial"/>
          <w:bCs/>
          <w:szCs w:val="24"/>
        </w:rPr>
        <w:t xml:space="preserve">grantee's budget will be proportionately reduced by the amount of the percentage deficiency.  For example, if </w:t>
      </w:r>
      <w:r w:rsidR="005C0F14">
        <w:rPr>
          <w:rFonts w:ascii="Arial" w:hAnsi="Arial" w:cs="Arial"/>
          <w:bCs/>
          <w:szCs w:val="24"/>
        </w:rPr>
        <w:t>9</w:t>
      </w:r>
      <w:r w:rsidR="005C0F14" w:rsidRPr="00B72413">
        <w:rPr>
          <w:rFonts w:ascii="Arial" w:hAnsi="Arial" w:cs="Arial"/>
          <w:bCs/>
          <w:szCs w:val="24"/>
        </w:rPr>
        <w:t>4</w:t>
      </w:r>
      <w:r w:rsidRPr="00B72413">
        <w:rPr>
          <w:rFonts w:ascii="Arial" w:hAnsi="Arial" w:cs="Arial"/>
          <w:bCs/>
          <w:szCs w:val="24"/>
        </w:rPr>
        <w:t xml:space="preserve">% of the projected participants have attended for </w:t>
      </w:r>
      <w:r w:rsidR="005C0F14">
        <w:rPr>
          <w:rFonts w:ascii="Arial" w:hAnsi="Arial" w:cs="Arial"/>
          <w:bCs/>
          <w:szCs w:val="24"/>
        </w:rPr>
        <w:t>15</w:t>
      </w:r>
      <w:r w:rsidR="005C0F14" w:rsidRPr="00B72413">
        <w:rPr>
          <w:rFonts w:ascii="Arial" w:hAnsi="Arial" w:cs="Arial"/>
          <w:bCs/>
          <w:szCs w:val="24"/>
        </w:rPr>
        <w:t xml:space="preserve"> </w:t>
      </w:r>
      <w:r w:rsidRPr="00B72413">
        <w:rPr>
          <w:rFonts w:ascii="Arial" w:hAnsi="Arial" w:cs="Arial"/>
          <w:bCs/>
          <w:szCs w:val="24"/>
        </w:rPr>
        <w:t xml:space="preserve">hours or more, the </w:t>
      </w:r>
      <w:r w:rsidR="000109A5" w:rsidRPr="00B72413">
        <w:rPr>
          <w:rFonts w:ascii="Arial" w:hAnsi="Arial" w:cs="Arial"/>
          <w:bCs/>
          <w:szCs w:val="24"/>
        </w:rPr>
        <w:t>sub</w:t>
      </w:r>
      <w:r w:rsidRPr="00B72413">
        <w:rPr>
          <w:rFonts w:ascii="Arial" w:hAnsi="Arial" w:cs="Arial"/>
          <w:bCs/>
          <w:szCs w:val="24"/>
        </w:rPr>
        <w:t>grantee</w:t>
      </w:r>
      <w:r w:rsidR="000109A5" w:rsidRPr="00B72413">
        <w:rPr>
          <w:rFonts w:ascii="Arial" w:hAnsi="Arial" w:cs="Arial"/>
          <w:bCs/>
          <w:szCs w:val="24"/>
        </w:rPr>
        <w:t>’</w:t>
      </w:r>
      <w:r w:rsidRPr="00B72413">
        <w:rPr>
          <w:rFonts w:ascii="Arial" w:hAnsi="Arial" w:cs="Arial"/>
          <w:bCs/>
          <w:szCs w:val="24"/>
        </w:rPr>
        <w:t xml:space="preserve">s budget will be reduced by 1% </w:t>
      </w:r>
      <w:r w:rsidRPr="00B72413">
        <w:rPr>
          <w:rFonts w:ascii="Arial" w:hAnsi="Arial" w:cs="Arial"/>
          <w:bCs/>
          <w:szCs w:val="24"/>
          <w:u w:val="single"/>
        </w:rPr>
        <w:t>in the year of the deficiency</w:t>
      </w:r>
      <w:r w:rsidRPr="00B72413">
        <w:rPr>
          <w:rFonts w:ascii="Arial" w:hAnsi="Arial" w:cs="Arial"/>
          <w:bCs/>
          <w:szCs w:val="24"/>
        </w:rPr>
        <w:t>.</w:t>
      </w:r>
    </w:p>
    <w:p w14:paraId="0B452A16" w14:textId="776C4DC1" w:rsidR="00672196" w:rsidRDefault="00672196" w:rsidP="00541CBF">
      <w:pPr>
        <w:autoSpaceDE w:val="0"/>
        <w:autoSpaceDN w:val="0"/>
        <w:adjustRightInd w:val="0"/>
        <w:jc w:val="both"/>
        <w:rPr>
          <w:rFonts w:ascii="Arial" w:hAnsi="Arial" w:cs="Arial"/>
          <w:bCs/>
          <w:szCs w:val="24"/>
        </w:rPr>
      </w:pPr>
    </w:p>
    <w:p w14:paraId="4D19CA88" w14:textId="77777777" w:rsidR="00207CC0" w:rsidRPr="00207CC0" w:rsidRDefault="00207CC0" w:rsidP="00207CC0">
      <w:pPr>
        <w:autoSpaceDE w:val="0"/>
        <w:autoSpaceDN w:val="0"/>
        <w:adjustRightInd w:val="0"/>
        <w:rPr>
          <w:rFonts w:ascii="Arial" w:hAnsi="Arial" w:cs="Arial"/>
          <w:bCs/>
          <w:szCs w:val="24"/>
        </w:rPr>
      </w:pPr>
    </w:p>
    <w:p w14:paraId="717B96F3" w14:textId="77777777" w:rsidR="00207CC0" w:rsidRPr="00270838" w:rsidRDefault="00207CC0" w:rsidP="00207CC0">
      <w:pPr>
        <w:autoSpaceDE w:val="0"/>
        <w:autoSpaceDN w:val="0"/>
        <w:adjustRightInd w:val="0"/>
        <w:rPr>
          <w:rFonts w:ascii="Arial" w:hAnsi="Arial" w:cs="Arial"/>
          <w:b/>
          <w:szCs w:val="24"/>
        </w:rPr>
      </w:pPr>
      <w:r w:rsidRPr="00270838">
        <w:rPr>
          <w:rFonts w:ascii="Arial" w:hAnsi="Arial" w:cs="Arial"/>
          <w:b/>
          <w:szCs w:val="24"/>
          <w:u w:val="single"/>
        </w:rPr>
        <w:t>School Year/Summer Unduplicated Count</w:t>
      </w:r>
    </w:p>
    <w:p w14:paraId="2D5AD66C" w14:textId="203610AE" w:rsidR="00207CC0" w:rsidRPr="00207CC0" w:rsidRDefault="00207CC0" w:rsidP="00207CC0">
      <w:pPr>
        <w:autoSpaceDE w:val="0"/>
        <w:autoSpaceDN w:val="0"/>
        <w:adjustRightInd w:val="0"/>
        <w:rPr>
          <w:rFonts w:ascii="Arial" w:hAnsi="Arial" w:cs="Arial"/>
          <w:bCs/>
          <w:szCs w:val="24"/>
        </w:rPr>
      </w:pPr>
      <w:r w:rsidRPr="00207CC0">
        <w:rPr>
          <w:rFonts w:ascii="Arial" w:hAnsi="Arial" w:cs="Arial"/>
          <w:bCs/>
          <w:szCs w:val="24"/>
        </w:rPr>
        <w:t xml:space="preserve">The program year extends from July 1 to June 30. An individual student may be counted </w:t>
      </w:r>
      <w:r w:rsidRPr="000109A5">
        <w:rPr>
          <w:rFonts w:ascii="Arial" w:hAnsi="Arial" w:cs="Arial"/>
          <w:bCs/>
          <w:szCs w:val="24"/>
          <w:u w:val="single"/>
        </w:rPr>
        <w:t>only once</w:t>
      </w:r>
      <w:r w:rsidRPr="00207CC0">
        <w:rPr>
          <w:rFonts w:ascii="Arial" w:hAnsi="Arial" w:cs="Arial"/>
          <w:bCs/>
          <w:szCs w:val="24"/>
        </w:rPr>
        <w:t xml:space="preserve"> for enrollment and participation reporting purposes during that program year, even if that student participates in both summer and school year programs.</w:t>
      </w:r>
    </w:p>
    <w:p w14:paraId="1A58F48B" w14:textId="77777777" w:rsidR="00207CC0" w:rsidRPr="00207CC0" w:rsidRDefault="00207CC0" w:rsidP="00207CC0">
      <w:pPr>
        <w:autoSpaceDE w:val="0"/>
        <w:autoSpaceDN w:val="0"/>
        <w:adjustRightInd w:val="0"/>
        <w:rPr>
          <w:rFonts w:ascii="Arial" w:hAnsi="Arial" w:cs="Arial"/>
          <w:bCs/>
          <w:szCs w:val="24"/>
        </w:rPr>
      </w:pPr>
    </w:p>
    <w:p w14:paraId="103C9368" w14:textId="77777777" w:rsidR="00207CC0" w:rsidRPr="001353CB" w:rsidRDefault="00207CC0" w:rsidP="001353CB">
      <w:pPr>
        <w:pStyle w:val="Heading1"/>
        <w:jc w:val="left"/>
        <w:rPr>
          <w:rFonts w:ascii="Arial" w:hAnsi="Arial" w:cs="Arial"/>
        </w:rPr>
      </w:pPr>
    </w:p>
    <w:p w14:paraId="68079C0C" w14:textId="606AC16B" w:rsidR="001266B6" w:rsidRPr="001353CB" w:rsidRDefault="00CA7FDF" w:rsidP="001353CB">
      <w:pPr>
        <w:pStyle w:val="Heading1"/>
        <w:jc w:val="left"/>
        <w:rPr>
          <w:rFonts w:ascii="Arial" w:hAnsi="Arial" w:cs="Arial"/>
        </w:rPr>
      </w:pPr>
      <w:bookmarkStart w:id="83" w:name="_Toc82612334"/>
      <w:r w:rsidRPr="000A5D2D">
        <w:rPr>
          <w:rFonts w:ascii="Arial" w:hAnsi="Arial" w:cs="Arial"/>
        </w:rPr>
        <w:t>REPORTING AND MONITORING</w:t>
      </w:r>
      <w:bookmarkEnd w:id="83"/>
    </w:p>
    <w:p w14:paraId="06FA70A0" w14:textId="77777777" w:rsidR="001266B6" w:rsidRPr="00D4309E" w:rsidRDefault="001266B6" w:rsidP="001266B6">
      <w:pPr>
        <w:rPr>
          <w:rFonts w:ascii="Arial" w:hAnsi="Arial" w:cs="Arial"/>
          <w:b/>
          <w:color w:val="000000"/>
          <w:szCs w:val="24"/>
          <w:u w:val="single"/>
        </w:rPr>
      </w:pPr>
    </w:p>
    <w:p w14:paraId="2F436139" w14:textId="76F9CAE5" w:rsidR="0006047F" w:rsidRDefault="000F1053" w:rsidP="0065538A">
      <w:pPr>
        <w:pStyle w:val="BodyText"/>
        <w:rPr>
          <w:rFonts w:ascii="Arial" w:hAnsi="Arial" w:cs="Arial"/>
          <w:color w:val="000000"/>
          <w:spacing w:val="-3"/>
          <w:szCs w:val="24"/>
        </w:rPr>
      </w:pPr>
      <w:r>
        <w:rPr>
          <w:rFonts w:ascii="Arial" w:hAnsi="Arial" w:cs="Arial"/>
          <w:color w:val="000000"/>
          <w:spacing w:val="-3"/>
          <w:szCs w:val="24"/>
        </w:rPr>
        <w:t>Subgrantees are required to submit a Mid-Year Report (MYR), typically in February or March of each program year</w:t>
      </w:r>
      <w:r w:rsidR="00695413">
        <w:rPr>
          <w:rFonts w:ascii="Arial" w:hAnsi="Arial" w:cs="Arial"/>
          <w:color w:val="000000"/>
          <w:spacing w:val="-3"/>
          <w:szCs w:val="24"/>
        </w:rPr>
        <w:t xml:space="preserve"> using an on-line system</w:t>
      </w:r>
      <w:r>
        <w:rPr>
          <w:rFonts w:ascii="Arial" w:hAnsi="Arial" w:cs="Arial"/>
          <w:color w:val="000000"/>
          <w:spacing w:val="-3"/>
          <w:szCs w:val="24"/>
        </w:rPr>
        <w:t>. The MYR is a way for the Program Office to monitor the progress made toward successful implementation of programs under this grant.</w:t>
      </w:r>
      <w:r w:rsidR="0006047F">
        <w:rPr>
          <w:rFonts w:ascii="Arial" w:hAnsi="Arial" w:cs="Arial"/>
          <w:color w:val="000000"/>
          <w:spacing w:val="-3"/>
          <w:szCs w:val="24"/>
        </w:rPr>
        <w:t xml:space="preserve"> This report must be completed by the program director, not the local evaluator.</w:t>
      </w:r>
      <w:r>
        <w:rPr>
          <w:rFonts w:ascii="Arial" w:hAnsi="Arial" w:cs="Arial"/>
          <w:color w:val="000000"/>
          <w:spacing w:val="-3"/>
          <w:szCs w:val="24"/>
        </w:rPr>
        <w:t xml:space="preserve"> </w:t>
      </w:r>
    </w:p>
    <w:p w14:paraId="5512EE42" w14:textId="77777777" w:rsidR="0006047F" w:rsidRDefault="0006047F" w:rsidP="0065538A">
      <w:pPr>
        <w:pStyle w:val="BodyText"/>
        <w:rPr>
          <w:rFonts w:ascii="Arial" w:hAnsi="Arial" w:cs="Arial"/>
          <w:color w:val="000000"/>
          <w:spacing w:val="-3"/>
          <w:szCs w:val="24"/>
        </w:rPr>
      </w:pPr>
    </w:p>
    <w:p w14:paraId="6858E0EB" w14:textId="78FD1B1B" w:rsidR="001266B6" w:rsidRDefault="000F1053" w:rsidP="0065538A">
      <w:pPr>
        <w:pStyle w:val="BodyText"/>
        <w:rPr>
          <w:rFonts w:ascii="Arial" w:hAnsi="Arial" w:cs="Arial"/>
          <w:color w:val="000000"/>
          <w:spacing w:val="-3"/>
          <w:szCs w:val="24"/>
        </w:rPr>
      </w:pPr>
      <w:r>
        <w:rPr>
          <w:rFonts w:ascii="Arial" w:hAnsi="Arial" w:cs="Arial"/>
          <w:color w:val="000000"/>
          <w:spacing w:val="-3"/>
          <w:szCs w:val="24"/>
        </w:rPr>
        <w:t xml:space="preserve">All </w:t>
      </w:r>
      <w:r w:rsidR="000109A5">
        <w:rPr>
          <w:rFonts w:ascii="Arial" w:hAnsi="Arial" w:cs="Arial"/>
          <w:color w:val="000000"/>
          <w:spacing w:val="-3"/>
          <w:szCs w:val="24"/>
        </w:rPr>
        <w:t>sub</w:t>
      </w:r>
      <w:r w:rsidR="000109A5" w:rsidRPr="00D4309E">
        <w:rPr>
          <w:rFonts w:ascii="Arial" w:hAnsi="Arial" w:cs="Arial"/>
          <w:color w:val="000000"/>
          <w:spacing w:val="-3"/>
          <w:szCs w:val="24"/>
        </w:rPr>
        <w:t>grantees</w:t>
      </w:r>
      <w:r w:rsidRPr="00D4309E">
        <w:rPr>
          <w:rFonts w:ascii="Arial" w:hAnsi="Arial" w:cs="Arial"/>
          <w:color w:val="000000"/>
          <w:spacing w:val="-3"/>
          <w:szCs w:val="24"/>
        </w:rPr>
        <w:t xml:space="preserve"> </w:t>
      </w:r>
      <w:r w:rsidR="003C7E31">
        <w:rPr>
          <w:rFonts w:ascii="Arial" w:hAnsi="Arial" w:cs="Arial"/>
          <w:color w:val="000000"/>
          <w:spacing w:val="-3"/>
          <w:szCs w:val="24"/>
        </w:rPr>
        <w:t xml:space="preserve">are required to have a local evaluator. </w:t>
      </w:r>
      <w:r w:rsidR="0006047F">
        <w:rPr>
          <w:rFonts w:ascii="Arial" w:hAnsi="Arial" w:cs="Arial"/>
          <w:color w:val="000000"/>
          <w:spacing w:val="-3"/>
          <w:szCs w:val="24"/>
        </w:rPr>
        <w:t>T</w:t>
      </w:r>
      <w:r w:rsidR="003C7E31">
        <w:rPr>
          <w:rFonts w:ascii="Arial" w:hAnsi="Arial" w:cs="Arial"/>
          <w:color w:val="000000"/>
          <w:spacing w:val="-3"/>
          <w:szCs w:val="24"/>
        </w:rPr>
        <w:t>he local evaluator</w:t>
      </w:r>
      <w:r w:rsidR="0006047F">
        <w:rPr>
          <w:rFonts w:ascii="Arial" w:hAnsi="Arial" w:cs="Arial"/>
          <w:color w:val="000000"/>
          <w:spacing w:val="-3"/>
          <w:szCs w:val="24"/>
        </w:rPr>
        <w:t xml:space="preserve"> must submit the Annual Evaluation Report (AER)</w:t>
      </w:r>
      <w:r w:rsidR="003C7E31">
        <w:rPr>
          <w:rFonts w:ascii="Arial" w:hAnsi="Arial" w:cs="Arial"/>
          <w:color w:val="000000"/>
          <w:spacing w:val="-3"/>
          <w:szCs w:val="24"/>
        </w:rPr>
        <w:t xml:space="preserve"> </w:t>
      </w:r>
      <w:r w:rsidR="0006047F">
        <w:rPr>
          <w:rFonts w:ascii="Arial" w:hAnsi="Arial" w:cs="Arial"/>
          <w:color w:val="000000"/>
          <w:spacing w:val="-3"/>
          <w:szCs w:val="24"/>
        </w:rPr>
        <w:t xml:space="preserve">and </w:t>
      </w:r>
      <w:r w:rsidR="003C7E31">
        <w:rPr>
          <w:rFonts w:ascii="Arial" w:hAnsi="Arial" w:cs="Arial"/>
          <w:color w:val="000000"/>
          <w:spacing w:val="-3"/>
          <w:szCs w:val="24"/>
        </w:rPr>
        <w:t>must c</w:t>
      </w:r>
      <w:r w:rsidR="0006047F">
        <w:rPr>
          <w:rFonts w:ascii="Arial" w:hAnsi="Arial" w:cs="Arial"/>
          <w:color w:val="000000"/>
          <w:spacing w:val="-3"/>
          <w:szCs w:val="24"/>
        </w:rPr>
        <w:t>o</w:t>
      </w:r>
      <w:r w:rsidR="003C7E31">
        <w:rPr>
          <w:rFonts w:ascii="Arial" w:hAnsi="Arial" w:cs="Arial"/>
          <w:color w:val="000000"/>
          <w:spacing w:val="-3"/>
          <w:szCs w:val="24"/>
        </w:rPr>
        <w:t xml:space="preserve">mply with </w:t>
      </w:r>
      <w:r w:rsidR="0006047F">
        <w:rPr>
          <w:rFonts w:ascii="Arial" w:hAnsi="Arial" w:cs="Arial"/>
          <w:color w:val="000000"/>
          <w:spacing w:val="-3"/>
          <w:szCs w:val="24"/>
        </w:rPr>
        <w:t xml:space="preserve">all the </w:t>
      </w:r>
      <w:r w:rsidR="003C7E31">
        <w:rPr>
          <w:rFonts w:ascii="Arial" w:hAnsi="Arial" w:cs="Arial"/>
          <w:color w:val="000000"/>
          <w:spacing w:val="-3"/>
          <w:szCs w:val="24"/>
        </w:rPr>
        <w:t>requirements as per the 21</w:t>
      </w:r>
      <w:r w:rsidR="003C7E31" w:rsidRPr="00F81ABA">
        <w:rPr>
          <w:rFonts w:ascii="Arial" w:hAnsi="Arial" w:cs="Arial"/>
          <w:color w:val="000000"/>
          <w:spacing w:val="-3"/>
          <w:szCs w:val="24"/>
          <w:vertAlign w:val="superscript"/>
        </w:rPr>
        <w:t>st</w:t>
      </w:r>
      <w:r w:rsidR="003C7E31">
        <w:rPr>
          <w:rFonts w:ascii="Arial" w:hAnsi="Arial" w:cs="Arial"/>
          <w:color w:val="000000"/>
          <w:spacing w:val="-3"/>
          <w:szCs w:val="24"/>
        </w:rPr>
        <w:t xml:space="preserve"> CCLC Evaluation Manual</w:t>
      </w:r>
      <w:r w:rsidR="0006047F">
        <w:rPr>
          <w:rFonts w:ascii="Arial" w:hAnsi="Arial" w:cs="Arial"/>
          <w:color w:val="000000"/>
          <w:spacing w:val="-3"/>
          <w:szCs w:val="24"/>
        </w:rPr>
        <w:t xml:space="preserve">. </w:t>
      </w:r>
      <w:r w:rsidR="003C7E31">
        <w:rPr>
          <w:rFonts w:ascii="Arial" w:hAnsi="Arial" w:cs="Arial"/>
          <w:color w:val="000000"/>
          <w:spacing w:val="-3"/>
          <w:szCs w:val="24"/>
        </w:rPr>
        <w:t xml:space="preserve"> </w:t>
      </w:r>
      <w:r w:rsidR="0006047F">
        <w:rPr>
          <w:rFonts w:ascii="Arial" w:hAnsi="Arial" w:cs="Arial"/>
          <w:color w:val="000000"/>
          <w:spacing w:val="-3"/>
          <w:szCs w:val="24"/>
        </w:rPr>
        <w:t>As stated in the Manual, the</w:t>
      </w:r>
      <w:r w:rsidR="003C7E31">
        <w:rPr>
          <w:rFonts w:ascii="Arial" w:hAnsi="Arial" w:cs="Arial"/>
          <w:color w:val="000000"/>
          <w:spacing w:val="-3"/>
          <w:szCs w:val="24"/>
        </w:rPr>
        <w:t xml:space="preserve"> AER must be submitted annually, no later than September 30 </w:t>
      </w:r>
      <w:r w:rsidR="001266B6" w:rsidRPr="00D4309E">
        <w:rPr>
          <w:rFonts w:ascii="Arial" w:hAnsi="Arial" w:cs="Arial"/>
          <w:color w:val="000000"/>
          <w:spacing w:val="-3"/>
          <w:szCs w:val="24"/>
        </w:rPr>
        <w:t xml:space="preserve">of each year of the grant.  The </w:t>
      </w:r>
      <w:r w:rsidR="0006047F">
        <w:rPr>
          <w:rFonts w:ascii="Arial" w:hAnsi="Arial" w:cs="Arial"/>
          <w:color w:val="000000"/>
          <w:spacing w:val="-3"/>
          <w:szCs w:val="24"/>
        </w:rPr>
        <w:t>AER</w:t>
      </w:r>
      <w:r w:rsidR="001266B6" w:rsidRPr="00D4309E">
        <w:rPr>
          <w:rFonts w:ascii="Arial" w:hAnsi="Arial" w:cs="Arial"/>
          <w:color w:val="000000"/>
          <w:spacing w:val="-3"/>
          <w:szCs w:val="24"/>
        </w:rPr>
        <w:t xml:space="preserve"> </w:t>
      </w:r>
      <w:r w:rsidR="00695413">
        <w:rPr>
          <w:rFonts w:ascii="Arial" w:hAnsi="Arial" w:cs="Arial"/>
          <w:color w:val="000000"/>
          <w:spacing w:val="-3"/>
          <w:szCs w:val="24"/>
        </w:rPr>
        <w:t>provides data</w:t>
      </w:r>
      <w:r w:rsidR="0006047F">
        <w:rPr>
          <w:rFonts w:ascii="Arial" w:hAnsi="Arial" w:cs="Arial"/>
          <w:color w:val="000000"/>
          <w:spacing w:val="-3"/>
          <w:szCs w:val="24"/>
        </w:rPr>
        <w:t xml:space="preserve"> on the</w:t>
      </w:r>
      <w:r w:rsidR="001266B6" w:rsidRPr="00D4309E">
        <w:rPr>
          <w:rFonts w:ascii="Arial" w:hAnsi="Arial" w:cs="Arial"/>
          <w:color w:val="000000"/>
          <w:spacing w:val="-3"/>
          <w:szCs w:val="24"/>
        </w:rPr>
        <w:t xml:space="preserve"> progress</w:t>
      </w:r>
      <w:r w:rsidR="0006047F">
        <w:rPr>
          <w:rFonts w:ascii="Arial" w:hAnsi="Arial" w:cs="Arial"/>
          <w:color w:val="000000"/>
          <w:spacing w:val="-3"/>
          <w:szCs w:val="24"/>
        </w:rPr>
        <w:t xml:space="preserve"> that the program </w:t>
      </w:r>
      <w:r w:rsidR="001266B6" w:rsidRPr="00D4309E">
        <w:rPr>
          <w:rFonts w:ascii="Arial" w:hAnsi="Arial" w:cs="Arial"/>
          <w:color w:val="000000"/>
          <w:spacing w:val="-3"/>
          <w:szCs w:val="24"/>
        </w:rPr>
        <w:t xml:space="preserve">has been made toward meeting the project goals and the program performance indicators.  Additional information about the annual performance report will be made available to </w:t>
      </w:r>
      <w:r w:rsidR="000109A5">
        <w:rPr>
          <w:rFonts w:ascii="Arial" w:hAnsi="Arial" w:cs="Arial"/>
          <w:color w:val="000000"/>
          <w:spacing w:val="-3"/>
          <w:szCs w:val="24"/>
        </w:rPr>
        <w:t>sub</w:t>
      </w:r>
      <w:r w:rsidR="001266B6" w:rsidRPr="00D4309E">
        <w:rPr>
          <w:rFonts w:ascii="Arial" w:hAnsi="Arial" w:cs="Arial"/>
          <w:color w:val="000000"/>
          <w:spacing w:val="-3"/>
          <w:szCs w:val="24"/>
        </w:rPr>
        <w:t xml:space="preserve">grantees by SED after grant awards are made. </w:t>
      </w:r>
      <w:r w:rsidR="00F073E6">
        <w:rPr>
          <w:rFonts w:ascii="Arial" w:hAnsi="Arial" w:cs="Arial"/>
          <w:color w:val="000000"/>
          <w:spacing w:val="-3"/>
          <w:szCs w:val="24"/>
        </w:rPr>
        <w:t>Subg</w:t>
      </w:r>
      <w:r w:rsidR="001266B6" w:rsidRPr="00D4309E">
        <w:rPr>
          <w:rFonts w:ascii="Arial" w:hAnsi="Arial" w:cs="Arial"/>
          <w:color w:val="000000"/>
          <w:spacing w:val="-3"/>
          <w:szCs w:val="24"/>
        </w:rPr>
        <w:t xml:space="preserve">rantees </w:t>
      </w:r>
      <w:r w:rsidR="001266B6">
        <w:rPr>
          <w:rFonts w:ascii="Arial" w:hAnsi="Arial" w:cs="Arial"/>
          <w:color w:val="000000"/>
          <w:spacing w:val="-3"/>
          <w:szCs w:val="24"/>
        </w:rPr>
        <w:t>who</w:t>
      </w:r>
      <w:r w:rsidR="001266B6" w:rsidRPr="00D4309E">
        <w:rPr>
          <w:rFonts w:ascii="Arial" w:hAnsi="Arial" w:cs="Arial"/>
          <w:color w:val="000000"/>
          <w:spacing w:val="-3"/>
          <w:szCs w:val="24"/>
        </w:rPr>
        <w:t xml:space="preserve"> do not demonstrate adequate performance </w:t>
      </w:r>
      <w:r w:rsidR="0071370B">
        <w:rPr>
          <w:rFonts w:ascii="Arial" w:hAnsi="Arial" w:cs="Arial"/>
          <w:color w:val="000000"/>
          <w:spacing w:val="-3"/>
          <w:szCs w:val="24"/>
        </w:rPr>
        <w:t xml:space="preserve">and 100% compliance risk the loss of funding. </w:t>
      </w:r>
    </w:p>
    <w:p w14:paraId="34B97F26" w14:textId="57F6D257" w:rsidR="001266B6" w:rsidRDefault="001266B6" w:rsidP="001266B6">
      <w:pPr>
        <w:pStyle w:val="BodyText"/>
        <w:rPr>
          <w:rFonts w:ascii="Arial" w:hAnsi="Arial" w:cs="Arial"/>
          <w:color w:val="000000"/>
          <w:spacing w:val="-3"/>
          <w:szCs w:val="24"/>
        </w:rPr>
      </w:pPr>
    </w:p>
    <w:p w14:paraId="45CA2E12" w14:textId="2A3219E7" w:rsidR="0005491F" w:rsidRPr="00F55775" w:rsidRDefault="0005491F" w:rsidP="0005491F">
      <w:pPr>
        <w:ind w:right="360"/>
        <w:jc w:val="both"/>
        <w:rPr>
          <w:rFonts w:ascii="Arial" w:hAnsi="Arial" w:cs="Arial"/>
          <w:color w:val="000000"/>
          <w:szCs w:val="24"/>
        </w:rPr>
      </w:pPr>
      <w:r>
        <w:rPr>
          <w:rFonts w:ascii="Arial" w:hAnsi="Arial" w:cs="Arial"/>
          <w:color w:val="000000"/>
          <w:szCs w:val="24"/>
        </w:rPr>
        <w:t>Subgrantees must ensure that they will take the necessary steps to be in full compliance with all State and Federal requirements. In order to monitor compliance, the</w:t>
      </w:r>
      <w:r w:rsidR="00FF364B">
        <w:rPr>
          <w:rFonts w:ascii="Arial" w:hAnsi="Arial" w:cs="Arial"/>
          <w:color w:val="000000"/>
          <w:szCs w:val="24"/>
        </w:rPr>
        <w:t xml:space="preserve"> Department’s</w:t>
      </w:r>
      <w:r>
        <w:rPr>
          <w:rFonts w:ascii="Arial" w:hAnsi="Arial" w:cs="Arial"/>
          <w:color w:val="000000"/>
          <w:szCs w:val="24"/>
        </w:rPr>
        <w:t xml:space="preserve"> 21</w:t>
      </w:r>
      <w:r w:rsidRPr="0079481B">
        <w:rPr>
          <w:rFonts w:ascii="Arial" w:hAnsi="Arial" w:cs="Arial"/>
          <w:color w:val="000000"/>
          <w:szCs w:val="24"/>
          <w:vertAlign w:val="superscript"/>
        </w:rPr>
        <w:t>st</w:t>
      </w:r>
      <w:r>
        <w:rPr>
          <w:rFonts w:ascii="Arial" w:hAnsi="Arial" w:cs="Arial"/>
          <w:color w:val="000000"/>
          <w:szCs w:val="24"/>
        </w:rPr>
        <w:t xml:space="preserve"> CCLC program office</w:t>
      </w:r>
      <w:r w:rsidR="00FF364B">
        <w:rPr>
          <w:rFonts w:ascii="Arial" w:hAnsi="Arial" w:cs="Arial"/>
          <w:color w:val="000000"/>
          <w:szCs w:val="24"/>
        </w:rPr>
        <w:t>,</w:t>
      </w:r>
      <w:r>
        <w:rPr>
          <w:rFonts w:ascii="Arial" w:hAnsi="Arial" w:cs="Arial"/>
          <w:color w:val="000000"/>
          <w:szCs w:val="24"/>
        </w:rPr>
        <w:t xml:space="preserve"> in collaboration with the 21</w:t>
      </w:r>
      <w:r w:rsidRPr="0079481B">
        <w:rPr>
          <w:rFonts w:ascii="Arial" w:hAnsi="Arial" w:cs="Arial"/>
          <w:color w:val="000000"/>
          <w:szCs w:val="24"/>
          <w:vertAlign w:val="superscript"/>
        </w:rPr>
        <w:t>st</w:t>
      </w:r>
      <w:r>
        <w:rPr>
          <w:rFonts w:ascii="Arial" w:hAnsi="Arial" w:cs="Arial"/>
          <w:color w:val="000000"/>
          <w:szCs w:val="24"/>
        </w:rPr>
        <w:t xml:space="preserve"> CCLC Technical Assistance Resource Center(s), will conduct a</w:t>
      </w:r>
      <w:r w:rsidR="00FF364B">
        <w:rPr>
          <w:rFonts w:ascii="Arial" w:hAnsi="Arial" w:cs="Arial"/>
          <w:color w:val="000000"/>
          <w:szCs w:val="24"/>
        </w:rPr>
        <w:t>t least one</w:t>
      </w:r>
      <w:r>
        <w:rPr>
          <w:rFonts w:ascii="Arial" w:hAnsi="Arial" w:cs="Arial"/>
          <w:color w:val="000000"/>
          <w:szCs w:val="24"/>
        </w:rPr>
        <w:t xml:space="preserve"> site monitoring visit (SMV) during the </w:t>
      </w:r>
      <w:r w:rsidR="00C37FA3">
        <w:rPr>
          <w:rFonts w:ascii="Arial" w:hAnsi="Arial" w:cs="Arial"/>
          <w:color w:val="000000"/>
          <w:szCs w:val="24"/>
        </w:rPr>
        <w:t>five-year</w:t>
      </w:r>
      <w:r w:rsidR="00FF364B">
        <w:rPr>
          <w:rFonts w:ascii="Arial" w:hAnsi="Arial" w:cs="Arial"/>
          <w:color w:val="000000"/>
          <w:szCs w:val="24"/>
        </w:rPr>
        <w:t xml:space="preserve"> </w:t>
      </w:r>
      <w:r>
        <w:rPr>
          <w:rFonts w:ascii="Arial" w:hAnsi="Arial" w:cs="Arial"/>
          <w:color w:val="000000"/>
          <w:szCs w:val="24"/>
        </w:rPr>
        <w:t>funding cycle. After such visit</w:t>
      </w:r>
      <w:r w:rsidR="00FF364B">
        <w:rPr>
          <w:rFonts w:ascii="Arial" w:hAnsi="Arial" w:cs="Arial"/>
          <w:color w:val="000000"/>
          <w:szCs w:val="24"/>
        </w:rPr>
        <w:t>(</w:t>
      </w:r>
      <w:r>
        <w:rPr>
          <w:rFonts w:ascii="Arial" w:hAnsi="Arial" w:cs="Arial"/>
          <w:color w:val="000000"/>
          <w:szCs w:val="24"/>
        </w:rPr>
        <w:t>s</w:t>
      </w:r>
      <w:r w:rsidR="00FF364B">
        <w:rPr>
          <w:rFonts w:ascii="Arial" w:hAnsi="Arial" w:cs="Arial"/>
          <w:color w:val="000000"/>
          <w:szCs w:val="24"/>
        </w:rPr>
        <w:t>)</w:t>
      </w:r>
      <w:r>
        <w:rPr>
          <w:rFonts w:ascii="Arial" w:hAnsi="Arial" w:cs="Arial"/>
          <w:color w:val="000000"/>
          <w:szCs w:val="24"/>
        </w:rPr>
        <w:t xml:space="preserve">, in-person (if possible), or virtual (if necessary), </w:t>
      </w:r>
      <w:r w:rsidR="0002421E">
        <w:rPr>
          <w:rFonts w:ascii="Arial" w:hAnsi="Arial" w:cs="Arial"/>
          <w:color w:val="000000"/>
          <w:szCs w:val="24"/>
        </w:rPr>
        <w:t>if the program is found to be out of compliance in any areas</w:t>
      </w:r>
      <w:r w:rsidR="007E117D">
        <w:rPr>
          <w:rFonts w:ascii="Arial" w:hAnsi="Arial" w:cs="Arial"/>
          <w:color w:val="000000"/>
          <w:szCs w:val="24"/>
        </w:rPr>
        <w:t>,</w:t>
      </w:r>
      <w:r w:rsidR="0002421E">
        <w:rPr>
          <w:rFonts w:ascii="Arial" w:hAnsi="Arial" w:cs="Arial"/>
          <w:color w:val="000000"/>
          <w:szCs w:val="24"/>
        </w:rPr>
        <w:t xml:space="preserve"> </w:t>
      </w:r>
      <w:r>
        <w:rPr>
          <w:rFonts w:ascii="Arial" w:hAnsi="Arial" w:cs="Arial"/>
          <w:color w:val="000000"/>
          <w:szCs w:val="24"/>
        </w:rPr>
        <w:t xml:space="preserve">the program has </w:t>
      </w:r>
      <w:r w:rsidR="0071370B">
        <w:rPr>
          <w:rFonts w:ascii="Arial" w:hAnsi="Arial" w:cs="Arial"/>
          <w:color w:val="000000"/>
          <w:szCs w:val="24"/>
        </w:rPr>
        <w:t xml:space="preserve">to </w:t>
      </w:r>
      <w:r w:rsidR="00014D7E">
        <w:rPr>
          <w:rFonts w:ascii="Arial" w:hAnsi="Arial" w:cs="Arial"/>
          <w:color w:val="000000"/>
          <w:szCs w:val="24"/>
        </w:rPr>
        <w:t xml:space="preserve">submit an </w:t>
      </w:r>
      <w:hyperlink r:id="rId47" w:history="1">
        <w:r w:rsidR="00C37FA3" w:rsidRPr="00C37FA3">
          <w:rPr>
            <w:rStyle w:val="Hyperlink"/>
            <w:rFonts w:ascii="Arial" w:hAnsi="Arial" w:cs="Arial"/>
            <w:szCs w:val="24"/>
          </w:rPr>
          <w:t>Action Plan</w:t>
        </w:r>
      </w:hyperlink>
      <w:r w:rsidR="000109A5" w:rsidRPr="000109A5">
        <w:rPr>
          <w:rStyle w:val="FootnoteReference"/>
          <w:rFonts w:ascii="Arial" w:hAnsi="Arial" w:cs="Arial"/>
          <w:color w:val="000000"/>
          <w:szCs w:val="24"/>
        </w:rPr>
        <w:footnoteReference w:id="16"/>
      </w:r>
      <w:r w:rsidR="00014D7E" w:rsidRPr="000109A5">
        <w:rPr>
          <w:rFonts w:ascii="Arial" w:hAnsi="Arial" w:cs="Arial"/>
          <w:color w:val="000000"/>
          <w:szCs w:val="24"/>
        </w:rPr>
        <w:t xml:space="preserve"> </w:t>
      </w:r>
      <w:r w:rsidR="00014D7E">
        <w:rPr>
          <w:rFonts w:ascii="Arial" w:hAnsi="Arial" w:cs="Arial"/>
          <w:color w:val="000000"/>
          <w:szCs w:val="24"/>
        </w:rPr>
        <w:t xml:space="preserve">and has </w:t>
      </w:r>
      <w:r>
        <w:rPr>
          <w:rFonts w:ascii="Arial" w:hAnsi="Arial" w:cs="Arial"/>
          <w:color w:val="000000"/>
          <w:szCs w:val="24"/>
        </w:rPr>
        <w:t>up t</w:t>
      </w:r>
      <w:r w:rsidR="0002421E">
        <w:rPr>
          <w:rFonts w:ascii="Arial" w:hAnsi="Arial" w:cs="Arial"/>
          <w:color w:val="000000"/>
          <w:szCs w:val="24"/>
        </w:rPr>
        <w:t>o</w:t>
      </w:r>
      <w:r>
        <w:rPr>
          <w:rFonts w:ascii="Arial" w:hAnsi="Arial" w:cs="Arial"/>
          <w:color w:val="000000"/>
          <w:szCs w:val="24"/>
        </w:rPr>
        <w:t xml:space="preserve"> six months to come into </w:t>
      </w:r>
      <w:r w:rsidR="0002421E">
        <w:rPr>
          <w:rFonts w:ascii="Arial" w:hAnsi="Arial" w:cs="Arial"/>
          <w:color w:val="000000"/>
          <w:szCs w:val="24"/>
        </w:rPr>
        <w:t>full</w:t>
      </w:r>
      <w:r>
        <w:rPr>
          <w:rFonts w:ascii="Arial" w:hAnsi="Arial" w:cs="Arial"/>
          <w:color w:val="000000"/>
          <w:szCs w:val="24"/>
        </w:rPr>
        <w:t xml:space="preserve"> compliance or risk the loss of funding. The </w:t>
      </w:r>
      <w:r w:rsidR="0002421E">
        <w:rPr>
          <w:rFonts w:ascii="Arial" w:hAnsi="Arial" w:cs="Arial"/>
          <w:color w:val="000000"/>
          <w:szCs w:val="24"/>
        </w:rPr>
        <w:t>Department</w:t>
      </w:r>
      <w:r>
        <w:rPr>
          <w:rFonts w:ascii="Arial" w:hAnsi="Arial" w:cs="Arial"/>
          <w:color w:val="000000"/>
          <w:szCs w:val="24"/>
        </w:rPr>
        <w:t xml:space="preserve"> conducts an annual risk assessment</w:t>
      </w:r>
      <w:r w:rsidR="0002421E">
        <w:rPr>
          <w:rFonts w:ascii="Arial" w:hAnsi="Arial" w:cs="Arial"/>
          <w:color w:val="000000"/>
          <w:szCs w:val="24"/>
        </w:rPr>
        <w:t xml:space="preserve"> of all subgrantees</w:t>
      </w:r>
      <w:r>
        <w:rPr>
          <w:rFonts w:ascii="Arial" w:hAnsi="Arial" w:cs="Arial"/>
          <w:color w:val="000000"/>
          <w:szCs w:val="24"/>
        </w:rPr>
        <w:t xml:space="preserve"> to determine which subgrantees need to be monitored in any given year. </w:t>
      </w:r>
      <w:r w:rsidR="00F073E6">
        <w:rPr>
          <w:rFonts w:ascii="Arial" w:hAnsi="Arial" w:cs="Arial"/>
          <w:color w:val="000000"/>
          <w:szCs w:val="24"/>
        </w:rPr>
        <w:t xml:space="preserve">Refer to the </w:t>
      </w:r>
      <w:r w:rsidRPr="00C37FA3">
        <w:rPr>
          <w:rFonts w:ascii="Arial" w:hAnsi="Arial" w:cs="Arial"/>
          <w:color w:val="000000"/>
          <w:szCs w:val="24"/>
        </w:rPr>
        <w:t>SMV report template</w:t>
      </w:r>
      <w:r w:rsidR="00F073E6" w:rsidRPr="00C37FA3">
        <w:rPr>
          <w:rFonts w:ascii="Arial" w:hAnsi="Arial" w:cs="Arial"/>
          <w:color w:val="000000"/>
          <w:szCs w:val="24"/>
        </w:rPr>
        <w:t xml:space="preserve"> </w:t>
      </w:r>
      <w:r w:rsidRPr="00C37FA3">
        <w:rPr>
          <w:rFonts w:ascii="Arial" w:hAnsi="Arial" w:cs="Arial"/>
          <w:color w:val="000000"/>
          <w:szCs w:val="24"/>
        </w:rPr>
        <w:t>for the</w:t>
      </w:r>
      <w:r>
        <w:rPr>
          <w:rFonts w:ascii="Arial" w:hAnsi="Arial" w:cs="Arial"/>
          <w:color w:val="000000"/>
          <w:szCs w:val="24"/>
        </w:rPr>
        <w:t xml:space="preserve"> areas in which all programs will be monitored for compliance</w:t>
      </w:r>
      <w:r w:rsidR="00F073E6">
        <w:rPr>
          <w:rFonts w:ascii="Arial" w:hAnsi="Arial" w:cs="Arial"/>
          <w:color w:val="000000"/>
          <w:szCs w:val="24"/>
        </w:rPr>
        <w:t xml:space="preserve">. </w:t>
      </w:r>
      <w:r w:rsidR="0002421E">
        <w:rPr>
          <w:rFonts w:ascii="Arial" w:hAnsi="Arial" w:cs="Arial"/>
          <w:color w:val="000000"/>
          <w:szCs w:val="24"/>
        </w:rPr>
        <w:t xml:space="preserve"> </w:t>
      </w:r>
    </w:p>
    <w:p w14:paraId="32F03EE7" w14:textId="77777777" w:rsidR="0005491F" w:rsidRDefault="0005491F" w:rsidP="001266B6">
      <w:pPr>
        <w:pStyle w:val="BodyText"/>
        <w:rPr>
          <w:rFonts w:ascii="Arial" w:hAnsi="Arial" w:cs="Arial"/>
          <w:color w:val="000000"/>
          <w:spacing w:val="-3"/>
          <w:szCs w:val="24"/>
        </w:rPr>
      </w:pPr>
    </w:p>
    <w:p w14:paraId="0B0BF505" w14:textId="77777777" w:rsidR="001C268F" w:rsidRDefault="001C268F" w:rsidP="00190BF7">
      <w:pPr>
        <w:pStyle w:val="Heading3"/>
        <w:rPr>
          <w:rFonts w:ascii="Arial" w:hAnsi="Arial" w:cs="Arial"/>
          <w:u w:val="single"/>
        </w:rPr>
      </w:pPr>
    </w:p>
    <w:p w14:paraId="3A510769" w14:textId="77777777" w:rsidR="001C268F" w:rsidRDefault="001C268F" w:rsidP="00190BF7">
      <w:pPr>
        <w:pStyle w:val="Heading3"/>
        <w:rPr>
          <w:rFonts w:ascii="Arial" w:hAnsi="Arial" w:cs="Arial"/>
          <w:u w:val="single"/>
        </w:rPr>
      </w:pPr>
    </w:p>
    <w:p w14:paraId="6B8E782D" w14:textId="09DC93A0" w:rsidR="00190BF7" w:rsidRPr="001353CB" w:rsidRDefault="00DE2F73" w:rsidP="001353CB">
      <w:pPr>
        <w:pStyle w:val="Heading1"/>
        <w:jc w:val="left"/>
        <w:rPr>
          <w:rFonts w:ascii="Arial" w:hAnsi="Arial" w:cs="Arial"/>
        </w:rPr>
      </w:pPr>
      <w:bookmarkStart w:id="84" w:name="_Toc82612335"/>
      <w:r w:rsidRPr="002B0118">
        <w:rPr>
          <w:rFonts w:ascii="Arial" w:hAnsi="Arial" w:cs="Arial"/>
        </w:rPr>
        <w:t>NYSED CONSORTIUM POLICY FOR STATE AND FEDERAL DISCRETIONARY GRANT PROGRAMS</w:t>
      </w:r>
      <w:bookmarkEnd w:id="84"/>
    </w:p>
    <w:p w14:paraId="53A547CA" w14:textId="77777777" w:rsidR="00190BF7" w:rsidRDefault="00190BF7" w:rsidP="00190BF7">
      <w:pPr>
        <w:pStyle w:val="Heading3"/>
        <w:rPr>
          <w:rFonts w:ascii="Arial" w:hAnsi="Arial" w:cs="Arial"/>
          <w:u w:val="single"/>
        </w:rPr>
      </w:pPr>
    </w:p>
    <w:p w14:paraId="06BFEA86" w14:textId="77777777" w:rsidR="00190BF7" w:rsidRPr="007E169E" w:rsidRDefault="00190BF7" w:rsidP="00190BF7">
      <w:pPr>
        <w:jc w:val="both"/>
        <w:rPr>
          <w:rFonts w:ascii="Arial" w:hAnsi="Arial" w:cs="Arial"/>
        </w:rPr>
      </w:pPr>
      <w:r w:rsidRPr="007E169E">
        <w:rPr>
          <w:rFonts w:ascii="Arial" w:hAnsi="Arial" w:cs="Arial"/>
        </w:rPr>
        <w:t>Participants can form a consortium to apply for the grant. In order to do so, the consortium must meet the following requirements:</w:t>
      </w:r>
    </w:p>
    <w:p w14:paraId="0B94DDDD" w14:textId="77777777" w:rsidR="00190BF7" w:rsidRPr="007E169E" w:rsidRDefault="00190BF7" w:rsidP="00066F2E">
      <w:pPr>
        <w:numPr>
          <w:ilvl w:val="0"/>
          <w:numId w:val="23"/>
        </w:numPr>
        <w:spacing w:before="120" w:after="120" w:afterAutospacing="1"/>
        <w:jc w:val="both"/>
        <w:rPr>
          <w:rFonts w:ascii="Arial" w:hAnsi="Arial" w:cs="Arial"/>
        </w:rPr>
      </w:pPr>
      <w:r w:rsidRPr="007E169E">
        <w:rPr>
          <w:rFonts w:ascii="Arial" w:hAnsi="Arial" w:cs="Arial"/>
        </w:rPr>
        <w:lastRenderedPageBreak/>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69103030" w14:textId="77777777" w:rsidR="00190BF7" w:rsidRPr="007E169E" w:rsidRDefault="00190BF7" w:rsidP="00066F2E">
      <w:pPr>
        <w:numPr>
          <w:ilvl w:val="0"/>
          <w:numId w:val="23"/>
        </w:numPr>
        <w:spacing w:before="120" w:after="120" w:afterAutospacing="1"/>
        <w:jc w:val="both"/>
        <w:rPr>
          <w:rFonts w:ascii="Arial" w:hAnsi="Arial" w:cs="Arial"/>
        </w:rPr>
      </w:pPr>
      <w:r w:rsidRPr="007E169E">
        <w:rPr>
          <w:rFonts w:ascii="Arial" w:hAnsi="Arial" w:cs="Arial"/>
        </w:rPr>
        <w:t>In the event a grant is awarded to a consortium, the grant or grant contract will be prepared in the name of the applicant agency/fiscal agent, not the consortium, since the group is not a legal entity.</w:t>
      </w:r>
    </w:p>
    <w:p w14:paraId="2D159787" w14:textId="77777777" w:rsidR="00190BF7" w:rsidRPr="007E169E" w:rsidRDefault="00190BF7" w:rsidP="00066F2E">
      <w:pPr>
        <w:numPr>
          <w:ilvl w:val="0"/>
          <w:numId w:val="23"/>
        </w:numPr>
        <w:spacing w:before="120" w:after="120" w:afterAutospacing="1"/>
        <w:jc w:val="both"/>
        <w:rPr>
          <w:rFonts w:ascii="Arial" w:hAnsi="Arial" w:cs="Arial"/>
        </w:rPr>
      </w:pPr>
      <w:r w:rsidRPr="007E169E">
        <w:rPr>
          <w:rFonts w:ascii="Arial" w:hAnsi="Arial" w:cs="Arial"/>
        </w:rPr>
        <w:t>The applicant agency/fiscal agent must meet the following requirements:</w:t>
      </w:r>
    </w:p>
    <w:p w14:paraId="3062D3B6" w14:textId="77777777" w:rsidR="00190BF7" w:rsidRPr="007E169E" w:rsidRDefault="00190BF7" w:rsidP="00066F2E">
      <w:pPr>
        <w:numPr>
          <w:ilvl w:val="0"/>
          <w:numId w:val="24"/>
        </w:numPr>
        <w:spacing w:before="120" w:after="120" w:afterAutospacing="1"/>
        <w:jc w:val="both"/>
        <w:rPr>
          <w:rFonts w:ascii="Arial" w:hAnsi="Arial" w:cs="Arial"/>
        </w:rPr>
      </w:pPr>
      <w:r w:rsidRPr="007E169E">
        <w:rPr>
          <w:rFonts w:ascii="Arial" w:hAnsi="Arial" w:cs="Arial"/>
        </w:rPr>
        <w:t xml:space="preserve">Must be an eligible grant recipient as defined by statute;  </w:t>
      </w:r>
    </w:p>
    <w:p w14:paraId="5A60B366" w14:textId="77777777" w:rsidR="00190BF7" w:rsidRPr="007E169E" w:rsidRDefault="00190BF7" w:rsidP="00066F2E">
      <w:pPr>
        <w:numPr>
          <w:ilvl w:val="0"/>
          <w:numId w:val="24"/>
        </w:numPr>
        <w:spacing w:before="120" w:after="120" w:afterAutospacing="1"/>
        <w:jc w:val="both"/>
        <w:rPr>
          <w:rFonts w:ascii="Arial" w:hAnsi="Arial" w:cs="Arial"/>
        </w:rPr>
      </w:pPr>
      <w:r w:rsidRPr="007E169E">
        <w:rPr>
          <w:rFonts w:ascii="Arial" w:hAnsi="Arial" w:cs="Arial"/>
        </w:rPr>
        <w:t>Must receive and administer the grant funds and submit the required reports to account for the use of grant funds;</w:t>
      </w:r>
    </w:p>
    <w:p w14:paraId="4ACF386E" w14:textId="77777777" w:rsidR="00190BF7" w:rsidRPr="007E169E" w:rsidRDefault="00190BF7" w:rsidP="00066F2E">
      <w:pPr>
        <w:numPr>
          <w:ilvl w:val="0"/>
          <w:numId w:val="24"/>
        </w:numPr>
        <w:spacing w:before="120" w:after="120" w:afterAutospacing="1"/>
        <w:jc w:val="both"/>
        <w:rPr>
          <w:rFonts w:ascii="Arial" w:hAnsi="Arial" w:cs="Arial"/>
        </w:rPr>
      </w:pPr>
      <w:r w:rsidRPr="007E169E">
        <w:rPr>
          <w:rFonts w:ascii="Arial" w:hAnsi="Arial" w:cs="Arial"/>
        </w:rPr>
        <w:t>Must require consortium partners to sign an agreement with the fiscal agent that specifically outlines all services each partner agrees to provide.</w:t>
      </w:r>
    </w:p>
    <w:p w14:paraId="0AB4AEC7" w14:textId="77777777" w:rsidR="00190BF7" w:rsidRDefault="00190BF7" w:rsidP="00066F2E">
      <w:pPr>
        <w:numPr>
          <w:ilvl w:val="0"/>
          <w:numId w:val="24"/>
        </w:numPr>
        <w:spacing w:before="120" w:after="120" w:afterAutospacing="1"/>
        <w:jc w:val="both"/>
        <w:rPr>
          <w:rFonts w:ascii="Arial" w:hAnsi="Arial" w:cs="Arial"/>
        </w:rPr>
      </w:pPr>
      <w:r w:rsidRPr="007E169E">
        <w:rPr>
          <w:rFonts w:ascii="Arial" w:hAnsi="Arial" w:cs="Arial"/>
        </w:rPr>
        <w:t>Must be an active member of the partnership/consortium.</w:t>
      </w:r>
    </w:p>
    <w:p w14:paraId="50A1C176" w14:textId="68300A16" w:rsidR="00190BF7" w:rsidRPr="007E169E" w:rsidRDefault="00190BF7" w:rsidP="00066F2E">
      <w:pPr>
        <w:numPr>
          <w:ilvl w:val="0"/>
          <w:numId w:val="24"/>
        </w:numPr>
        <w:spacing w:before="120" w:after="120" w:afterAutospacing="1"/>
        <w:jc w:val="both"/>
        <w:rPr>
          <w:rFonts w:ascii="Arial" w:hAnsi="Arial" w:cs="Arial"/>
        </w:rPr>
      </w:pPr>
      <w:r>
        <w:rPr>
          <w:rFonts w:ascii="Arial" w:hAnsi="Arial" w:cs="Arial"/>
        </w:rPr>
        <w:t xml:space="preserve">Cannot act as a flow-through </w:t>
      </w:r>
      <w:r w:rsidRPr="00154A8C">
        <w:rPr>
          <w:rFonts w:ascii="Arial" w:hAnsi="Arial" w:cs="Arial"/>
        </w:rPr>
        <w:t xml:space="preserve">for grant funds to pass to other recipients.  NYSED has established a minimum level of direct service of </w:t>
      </w:r>
      <w:r w:rsidR="00733668">
        <w:rPr>
          <w:rFonts w:ascii="Arial" w:hAnsi="Arial" w:cs="Arial"/>
        </w:rPr>
        <w:t>25</w:t>
      </w:r>
      <w:r w:rsidR="006F7C7C">
        <w:rPr>
          <w:rFonts w:ascii="Arial" w:hAnsi="Arial" w:cs="Arial"/>
        </w:rPr>
        <w:t>%</w:t>
      </w:r>
      <w:r w:rsidRPr="00154A8C">
        <w:rPr>
          <w:rFonts w:ascii="Arial" w:hAnsi="Arial" w:cs="Arial"/>
        </w:rPr>
        <w:t xml:space="preserve"> to be provided by the fiscal agent.</w:t>
      </w:r>
    </w:p>
    <w:p w14:paraId="6887BC68" w14:textId="381F29E7" w:rsidR="00190BF7" w:rsidRPr="007E169E" w:rsidRDefault="00190BF7" w:rsidP="00066F2E">
      <w:pPr>
        <w:numPr>
          <w:ilvl w:val="0"/>
          <w:numId w:val="24"/>
        </w:numPr>
        <w:spacing w:before="120" w:after="120" w:afterAutospacing="1"/>
        <w:jc w:val="both"/>
        <w:rPr>
          <w:rFonts w:ascii="Arial" w:hAnsi="Arial" w:cs="Arial"/>
        </w:rPr>
      </w:pPr>
      <w:r w:rsidRPr="007E169E">
        <w:rPr>
          <w:rFonts w:ascii="Arial" w:hAnsi="Arial" w:cs="Arial"/>
        </w:rPr>
        <w:t>Is PROHIBITED from sub</w:t>
      </w:r>
      <w:r>
        <w:rPr>
          <w:rFonts w:ascii="Arial" w:hAnsi="Arial" w:cs="Arial"/>
        </w:rPr>
        <w:t>-</w:t>
      </w:r>
      <w:r w:rsidRPr="007E169E">
        <w:rPr>
          <w:rFonts w:ascii="Arial" w:hAnsi="Arial" w:cs="Arial"/>
        </w:rPr>
        <w:t xml:space="preserve">granting funds to other recipients. The fiscal agent </w:t>
      </w:r>
      <w:r w:rsidR="00460A66" w:rsidRPr="007E169E">
        <w:rPr>
          <w:rFonts w:ascii="Arial" w:hAnsi="Arial" w:cs="Arial"/>
        </w:rPr>
        <w:t>is</w:t>
      </w:r>
      <w:r w:rsidR="00460A66">
        <w:rPr>
          <w:rFonts w:ascii="Arial" w:hAnsi="Arial" w:cs="Arial"/>
        </w:rPr>
        <w:t xml:space="preserve"> </w:t>
      </w:r>
      <w:r w:rsidR="00460A66" w:rsidRPr="007E169E">
        <w:rPr>
          <w:rFonts w:ascii="Arial" w:hAnsi="Arial" w:cs="Arial"/>
        </w:rPr>
        <w:t>permitted</w:t>
      </w:r>
      <w:r w:rsidRPr="007E169E">
        <w:rPr>
          <w:rFonts w:ascii="Arial" w:hAnsi="Arial" w:cs="Arial"/>
        </w:rPr>
        <w:t xml:space="preserve"> to contract for services with other consortium partners or consultants to provide services that the fiscal agent cannot provide itself.</w:t>
      </w:r>
    </w:p>
    <w:p w14:paraId="3A53DB3E" w14:textId="77777777" w:rsidR="00190BF7" w:rsidRPr="007E169E" w:rsidRDefault="00190BF7" w:rsidP="00066F2E">
      <w:pPr>
        <w:numPr>
          <w:ilvl w:val="0"/>
          <w:numId w:val="24"/>
        </w:numPr>
        <w:spacing w:before="120" w:after="120" w:afterAutospacing="1"/>
        <w:jc w:val="both"/>
        <w:rPr>
          <w:rFonts w:ascii="Arial" w:hAnsi="Arial" w:cs="Arial"/>
        </w:rPr>
      </w:pPr>
      <w:r w:rsidRPr="007E169E">
        <w:rPr>
          <w:rFonts w:ascii="Arial" w:hAnsi="Arial" w:cs="Arial"/>
        </w:rPr>
        <w:t xml:space="preserve">Must be responsible for the performance of any services provided by the partners, consultants, or other organizations and must coordinate how each plan to participate. </w:t>
      </w:r>
      <w:bookmarkStart w:id="85" w:name="_Appendix_D:_FINAL"/>
      <w:bookmarkEnd w:id="85"/>
    </w:p>
    <w:p w14:paraId="214340E5" w14:textId="77777777" w:rsidR="005553B5" w:rsidRDefault="005553B5" w:rsidP="00DE2F73">
      <w:pPr>
        <w:pStyle w:val="Heading1"/>
        <w:jc w:val="left"/>
        <w:rPr>
          <w:rFonts w:ascii="Arial" w:hAnsi="Arial" w:cs="Arial"/>
          <w:highlight w:val="yellow"/>
        </w:rPr>
      </w:pPr>
    </w:p>
    <w:p w14:paraId="53265752" w14:textId="19B1FC98" w:rsidR="001266B6" w:rsidRPr="001353CB" w:rsidRDefault="00DE2F73" w:rsidP="001353CB">
      <w:pPr>
        <w:pStyle w:val="Heading1"/>
        <w:jc w:val="left"/>
        <w:rPr>
          <w:rFonts w:ascii="Arial" w:hAnsi="Arial" w:cs="Arial"/>
        </w:rPr>
      </w:pPr>
      <w:bookmarkStart w:id="86" w:name="_Toc82612336"/>
      <w:r w:rsidRPr="008939F7">
        <w:rPr>
          <w:rFonts w:ascii="Arial" w:hAnsi="Arial" w:cs="Arial"/>
        </w:rPr>
        <w:t>BUDGET CATEGORY MAXIMUMS AND MINIMUMS</w:t>
      </w:r>
      <w:bookmarkEnd w:id="86"/>
    </w:p>
    <w:p w14:paraId="0C931D4C" w14:textId="77777777" w:rsidR="004B1EA5" w:rsidRDefault="004B1EA5" w:rsidP="00F8039B">
      <w:pPr>
        <w:autoSpaceDE w:val="0"/>
        <w:autoSpaceDN w:val="0"/>
        <w:adjustRightInd w:val="0"/>
        <w:rPr>
          <w:rFonts w:ascii="Arial" w:hAnsi="Arial" w:cs="Arial"/>
          <w:b/>
          <w:color w:val="000000"/>
          <w:szCs w:val="24"/>
          <w:u w:val="single"/>
        </w:rPr>
      </w:pPr>
    </w:p>
    <w:p w14:paraId="7C188430" w14:textId="77777777" w:rsidR="004D0CDD" w:rsidRPr="004D0CDD" w:rsidRDefault="004D0CDD" w:rsidP="004D0CDD">
      <w:pPr>
        <w:autoSpaceDE w:val="0"/>
        <w:autoSpaceDN w:val="0"/>
        <w:adjustRightInd w:val="0"/>
        <w:ind w:right="360"/>
        <w:rPr>
          <w:rFonts w:ascii="Arial" w:hAnsi="Arial" w:cs="Arial"/>
          <w:szCs w:val="24"/>
          <w:u w:val="single"/>
        </w:rPr>
      </w:pPr>
      <w:r w:rsidRPr="00B33E32">
        <w:rPr>
          <w:rFonts w:ascii="Arial" w:hAnsi="Arial" w:cs="Arial"/>
          <w:szCs w:val="24"/>
          <w:u w:val="single"/>
        </w:rPr>
        <w:t>Administrative Cost Cap</w:t>
      </w:r>
    </w:p>
    <w:p w14:paraId="539421F8" w14:textId="77777777" w:rsidR="004D0CDD" w:rsidRPr="004D0CDD" w:rsidRDefault="004D0CDD" w:rsidP="004D0CDD">
      <w:pPr>
        <w:autoSpaceDE w:val="0"/>
        <w:autoSpaceDN w:val="0"/>
        <w:adjustRightInd w:val="0"/>
        <w:ind w:right="360"/>
        <w:rPr>
          <w:rFonts w:ascii="Arial" w:hAnsi="Arial" w:cs="Arial"/>
          <w:szCs w:val="24"/>
        </w:rPr>
      </w:pPr>
    </w:p>
    <w:p w14:paraId="74E7FCBC" w14:textId="77777777" w:rsidR="004D0CDD" w:rsidRPr="004D0CDD" w:rsidRDefault="004D0CDD" w:rsidP="00706177">
      <w:pPr>
        <w:autoSpaceDE w:val="0"/>
        <w:autoSpaceDN w:val="0"/>
        <w:adjustRightInd w:val="0"/>
        <w:ind w:right="360"/>
        <w:jc w:val="both"/>
        <w:rPr>
          <w:rFonts w:ascii="Arial" w:hAnsi="Arial" w:cs="Arial"/>
          <w:szCs w:val="24"/>
        </w:rPr>
      </w:pPr>
      <w:r w:rsidRPr="004D0CDD">
        <w:rPr>
          <w:rFonts w:ascii="Arial" w:hAnsi="Arial" w:cs="Arial"/>
          <w:szCs w:val="24"/>
        </w:rPr>
        <w:t xml:space="preserve">Administrative costs can be direct or indirect. No more than 10 percent of the total annual award may be used for administrative costs for school or agency administrative or support staff who do not provide </w:t>
      </w:r>
      <w:r w:rsidRPr="004D0CDD">
        <w:rPr>
          <w:rFonts w:ascii="Arial" w:hAnsi="Arial" w:cs="Arial"/>
          <w:szCs w:val="24"/>
          <w:u w:val="single"/>
        </w:rPr>
        <w:t>direct</w:t>
      </w:r>
      <w:r w:rsidRPr="004D0CDD">
        <w:rPr>
          <w:rFonts w:ascii="Arial" w:hAnsi="Arial" w:cs="Arial"/>
          <w:szCs w:val="24"/>
        </w:rPr>
        <w:t xml:space="preserve"> </w:t>
      </w:r>
      <w:r w:rsidRPr="004D0CDD">
        <w:rPr>
          <w:rFonts w:ascii="Arial" w:hAnsi="Arial" w:cs="Arial"/>
          <w:szCs w:val="24"/>
          <w:u w:val="single"/>
        </w:rPr>
        <w:t>service</w:t>
      </w:r>
      <w:r w:rsidRPr="004D0CDD">
        <w:rPr>
          <w:rFonts w:ascii="Arial" w:hAnsi="Arial" w:cs="Arial"/>
          <w:szCs w:val="24"/>
        </w:rPr>
        <w:t xml:space="preserve"> to participants in the program but whose cost can be identified and directly associated with the program.  One example is the cost of a principal required to remain in the building during program hours.  </w:t>
      </w:r>
    </w:p>
    <w:p w14:paraId="02D7A9BE" w14:textId="77777777" w:rsidR="004D0CDD" w:rsidRPr="004D0CDD" w:rsidRDefault="004D0CDD" w:rsidP="00706177">
      <w:pPr>
        <w:autoSpaceDE w:val="0"/>
        <w:autoSpaceDN w:val="0"/>
        <w:adjustRightInd w:val="0"/>
        <w:ind w:right="360"/>
        <w:jc w:val="both"/>
        <w:rPr>
          <w:rFonts w:ascii="Arial" w:hAnsi="Arial" w:cs="Arial"/>
          <w:szCs w:val="24"/>
        </w:rPr>
      </w:pPr>
    </w:p>
    <w:p w14:paraId="269791CD" w14:textId="77777777" w:rsidR="004D0CDD" w:rsidRPr="004D0CDD" w:rsidRDefault="004D0CDD" w:rsidP="00706177">
      <w:pPr>
        <w:autoSpaceDE w:val="0"/>
        <w:autoSpaceDN w:val="0"/>
        <w:adjustRightInd w:val="0"/>
        <w:ind w:right="360"/>
        <w:jc w:val="both"/>
        <w:rPr>
          <w:rFonts w:ascii="Arial" w:hAnsi="Arial" w:cs="Arial"/>
          <w:szCs w:val="24"/>
        </w:rPr>
      </w:pPr>
      <w:r w:rsidRPr="004D0CDD">
        <w:rPr>
          <w:rFonts w:ascii="Arial" w:hAnsi="Arial" w:cs="Arial"/>
          <w:szCs w:val="24"/>
        </w:rPr>
        <w:t xml:space="preserve">The 10% administrative cap </w:t>
      </w:r>
      <w:r w:rsidRPr="004D0CDD">
        <w:rPr>
          <w:rFonts w:ascii="Arial" w:hAnsi="Arial" w:cs="Arial"/>
          <w:szCs w:val="24"/>
          <w:u w:val="single"/>
        </w:rPr>
        <w:t xml:space="preserve">is inclusive of </w:t>
      </w:r>
      <w:r w:rsidRPr="004D0CDD">
        <w:rPr>
          <w:rFonts w:ascii="Arial" w:hAnsi="Arial" w:cs="Arial"/>
          <w:szCs w:val="24"/>
        </w:rPr>
        <w:t>indirect costs.  The Program Director salary is not included in the 10% administrative cap.  For the purpose of this RFP, program space rental and school usage fees are also considered a direct cost and are not included in the 10% administrative cap.</w:t>
      </w:r>
    </w:p>
    <w:p w14:paraId="1FC12CA9" w14:textId="77777777" w:rsidR="004D0CDD" w:rsidRPr="004D0CDD" w:rsidRDefault="004D0CDD" w:rsidP="00706177">
      <w:pPr>
        <w:autoSpaceDE w:val="0"/>
        <w:autoSpaceDN w:val="0"/>
        <w:adjustRightInd w:val="0"/>
        <w:ind w:right="360"/>
        <w:jc w:val="both"/>
        <w:rPr>
          <w:rFonts w:ascii="Arial" w:hAnsi="Arial" w:cs="Arial"/>
          <w:szCs w:val="24"/>
        </w:rPr>
      </w:pPr>
    </w:p>
    <w:p w14:paraId="50DB08F0" w14:textId="77777777" w:rsidR="004D0CDD" w:rsidRPr="004D0CDD" w:rsidRDefault="004D0CDD" w:rsidP="00706177">
      <w:pPr>
        <w:spacing w:before="100" w:beforeAutospacing="1" w:after="100" w:afterAutospacing="1"/>
        <w:ind w:right="360"/>
        <w:jc w:val="both"/>
        <w:rPr>
          <w:rFonts w:ascii="Arial" w:hAnsi="Arial" w:cs="Arial"/>
          <w:szCs w:val="24"/>
          <w:u w:val="single"/>
        </w:rPr>
      </w:pPr>
      <w:r w:rsidRPr="00B33E32">
        <w:rPr>
          <w:rFonts w:ascii="Arial" w:hAnsi="Arial" w:cs="Arial"/>
          <w:szCs w:val="24"/>
          <w:u w:val="single"/>
        </w:rPr>
        <w:t>Indirect Cost Cap</w:t>
      </w:r>
    </w:p>
    <w:p w14:paraId="7DF2CC34" w14:textId="77777777" w:rsidR="004D0CDD" w:rsidRPr="004D0CDD" w:rsidRDefault="004D0CDD" w:rsidP="00706177">
      <w:pPr>
        <w:spacing w:after="120"/>
        <w:jc w:val="both"/>
        <w:rPr>
          <w:rFonts w:ascii="Arial" w:hAnsi="Arial" w:cs="Arial"/>
          <w:szCs w:val="24"/>
        </w:rPr>
      </w:pPr>
      <w:r w:rsidRPr="004D0CDD">
        <w:rPr>
          <w:rFonts w:ascii="Arial" w:hAnsi="Arial" w:cs="Arial"/>
          <w:szCs w:val="24"/>
        </w:rPr>
        <w:t xml:space="preserve">LEAs and not-for-profits may include indirect costs in the budget. For-profits </w:t>
      </w:r>
      <w:r w:rsidRPr="004D0CDD">
        <w:rPr>
          <w:rFonts w:ascii="Arial" w:hAnsi="Arial" w:cs="Arial"/>
          <w:b/>
          <w:szCs w:val="24"/>
        </w:rPr>
        <w:t xml:space="preserve">cannot </w:t>
      </w:r>
      <w:r w:rsidRPr="004D0CDD">
        <w:rPr>
          <w:rFonts w:ascii="Arial" w:hAnsi="Arial" w:cs="Arial"/>
          <w:szCs w:val="24"/>
        </w:rPr>
        <w:t xml:space="preserve">include indirect costs. Indirect costs are costs of activities that benefit more than one program or </w:t>
      </w:r>
      <w:r w:rsidRPr="004D0CDD">
        <w:rPr>
          <w:rFonts w:ascii="Arial" w:hAnsi="Arial" w:cs="Arial"/>
          <w:szCs w:val="24"/>
        </w:rPr>
        <w:lastRenderedPageBreak/>
        <w:t>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w:t>
      </w:r>
    </w:p>
    <w:p w14:paraId="6690F21B" w14:textId="77777777" w:rsidR="004D0CDD" w:rsidRPr="004D0CDD" w:rsidRDefault="004D0CDD" w:rsidP="00706177">
      <w:pPr>
        <w:jc w:val="both"/>
        <w:rPr>
          <w:rFonts w:ascii="Arial" w:hAnsi="Arial" w:cs="Arial"/>
          <w:szCs w:val="24"/>
        </w:rPr>
      </w:pPr>
    </w:p>
    <w:p w14:paraId="61A4E287" w14:textId="77777777" w:rsidR="004D0CDD" w:rsidRPr="004D0CDD" w:rsidRDefault="004D0CDD" w:rsidP="00706177">
      <w:pPr>
        <w:numPr>
          <w:ilvl w:val="0"/>
          <w:numId w:val="55"/>
        </w:numPr>
        <w:tabs>
          <w:tab w:val="clear" w:pos="720"/>
          <w:tab w:val="num" w:pos="1080"/>
        </w:tabs>
        <w:ind w:left="1080"/>
        <w:jc w:val="both"/>
        <w:rPr>
          <w:rFonts w:ascii="Arial" w:hAnsi="Arial" w:cs="Arial"/>
          <w:szCs w:val="24"/>
        </w:rPr>
      </w:pPr>
      <w:r w:rsidRPr="004D0CDD">
        <w:rPr>
          <w:rFonts w:ascii="Arial" w:hAnsi="Arial" w:cs="Arial"/>
          <w:b/>
          <w:szCs w:val="24"/>
        </w:rPr>
        <w:t>School districts and BOCES</w:t>
      </w:r>
      <w:r w:rsidRPr="004D0CDD">
        <w:rPr>
          <w:rFonts w:ascii="Arial" w:hAnsi="Arial" w:cs="Arial"/>
          <w:szCs w:val="24"/>
        </w:rPr>
        <w:t xml:space="preserve"> must use the restricted indirect cost rates calculated by the State Education Department. </w:t>
      </w:r>
    </w:p>
    <w:p w14:paraId="0D934464" w14:textId="77777777" w:rsidR="004D0CDD" w:rsidRPr="004D0CDD" w:rsidRDefault="004D0CDD" w:rsidP="00706177">
      <w:pPr>
        <w:numPr>
          <w:ilvl w:val="0"/>
          <w:numId w:val="55"/>
        </w:numPr>
        <w:tabs>
          <w:tab w:val="clear" w:pos="720"/>
          <w:tab w:val="num" w:pos="1080"/>
        </w:tabs>
        <w:ind w:left="1080"/>
        <w:jc w:val="both"/>
        <w:rPr>
          <w:rFonts w:ascii="Arial" w:hAnsi="Arial" w:cs="Arial"/>
          <w:szCs w:val="24"/>
        </w:rPr>
      </w:pPr>
      <w:r w:rsidRPr="004D0CDD">
        <w:rPr>
          <w:rFonts w:ascii="Arial" w:hAnsi="Arial" w:cs="Arial"/>
          <w:b/>
          <w:szCs w:val="24"/>
        </w:rPr>
        <w:t>Community-Based Organizations (CBOs), Charter Schools and Municipalities</w:t>
      </w:r>
      <w:r w:rsidRPr="004D0CDD">
        <w:rPr>
          <w:rFonts w:ascii="Arial" w:hAnsi="Arial" w:cs="Arial"/>
          <w:szCs w:val="24"/>
        </w:rPr>
        <w:t xml:space="preserve"> must prepare their budgets using an indirect cost rate of up to 2.6 percent.  If they are notified that they have been selected to receive a 21</w:t>
      </w:r>
      <w:r w:rsidRPr="004D0CDD">
        <w:rPr>
          <w:rFonts w:ascii="Arial" w:hAnsi="Arial" w:cs="Arial"/>
          <w:szCs w:val="24"/>
          <w:vertAlign w:val="superscript"/>
        </w:rPr>
        <w:t>st</w:t>
      </w:r>
      <w:r w:rsidRPr="004D0CDD">
        <w:rPr>
          <w:rFonts w:ascii="Arial" w:hAnsi="Arial" w:cs="Arial"/>
          <w:szCs w:val="24"/>
        </w:rPr>
        <w:t xml:space="preserve"> Century funding award, they may apply for a higher indirect cost rate of up to 8 percent, bearing in mind the 10% administrative cap, by completing and submitting an FS-87-R Form to the Department.  Note that approval for a higher indirect cost rate must be requested and approved each year. The Form may be obtained by calling Grants Finance at 518-474-4815.</w:t>
      </w:r>
    </w:p>
    <w:p w14:paraId="65B360A8" w14:textId="77777777" w:rsidR="004D0CDD" w:rsidRPr="004D0CDD" w:rsidRDefault="004D0CDD" w:rsidP="00066F2E">
      <w:pPr>
        <w:numPr>
          <w:ilvl w:val="0"/>
          <w:numId w:val="55"/>
        </w:numPr>
        <w:tabs>
          <w:tab w:val="clear" w:pos="720"/>
          <w:tab w:val="num" w:pos="1080"/>
        </w:tabs>
        <w:ind w:left="1080"/>
        <w:rPr>
          <w:rFonts w:ascii="Arial" w:hAnsi="Arial" w:cs="Arial"/>
          <w:szCs w:val="24"/>
        </w:rPr>
      </w:pPr>
      <w:r w:rsidRPr="004D0CDD">
        <w:rPr>
          <w:rFonts w:ascii="Arial" w:hAnsi="Arial" w:cs="Arial"/>
          <w:b/>
          <w:szCs w:val="24"/>
        </w:rPr>
        <w:t>Colleges and Universities</w:t>
      </w:r>
      <w:r w:rsidRPr="004D0CDD">
        <w:rPr>
          <w:rFonts w:ascii="Arial" w:hAnsi="Arial" w:cs="Arial"/>
          <w:szCs w:val="24"/>
        </w:rPr>
        <w:t xml:space="preserve"> may use an indirect cost rate of up to 8 percent. </w:t>
      </w:r>
    </w:p>
    <w:p w14:paraId="2D8FECF1" w14:textId="77777777" w:rsidR="004D0CDD" w:rsidRPr="004D0CDD" w:rsidRDefault="004D0CDD" w:rsidP="004D0CDD">
      <w:pPr>
        <w:rPr>
          <w:rFonts w:ascii="Arial" w:hAnsi="Arial" w:cs="Arial"/>
          <w:b/>
          <w:szCs w:val="24"/>
        </w:rPr>
      </w:pPr>
    </w:p>
    <w:p w14:paraId="0581A036" w14:textId="08D81362" w:rsidR="004D0CDD" w:rsidRPr="004D0CDD" w:rsidRDefault="004D0CDD" w:rsidP="004D0CDD">
      <w:pPr>
        <w:rPr>
          <w:rFonts w:ascii="Arial" w:hAnsi="Arial" w:cs="Arial"/>
          <w:szCs w:val="24"/>
        </w:rPr>
      </w:pPr>
      <w:r w:rsidRPr="004D0CDD">
        <w:rPr>
          <w:rFonts w:ascii="Arial" w:hAnsi="Arial" w:cs="Arial"/>
          <w:szCs w:val="24"/>
        </w:rPr>
        <w:t>For more information</w:t>
      </w:r>
      <w:r w:rsidR="00460A66">
        <w:rPr>
          <w:rFonts w:ascii="Arial" w:hAnsi="Arial" w:cs="Arial"/>
          <w:szCs w:val="24"/>
        </w:rPr>
        <w:t xml:space="preserve"> about indirect costs</w:t>
      </w:r>
      <w:r w:rsidRPr="004D0CDD">
        <w:rPr>
          <w:rFonts w:ascii="Arial" w:hAnsi="Arial" w:cs="Arial"/>
          <w:szCs w:val="24"/>
        </w:rPr>
        <w:t xml:space="preserve">, visit </w:t>
      </w:r>
      <w:hyperlink r:id="rId48" w:anchor="indirect" w:history="1">
        <w:r w:rsidR="00460A66" w:rsidRPr="007E117D">
          <w:rPr>
            <w:rStyle w:val="Hyperlink"/>
            <w:rFonts w:ascii="Arial" w:hAnsi="Arial" w:cs="Arial"/>
            <w:szCs w:val="24"/>
          </w:rPr>
          <w:t xml:space="preserve">Grants Finance’s </w:t>
        </w:r>
        <w:r w:rsidRPr="007E117D">
          <w:rPr>
            <w:rStyle w:val="Hyperlink"/>
            <w:rFonts w:ascii="Arial" w:hAnsi="Arial" w:cs="Arial"/>
            <w:szCs w:val="24"/>
          </w:rPr>
          <w:t>website</w:t>
        </w:r>
      </w:hyperlink>
      <w:r w:rsidR="00460A66">
        <w:rPr>
          <w:rFonts w:ascii="Arial" w:hAnsi="Arial" w:cs="Arial"/>
          <w:szCs w:val="24"/>
        </w:rPr>
        <w:t xml:space="preserve">: </w:t>
      </w:r>
    </w:p>
    <w:p w14:paraId="6F4D5661" w14:textId="77777777" w:rsidR="004D0CDD" w:rsidRPr="004D0CDD" w:rsidRDefault="004D0CDD" w:rsidP="004D0CDD">
      <w:pPr>
        <w:ind w:right="360"/>
        <w:rPr>
          <w:rFonts w:ascii="Arial" w:hAnsi="Arial" w:cs="Arial"/>
          <w:szCs w:val="24"/>
          <w:u w:val="single"/>
        </w:rPr>
      </w:pPr>
    </w:p>
    <w:p w14:paraId="04F7A8A6" w14:textId="77777777" w:rsidR="004D0CDD" w:rsidRPr="004D0CDD" w:rsidRDefault="004D0CDD" w:rsidP="004D0CDD">
      <w:pPr>
        <w:ind w:right="360"/>
        <w:rPr>
          <w:rFonts w:ascii="Arial" w:hAnsi="Arial" w:cs="Arial"/>
          <w:szCs w:val="24"/>
          <w:u w:val="single"/>
        </w:rPr>
      </w:pPr>
      <w:r w:rsidRPr="004D0CDD">
        <w:rPr>
          <w:rFonts w:ascii="Arial" w:hAnsi="Arial" w:cs="Arial"/>
          <w:szCs w:val="24"/>
          <w:u w:val="single"/>
        </w:rPr>
        <w:t>Planning and Professional Development Cost Cap</w:t>
      </w:r>
    </w:p>
    <w:p w14:paraId="2C0DA0E1" w14:textId="77777777" w:rsidR="004D0CDD" w:rsidRPr="004D0CDD" w:rsidRDefault="004D0CDD" w:rsidP="004D0CDD">
      <w:pPr>
        <w:ind w:right="360"/>
        <w:rPr>
          <w:rFonts w:ascii="Arial" w:hAnsi="Arial" w:cs="Arial"/>
          <w:szCs w:val="24"/>
          <w:u w:val="single"/>
        </w:rPr>
      </w:pPr>
    </w:p>
    <w:p w14:paraId="21E19089" w14:textId="77777777" w:rsidR="004D0CDD" w:rsidRPr="004D0CDD" w:rsidRDefault="004D0CDD" w:rsidP="0066326F">
      <w:pPr>
        <w:ind w:right="360"/>
        <w:jc w:val="both"/>
        <w:rPr>
          <w:rFonts w:ascii="Arial" w:hAnsi="Arial" w:cs="Arial"/>
          <w:szCs w:val="24"/>
        </w:rPr>
      </w:pPr>
      <w:r w:rsidRPr="004D0CDD">
        <w:rPr>
          <w:rFonts w:ascii="Arial" w:hAnsi="Arial" w:cs="Arial"/>
          <w:szCs w:val="24"/>
        </w:rPr>
        <w:t>No more than 5 percent of the total annual award may be used for collaborative planning and professional development related directly to 21</w:t>
      </w:r>
      <w:r w:rsidRPr="004D0CDD">
        <w:rPr>
          <w:rFonts w:ascii="Arial" w:hAnsi="Arial" w:cs="Arial"/>
          <w:szCs w:val="24"/>
          <w:vertAlign w:val="superscript"/>
        </w:rPr>
        <w:t>st</w:t>
      </w:r>
      <w:r w:rsidRPr="004D0CDD">
        <w:rPr>
          <w:rFonts w:ascii="Arial" w:hAnsi="Arial" w:cs="Arial"/>
          <w:szCs w:val="24"/>
        </w:rPr>
        <w:t xml:space="preserve"> CCLC programs. </w:t>
      </w:r>
    </w:p>
    <w:p w14:paraId="6572A578" w14:textId="77777777" w:rsidR="004D0CDD" w:rsidRPr="004D0CDD" w:rsidRDefault="004D0CDD" w:rsidP="004D0CDD">
      <w:pPr>
        <w:ind w:right="360"/>
        <w:rPr>
          <w:rFonts w:ascii="Arial" w:hAnsi="Arial" w:cs="Arial"/>
          <w:szCs w:val="24"/>
        </w:rPr>
      </w:pPr>
    </w:p>
    <w:p w14:paraId="7A42D44B" w14:textId="77777777" w:rsidR="004D0CDD" w:rsidRPr="004D0CDD" w:rsidRDefault="004D0CDD" w:rsidP="004D0CDD">
      <w:pPr>
        <w:ind w:right="360"/>
        <w:rPr>
          <w:rFonts w:ascii="Arial" w:hAnsi="Arial" w:cs="Arial"/>
          <w:szCs w:val="24"/>
          <w:u w:val="single"/>
        </w:rPr>
      </w:pPr>
      <w:r w:rsidRPr="004D0CDD">
        <w:rPr>
          <w:rFonts w:ascii="Arial" w:hAnsi="Arial" w:cs="Arial"/>
          <w:szCs w:val="24"/>
          <w:u w:val="single"/>
        </w:rPr>
        <w:t>Program Evaluation Cost Cap</w:t>
      </w:r>
    </w:p>
    <w:p w14:paraId="70D72A11" w14:textId="77777777" w:rsidR="004D0CDD" w:rsidRPr="004D0CDD" w:rsidRDefault="004D0CDD" w:rsidP="004D0CDD">
      <w:pPr>
        <w:ind w:right="360"/>
        <w:rPr>
          <w:rFonts w:ascii="Arial" w:hAnsi="Arial" w:cs="Arial"/>
          <w:szCs w:val="24"/>
          <w:u w:val="single"/>
        </w:rPr>
      </w:pPr>
    </w:p>
    <w:p w14:paraId="0975D2E1" w14:textId="4E002F9B" w:rsidR="004D0CDD" w:rsidRPr="004D0CDD" w:rsidRDefault="004D0CDD" w:rsidP="0066326F">
      <w:pPr>
        <w:ind w:right="360"/>
        <w:jc w:val="both"/>
        <w:rPr>
          <w:rFonts w:ascii="Arial" w:hAnsi="Arial" w:cs="Arial"/>
          <w:szCs w:val="24"/>
        </w:rPr>
      </w:pPr>
      <w:r w:rsidRPr="004D0CDD">
        <w:rPr>
          <w:rFonts w:ascii="Arial" w:hAnsi="Arial" w:cs="Arial"/>
          <w:szCs w:val="24"/>
        </w:rPr>
        <w:t xml:space="preserve">No more than </w:t>
      </w:r>
      <w:r w:rsidR="00C31000">
        <w:rPr>
          <w:rFonts w:ascii="Arial" w:hAnsi="Arial" w:cs="Arial"/>
          <w:szCs w:val="24"/>
        </w:rPr>
        <w:t>10</w:t>
      </w:r>
      <w:r>
        <w:rPr>
          <w:rFonts w:ascii="Arial" w:hAnsi="Arial" w:cs="Arial"/>
          <w:szCs w:val="24"/>
        </w:rPr>
        <w:t xml:space="preserve">% and no less than 6% </w:t>
      </w:r>
      <w:r w:rsidRPr="004D0CDD">
        <w:rPr>
          <w:rFonts w:ascii="Arial" w:hAnsi="Arial" w:cs="Arial"/>
          <w:szCs w:val="24"/>
        </w:rPr>
        <w:t>of the total annual award may be used for independent program evaluation</w:t>
      </w:r>
      <w:r w:rsidR="007E117D">
        <w:rPr>
          <w:rFonts w:ascii="Arial" w:hAnsi="Arial" w:cs="Arial"/>
          <w:szCs w:val="24"/>
        </w:rPr>
        <w:t>.</w:t>
      </w:r>
      <w:r w:rsidR="00230438" w:rsidRPr="00230438">
        <w:rPr>
          <w:rFonts w:cs="Arial"/>
        </w:rPr>
        <w:t xml:space="preserve"> </w:t>
      </w:r>
      <w:bookmarkStart w:id="87" w:name="_Hlk69899184"/>
      <w:r w:rsidR="00230438" w:rsidRPr="00C82A80">
        <w:rPr>
          <w:rFonts w:ascii="Arial" w:hAnsi="Arial" w:cs="Arial"/>
        </w:rPr>
        <w:t>The 10% threshold should only be used if the evaluation contract with the program specifies that the evaluator will be responsible for the data management and quality control of all data requirements of the program including local, State and Federal data collection and reporting.</w:t>
      </w:r>
      <w:r w:rsidR="00014D7E">
        <w:rPr>
          <w:rFonts w:ascii="Arial" w:hAnsi="Arial" w:cs="Arial"/>
        </w:rPr>
        <w:t xml:space="preserve"> </w:t>
      </w:r>
      <w:r w:rsidR="00230438">
        <w:rPr>
          <w:rFonts w:ascii="Arial" w:hAnsi="Arial" w:cs="Arial"/>
          <w:szCs w:val="24"/>
        </w:rPr>
        <w:t>If that is not part of the evaluation contract</w:t>
      </w:r>
      <w:r w:rsidR="008939F7">
        <w:rPr>
          <w:rFonts w:ascii="Arial" w:hAnsi="Arial" w:cs="Arial"/>
          <w:szCs w:val="24"/>
        </w:rPr>
        <w:t>,</w:t>
      </w:r>
      <w:r w:rsidR="00230438">
        <w:rPr>
          <w:rFonts w:ascii="Arial" w:hAnsi="Arial" w:cs="Arial"/>
          <w:szCs w:val="24"/>
        </w:rPr>
        <w:t xml:space="preserve"> the cap is 8%.</w:t>
      </w:r>
      <w:bookmarkEnd w:id="87"/>
    </w:p>
    <w:p w14:paraId="0827A93B" w14:textId="77777777" w:rsidR="004D0CDD" w:rsidRPr="004D0CDD" w:rsidRDefault="004D0CDD" w:rsidP="004D0CDD">
      <w:pPr>
        <w:ind w:right="360"/>
        <w:rPr>
          <w:rFonts w:ascii="Arial" w:hAnsi="Arial" w:cs="Arial"/>
          <w:szCs w:val="24"/>
        </w:rPr>
      </w:pPr>
    </w:p>
    <w:p w14:paraId="7493E557" w14:textId="77777777" w:rsidR="004D0CDD" w:rsidRPr="004D0CDD" w:rsidRDefault="004D0CDD" w:rsidP="004D0CDD">
      <w:pPr>
        <w:spacing w:line="480" w:lineRule="auto"/>
        <w:ind w:right="360"/>
        <w:rPr>
          <w:rFonts w:ascii="Arial" w:hAnsi="Arial" w:cs="Arial"/>
          <w:szCs w:val="24"/>
          <w:u w:val="single"/>
        </w:rPr>
      </w:pPr>
      <w:r w:rsidRPr="004D0CDD">
        <w:rPr>
          <w:rFonts w:ascii="Arial" w:hAnsi="Arial" w:cs="Arial"/>
          <w:szCs w:val="24"/>
          <w:u w:val="single"/>
        </w:rPr>
        <w:t>Minimum Direct Service Level Participation</w:t>
      </w:r>
    </w:p>
    <w:p w14:paraId="68D2418D" w14:textId="0E4F7F2B" w:rsidR="004D0CDD" w:rsidRDefault="004D0CDD" w:rsidP="0066326F">
      <w:pPr>
        <w:jc w:val="both"/>
        <w:rPr>
          <w:rFonts w:ascii="Arial" w:hAnsi="Arial" w:cs="Arial"/>
          <w:szCs w:val="24"/>
        </w:rPr>
      </w:pPr>
      <w:r w:rsidRPr="004D0CDD">
        <w:rPr>
          <w:rFonts w:ascii="Arial" w:hAnsi="Arial" w:cs="Arial"/>
          <w:szCs w:val="24"/>
        </w:rPr>
        <w:t xml:space="preserve">As stated in the NYSED Consortium Policy, a lead agency cannot act as a flow-through for grant funds to pass to other recipients.  NYSED has established a minimum level of direct service </w:t>
      </w:r>
      <w:r w:rsidRPr="004D0CDD">
        <w:rPr>
          <w:rFonts w:ascii="Arial" w:hAnsi="Arial" w:cs="Arial"/>
          <w:color w:val="000000"/>
          <w:szCs w:val="24"/>
        </w:rPr>
        <w:t xml:space="preserve">of </w:t>
      </w:r>
      <w:r w:rsidR="0071370B">
        <w:rPr>
          <w:rFonts w:ascii="Arial" w:hAnsi="Arial" w:cs="Arial"/>
          <w:color w:val="000000"/>
          <w:szCs w:val="24"/>
        </w:rPr>
        <w:t>25</w:t>
      </w:r>
      <w:r w:rsidR="00230438">
        <w:rPr>
          <w:rFonts w:ascii="Arial" w:hAnsi="Arial" w:cs="Arial"/>
          <w:color w:val="000000"/>
          <w:szCs w:val="24"/>
        </w:rPr>
        <w:t>%</w:t>
      </w:r>
      <w:r w:rsidR="00230438" w:rsidRPr="004D0CDD">
        <w:rPr>
          <w:rFonts w:ascii="Arial" w:hAnsi="Arial" w:cs="Arial"/>
          <w:color w:val="000000"/>
          <w:szCs w:val="24"/>
        </w:rPr>
        <w:t xml:space="preserve"> </w:t>
      </w:r>
      <w:r w:rsidRPr="004D0CDD">
        <w:rPr>
          <w:rFonts w:ascii="Arial" w:hAnsi="Arial" w:cs="Arial"/>
          <w:color w:val="000000"/>
          <w:szCs w:val="24"/>
        </w:rPr>
        <w:t>t</w:t>
      </w:r>
      <w:r w:rsidRPr="004D0CDD">
        <w:rPr>
          <w:rFonts w:ascii="Arial" w:hAnsi="Arial" w:cs="Arial"/>
          <w:szCs w:val="24"/>
        </w:rPr>
        <w:t xml:space="preserve">o be provided </w:t>
      </w:r>
      <w:r w:rsidRPr="004D0CDD">
        <w:rPr>
          <w:rFonts w:ascii="Arial" w:hAnsi="Arial" w:cs="Arial"/>
          <w:i/>
          <w:szCs w:val="24"/>
        </w:rPr>
        <w:t>by the lead fiscal agent</w:t>
      </w:r>
      <w:r w:rsidRPr="004D0CDD">
        <w:rPr>
          <w:rFonts w:ascii="Arial" w:hAnsi="Arial" w:cs="Arial"/>
          <w:szCs w:val="24"/>
        </w:rPr>
        <w:t xml:space="preserve">. Services provided by partners or vendors of the lead fiscal agent may not be applied to the </w:t>
      </w:r>
      <w:r w:rsidR="0071370B">
        <w:rPr>
          <w:rFonts w:ascii="Arial" w:hAnsi="Arial" w:cs="Arial"/>
          <w:szCs w:val="24"/>
        </w:rPr>
        <w:t>25</w:t>
      </w:r>
      <w:r w:rsidRPr="004D0CDD">
        <w:rPr>
          <w:rFonts w:ascii="Arial" w:hAnsi="Arial" w:cs="Arial"/>
          <w:szCs w:val="24"/>
        </w:rPr>
        <w:t>% minimum direct service.  Direct services by the lead fiscal agent can include costs connected with the Program Director, teachers, activity leaders, rent for program space and school usage fees, program supplies and materials, the provision of specific activities for students and families, travel for student trips, etc. Administrative and professional development costs to the lead fiscal agent do not qualify as direct services to students. No portion of Purchased Services may be considered a direct service by the lead agency.</w:t>
      </w:r>
    </w:p>
    <w:p w14:paraId="1ACE4A59" w14:textId="7706F4DF" w:rsidR="006705C3" w:rsidRDefault="006705C3" w:rsidP="0066326F">
      <w:pPr>
        <w:jc w:val="both"/>
        <w:rPr>
          <w:rFonts w:ascii="Arial" w:hAnsi="Arial" w:cs="Arial"/>
          <w:szCs w:val="24"/>
        </w:rPr>
      </w:pPr>
    </w:p>
    <w:p w14:paraId="60ED0639" w14:textId="77777777" w:rsidR="006705C3" w:rsidRPr="004D0CDD" w:rsidRDefault="006705C3" w:rsidP="0066326F">
      <w:pPr>
        <w:jc w:val="both"/>
        <w:rPr>
          <w:rFonts w:ascii="Arial" w:hAnsi="Arial" w:cs="Arial"/>
          <w:szCs w:val="24"/>
        </w:rPr>
      </w:pPr>
    </w:p>
    <w:p w14:paraId="2FA86E55" w14:textId="77777777" w:rsidR="001266B6" w:rsidRDefault="001266B6" w:rsidP="00F8039B">
      <w:pPr>
        <w:autoSpaceDE w:val="0"/>
        <w:autoSpaceDN w:val="0"/>
        <w:adjustRightInd w:val="0"/>
        <w:rPr>
          <w:rFonts w:ascii="Arial" w:hAnsi="Arial" w:cs="Arial"/>
          <w:b/>
          <w:color w:val="000000"/>
          <w:szCs w:val="24"/>
          <w:u w:val="single"/>
        </w:rPr>
      </w:pPr>
    </w:p>
    <w:p w14:paraId="32CD5381" w14:textId="0A16282E" w:rsidR="001266B6" w:rsidRPr="001353CB" w:rsidRDefault="0079261C" w:rsidP="001353CB">
      <w:pPr>
        <w:pStyle w:val="Heading1"/>
        <w:jc w:val="left"/>
        <w:rPr>
          <w:rFonts w:ascii="Arial" w:hAnsi="Arial" w:cs="Arial"/>
        </w:rPr>
      </w:pPr>
      <w:bookmarkStart w:id="88" w:name="_Toc82612337"/>
      <w:r w:rsidRPr="008939F7">
        <w:rPr>
          <w:rFonts w:ascii="Arial" w:hAnsi="Arial" w:cs="Arial"/>
        </w:rPr>
        <w:lastRenderedPageBreak/>
        <w:t>REQUIREMENTS FOR FUNDING</w:t>
      </w:r>
      <w:bookmarkEnd w:id="88"/>
    </w:p>
    <w:p w14:paraId="0A09576E" w14:textId="77777777" w:rsidR="001266B6" w:rsidRPr="00D4309E" w:rsidRDefault="001266B6" w:rsidP="001266B6">
      <w:pPr>
        <w:rPr>
          <w:rFonts w:ascii="Arial" w:hAnsi="Arial" w:cs="Arial"/>
          <w:szCs w:val="24"/>
        </w:rPr>
      </w:pPr>
    </w:p>
    <w:p w14:paraId="236BC917" w14:textId="77777777" w:rsidR="001266B6" w:rsidRPr="00D4309E" w:rsidRDefault="001266B6" w:rsidP="001266B6">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maintain registration in the federal </w:t>
      </w:r>
      <w:hyperlink r:id="rId49"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790E3EAF" w14:textId="77777777" w:rsidR="001266B6" w:rsidRPr="00D4309E" w:rsidRDefault="001266B6" w:rsidP="001266B6">
      <w:pPr>
        <w:rPr>
          <w:rFonts w:ascii="Arial" w:hAnsi="Arial" w:cs="Arial"/>
          <w:szCs w:val="24"/>
        </w:rPr>
      </w:pPr>
    </w:p>
    <w:p w14:paraId="3287BCC8" w14:textId="77777777" w:rsidR="001266B6" w:rsidRPr="00D4309E" w:rsidRDefault="001266B6" w:rsidP="001266B6">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50"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787B5F5C" w14:textId="77777777" w:rsidR="001266B6" w:rsidRDefault="001266B6" w:rsidP="00F8039B">
      <w:pPr>
        <w:autoSpaceDE w:val="0"/>
        <w:autoSpaceDN w:val="0"/>
        <w:adjustRightInd w:val="0"/>
        <w:rPr>
          <w:rFonts w:ascii="Arial" w:hAnsi="Arial" w:cs="Arial"/>
          <w:b/>
          <w:color w:val="000000"/>
          <w:szCs w:val="24"/>
          <w:u w:val="single"/>
        </w:rPr>
      </w:pPr>
    </w:p>
    <w:p w14:paraId="18C2735E" w14:textId="5F939CEE" w:rsidR="00F8039B" w:rsidRPr="001353CB" w:rsidRDefault="0079261C" w:rsidP="001353CB">
      <w:pPr>
        <w:pStyle w:val="Heading1"/>
        <w:jc w:val="left"/>
        <w:rPr>
          <w:rFonts w:ascii="Arial" w:hAnsi="Arial" w:cs="Arial"/>
        </w:rPr>
      </w:pPr>
      <w:bookmarkStart w:id="89" w:name="_Toc82612338"/>
      <w:bookmarkStart w:id="90" w:name="_Hlk83203110"/>
      <w:r w:rsidRPr="00DE43A6">
        <w:rPr>
          <w:rFonts w:ascii="Arial" w:hAnsi="Arial" w:cs="Arial"/>
        </w:rPr>
        <w:t>PREQUALIFICATION REQUIREMENT</w:t>
      </w:r>
      <w:bookmarkEnd w:id="89"/>
    </w:p>
    <w:p w14:paraId="76D08DD9" w14:textId="77777777" w:rsidR="00F8039B" w:rsidRPr="00D835CB" w:rsidRDefault="00F8039B" w:rsidP="00F8039B">
      <w:pPr>
        <w:autoSpaceDE w:val="0"/>
        <w:autoSpaceDN w:val="0"/>
        <w:adjustRightInd w:val="0"/>
        <w:rPr>
          <w:rFonts w:ascii="Arial" w:hAnsi="Arial" w:cs="Arial"/>
          <w:b/>
          <w:color w:val="000000"/>
          <w:szCs w:val="24"/>
          <w:u w:val="single"/>
        </w:rPr>
      </w:pPr>
    </w:p>
    <w:p w14:paraId="39DEC095" w14:textId="77777777" w:rsidR="00F8039B" w:rsidRPr="0065538A" w:rsidRDefault="00F8039B" w:rsidP="0065538A">
      <w:pPr>
        <w:jc w:val="both"/>
        <w:rPr>
          <w:rFonts w:ascii="Arial" w:hAnsi="Arial" w:cs="Arial"/>
          <w:szCs w:val="24"/>
        </w:rPr>
      </w:pPr>
      <w:r w:rsidRPr="0065538A">
        <w:rPr>
          <w:rFonts w:ascii="Arial" w:hAnsi="Arial" w:cs="Arial"/>
          <w:szCs w:val="24"/>
        </w:rPr>
        <w:t xml:space="preserve">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w:t>
      </w:r>
      <w:r w:rsidRPr="001D2637">
        <w:rPr>
          <w:rFonts w:ascii="Arial" w:hAnsi="Arial" w:cs="Arial"/>
          <w:b/>
          <w:bCs/>
          <w:szCs w:val="24"/>
        </w:rPr>
        <w:t>Nonprofits are strongly encouraged to begin the Prequalification process as soon as possible</w:t>
      </w:r>
      <w:r w:rsidRPr="0065538A">
        <w:rPr>
          <w:rFonts w:ascii="Arial" w:hAnsi="Arial" w:cs="Arial"/>
          <w:szCs w:val="24"/>
        </w:rPr>
        <w:t>.</w:t>
      </w:r>
    </w:p>
    <w:p w14:paraId="318EEC9F" w14:textId="77777777" w:rsidR="00F8039B" w:rsidRPr="00D835CB" w:rsidRDefault="00F8039B" w:rsidP="00F8039B">
      <w:pPr>
        <w:spacing w:line="330" w:lineRule="atLeast"/>
        <w:jc w:val="both"/>
        <w:rPr>
          <w:rFonts w:ascii="Arial" w:hAnsi="Arial" w:cs="Arial"/>
          <w:color w:val="000000"/>
          <w:szCs w:val="24"/>
        </w:rPr>
      </w:pPr>
    </w:p>
    <w:p w14:paraId="53185718" w14:textId="77777777" w:rsidR="00F8039B" w:rsidRPr="008A116F" w:rsidRDefault="00F8039B" w:rsidP="0065538A">
      <w:pPr>
        <w:jc w:val="both"/>
        <w:rPr>
          <w:rFonts w:ascii="Arial" w:hAnsi="Arial" w:cs="Arial"/>
          <w:color w:val="000000"/>
          <w:szCs w:val="24"/>
        </w:rPr>
      </w:pPr>
      <w:r w:rsidRPr="008A116F">
        <w:rPr>
          <w:rFonts w:ascii="Arial" w:hAnsi="Arial" w:cs="Arial"/>
          <w:color w:val="000000"/>
          <w:szCs w:val="24"/>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szCs w:val="24"/>
        </w:rPr>
        <w:t xml:space="preserve"> </w:t>
      </w:r>
      <w:r w:rsidRPr="008A116F">
        <w:rPr>
          <w:rFonts w:ascii="Arial" w:hAnsi="Arial" w:cs="Arial"/>
          <w:color w:val="000000"/>
          <w:szCs w:val="24"/>
        </w:rPr>
        <w:t>and uploading key organizational documents.</w:t>
      </w:r>
    </w:p>
    <w:p w14:paraId="67D20A8F" w14:textId="77777777" w:rsidR="00F8039B" w:rsidRPr="00D835CB" w:rsidRDefault="00F8039B" w:rsidP="0065538A">
      <w:pPr>
        <w:jc w:val="both"/>
        <w:rPr>
          <w:rFonts w:ascii="Arial" w:hAnsi="Arial" w:cs="Arial"/>
          <w:color w:val="000000"/>
          <w:szCs w:val="24"/>
        </w:rPr>
      </w:pPr>
    </w:p>
    <w:p w14:paraId="7FEBFDCA" w14:textId="471C4C34" w:rsidR="00F8039B" w:rsidRPr="00D835CB" w:rsidRDefault="00F8039B" w:rsidP="0065538A">
      <w:pPr>
        <w:jc w:val="both"/>
        <w:rPr>
          <w:rFonts w:ascii="Arial" w:hAnsi="Arial" w:cs="Arial"/>
          <w:color w:val="000000"/>
          <w:szCs w:val="24"/>
        </w:rPr>
      </w:pPr>
      <w:r w:rsidRPr="00D835CB">
        <w:rPr>
          <w:rFonts w:ascii="Arial" w:hAnsi="Arial" w:cs="Arial"/>
          <w:color w:val="000000"/>
          <w:szCs w:val="24"/>
        </w:rPr>
        <w:t xml:space="preserve">Detailed information on how to register with the Grants Gateway and become prequalified is available on the </w:t>
      </w:r>
      <w:hyperlink r:id="rId51" w:history="1">
        <w:r w:rsidRPr="00D835CB">
          <w:rPr>
            <w:rStyle w:val="Hyperlink"/>
            <w:rFonts w:ascii="Arial" w:hAnsi="Arial" w:cs="Arial"/>
            <w:szCs w:val="24"/>
          </w:rPr>
          <w:t>Grants Management</w:t>
        </w:r>
      </w:hyperlink>
      <w:r w:rsidRPr="00D835CB">
        <w:rPr>
          <w:rFonts w:ascii="Arial" w:hAnsi="Arial" w:cs="Arial"/>
          <w:color w:val="000000"/>
          <w:szCs w:val="24"/>
        </w:rPr>
        <w:t xml:space="preserve"> website.</w:t>
      </w:r>
    </w:p>
    <w:p w14:paraId="1B743987" w14:textId="77777777" w:rsidR="00F8039B" w:rsidRPr="008A116F" w:rsidRDefault="00F8039B" w:rsidP="0065538A">
      <w:pPr>
        <w:jc w:val="both"/>
        <w:rPr>
          <w:rFonts w:ascii="Arial" w:hAnsi="Arial" w:cs="Arial"/>
          <w:color w:val="000000"/>
          <w:szCs w:val="24"/>
        </w:rPr>
      </w:pPr>
    </w:p>
    <w:p w14:paraId="54CFAF5B" w14:textId="77777777" w:rsidR="00F8039B" w:rsidRPr="008A116F" w:rsidRDefault="00F8039B" w:rsidP="0065538A">
      <w:pPr>
        <w:jc w:val="both"/>
        <w:rPr>
          <w:rFonts w:ascii="Arial" w:hAnsi="Arial" w:cs="Arial"/>
          <w:color w:val="000000"/>
          <w:szCs w:val="24"/>
        </w:rPr>
      </w:pPr>
      <w:r w:rsidRPr="008A116F">
        <w:rPr>
          <w:rFonts w:ascii="Arial" w:hAnsi="Arial" w:cs="Arial"/>
          <w:b/>
          <w:bCs/>
          <w:color w:val="000000"/>
          <w:szCs w:val="24"/>
        </w:rPr>
        <w:t>Disclaimer:</w:t>
      </w:r>
      <w:r w:rsidRPr="008A116F">
        <w:rPr>
          <w:rFonts w:ascii="Arial" w:hAnsi="Arial" w:cs="Arial"/>
          <w:color w:val="000000"/>
          <w:szCs w:val="24"/>
        </w:rPr>
        <w:t> </w:t>
      </w:r>
      <w:r w:rsidRPr="008A116F">
        <w:rPr>
          <w:rFonts w:ascii="Arial" w:hAnsi="Arial" w:cs="Arial"/>
          <w:i/>
          <w:iCs/>
          <w:color w:val="000000"/>
          <w:szCs w:val="24"/>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E87228E" w14:textId="77777777" w:rsidR="00F8039B" w:rsidRPr="00D835CB" w:rsidRDefault="00F8039B" w:rsidP="0065538A">
      <w:pPr>
        <w:autoSpaceDE w:val="0"/>
        <w:autoSpaceDN w:val="0"/>
        <w:adjustRightInd w:val="0"/>
        <w:jc w:val="both"/>
        <w:rPr>
          <w:rFonts w:ascii="Arial" w:hAnsi="Arial" w:cs="Arial"/>
          <w:b/>
          <w:color w:val="000000"/>
          <w:szCs w:val="24"/>
        </w:rPr>
      </w:pPr>
    </w:p>
    <w:p w14:paraId="61457C06" w14:textId="3C4E8D5D" w:rsidR="00F8039B" w:rsidRPr="00D835CB" w:rsidRDefault="00F8039B" w:rsidP="0065538A">
      <w:pPr>
        <w:autoSpaceDE w:val="0"/>
        <w:autoSpaceDN w:val="0"/>
        <w:adjustRightInd w:val="0"/>
        <w:jc w:val="both"/>
        <w:rPr>
          <w:rFonts w:ascii="Arial" w:hAnsi="Arial" w:cs="Arial"/>
          <w:b/>
          <w:color w:val="000000"/>
          <w:szCs w:val="24"/>
        </w:rPr>
      </w:pPr>
      <w:r w:rsidRPr="00D835CB">
        <w:rPr>
          <w:rFonts w:ascii="Arial" w:hAnsi="Arial" w:cs="Arial"/>
          <w:b/>
          <w:color w:val="000000"/>
          <w:szCs w:val="24"/>
        </w:rPr>
        <w:t xml:space="preserve">Proposals received from nonprofit applicants that are not Prequalified in the Grants Gateway by 5:00 PM on the proposal due date of </w:t>
      </w:r>
      <w:r w:rsidR="007740C8" w:rsidRPr="001B6323">
        <w:rPr>
          <w:rFonts w:ascii="Arial" w:hAnsi="Arial" w:cs="Arial"/>
          <w:b/>
          <w:color w:val="000000"/>
          <w:szCs w:val="24"/>
        </w:rPr>
        <w:t xml:space="preserve">November </w:t>
      </w:r>
      <w:r w:rsidR="004A36A5">
        <w:rPr>
          <w:rFonts w:ascii="Arial" w:hAnsi="Arial" w:cs="Arial"/>
          <w:b/>
          <w:color w:val="000000"/>
          <w:szCs w:val="24"/>
        </w:rPr>
        <w:t>30</w:t>
      </w:r>
      <w:r w:rsidR="007740C8" w:rsidRPr="001B6323">
        <w:rPr>
          <w:rFonts w:ascii="Arial" w:hAnsi="Arial" w:cs="Arial"/>
          <w:b/>
          <w:color w:val="000000"/>
          <w:szCs w:val="24"/>
        </w:rPr>
        <w:t>, 2021</w:t>
      </w:r>
      <w:r w:rsidRPr="00D835CB">
        <w:rPr>
          <w:rFonts w:ascii="Arial" w:hAnsi="Arial" w:cs="Arial"/>
          <w:b/>
          <w:color w:val="000000"/>
          <w:szCs w:val="24"/>
        </w:rPr>
        <w:t xml:space="preserve"> cannot be evaluated.  Such proposals will be disqualified from further consideration</w:t>
      </w:r>
      <w:r>
        <w:rPr>
          <w:rFonts w:ascii="Arial" w:hAnsi="Arial" w:cs="Arial"/>
          <w:b/>
          <w:color w:val="000000"/>
          <w:szCs w:val="24"/>
        </w:rPr>
        <w:t>.</w:t>
      </w:r>
    </w:p>
    <w:bookmarkEnd w:id="90"/>
    <w:p w14:paraId="742E86FE" w14:textId="77777777" w:rsidR="00F8039B" w:rsidRDefault="00F8039B" w:rsidP="00E611A4">
      <w:pPr>
        <w:pStyle w:val="Heading3"/>
        <w:rPr>
          <w:rFonts w:ascii="Arial" w:hAnsi="Arial" w:cs="Arial"/>
          <w:u w:val="single"/>
        </w:rPr>
      </w:pPr>
    </w:p>
    <w:p w14:paraId="7A03D88E" w14:textId="77777777" w:rsidR="001266B6" w:rsidRPr="001353CB" w:rsidRDefault="001266B6" w:rsidP="001353CB">
      <w:pPr>
        <w:pStyle w:val="Heading1"/>
        <w:jc w:val="left"/>
        <w:rPr>
          <w:rFonts w:ascii="Arial" w:hAnsi="Arial" w:cs="Arial"/>
        </w:rPr>
      </w:pPr>
    </w:p>
    <w:p w14:paraId="3D3B09C6" w14:textId="0929591E" w:rsidR="00791CD1" w:rsidRPr="001353CB" w:rsidRDefault="0079261C" w:rsidP="001353CB">
      <w:pPr>
        <w:pStyle w:val="Heading1"/>
        <w:jc w:val="left"/>
        <w:rPr>
          <w:rFonts w:ascii="Arial" w:hAnsi="Arial" w:cs="Arial"/>
          <w:bCs/>
        </w:rPr>
      </w:pPr>
      <w:bookmarkStart w:id="91" w:name="_Toc82612339"/>
      <w:r w:rsidRPr="00DE43A6">
        <w:rPr>
          <w:rFonts w:ascii="Arial" w:hAnsi="Arial" w:cs="Arial"/>
        </w:rPr>
        <w:t>ENTITIES’ RESPONSIBILITY</w:t>
      </w:r>
      <w:bookmarkEnd w:id="91"/>
    </w:p>
    <w:p w14:paraId="1CF2D689" w14:textId="77777777" w:rsidR="00791CD1" w:rsidRPr="00D4309E" w:rsidRDefault="00791CD1" w:rsidP="00791CD1">
      <w:pPr>
        <w:pStyle w:val="NormalWeb"/>
        <w:spacing w:before="0" w:beforeAutospacing="0" w:after="0" w:afterAutospacing="0"/>
        <w:rPr>
          <w:rFonts w:ascii="Arial" w:hAnsi="Arial" w:cs="Arial"/>
          <w:color w:val="000000"/>
        </w:rPr>
      </w:pPr>
    </w:p>
    <w:p w14:paraId="2B1D04F0" w14:textId="25E7B8F3"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w:t>
      </w:r>
      <w:r w:rsidRPr="00D4309E">
        <w:rPr>
          <w:rFonts w:ascii="Arial" w:hAnsi="Arial" w:cs="Arial"/>
          <w:color w:val="000000"/>
          <w:szCs w:val="24"/>
        </w:rPr>
        <w:lastRenderedPageBreak/>
        <w:t>body, is responsible for the proper disbursement of, and accounting for</w:t>
      </w:r>
      <w:r w:rsidR="00D564E5">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D564E5">
        <w:rPr>
          <w:rFonts w:ascii="Arial" w:hAnsi="Arial" w:cs="Arial"/>
          <w:color w:val="000000"/>
          <w:szCs w:val="24"/>
        </w:rPr>
        <w:t>-</w:t>
      </w:r>
      <w:r w:rsidRPr="00D4309E">
        <w:rPr>
          <w:rFonts w:ascii="Arial" w:hAnsi="Arial" w:cs="Arial"/>
          <w:color w:val="000000"/>
          <w:szCs w:val="24"/>
        </w:rPr>
        <w: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13532363" w14:textId="77777777" w:rsidR="00791CD1" w:rsidRPr="00D4309E" w:rsidRDefault="00791CD1" w:rsidP="00390994">
      <w:pPr>
        <w:pStyle w:val="NormalWeb"/>
        <w:spacing w:before="0" w:beforeAutospacing="0" w:after="0" w:afterAutospacing="0"/>
        <w:jc w:val="both"/>
        <w:rPr>
          <w:rFonts w:ascii="Arial" w:hAnsi="Arial" w:cs="Arial"/>
          <w:color w:val="000000"/>
        </w:rPr>
      </w:pPr>
    </w:p>
    <w:p w14:paraId="77814947" w14:textId="4B100C15"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sidR="00D564E5">
        <w:rPr>
          <w:rFonts w:ascii="Arial" w:hAnsi="Arial" w:cs="Arial"/>
          <w:color w:val="000000"/>
          <w:szCs w:val="24"/>
        </w:rPr>
        <w:t>their</w:t>
      </w:r>
      <w:r w:rsidR="00D564E5" w:rsidRPr="00D4309E">
        <w:rPr>
          <w:rFonts w:ascii="Arial" w:hAnsi="Arial" w:cs="Arial"/>
          <w:color w:val="000000"/>
          <w:szCs w:val="24"/>
        </w:rPr>
        <w:t xml:space="preserve"> </w:t>
      </w:r>
      <w:r w:rsidRPr="00D4309E">
        <w:rPr>
          <w:rFonts w:ascii="Arial" w:hAnsi="Arial" w:cs="Arial"/>
          <w:color w:val="000000"/>
          <w:szCs w:val="24"/>
        </w:rPr>
        <w:t>representatives.</w:t>
      </w:r>
    </w:p>
    <w:p w14:paraId="35E53177" w14:textId="77777777" w:rsidR="00791CD1" w:rsidRPr="00D4309E" w:rsidRDefault="00791CD1" w:rsidP="00390994">
      <w:pPr>
        <w:jc w:val="both"/>
        <w:rPr>
          <w:rFonts w:ascii="Arial" w:hAnsi="Arial" w:cs="Arial"/>
          <w:color w:val="000000"/>
          <w:szCs w:val="24"/>
        </w:rPr>
      </w:pPr>
    </w:p>
    <w:p w14:paraId="34A761B2" w14:textId="23A433C5" w:rsidR="00791CD1" w:rsidRPr="00460A66" w:rsidRDefault="00791CD1" w:rsidP="00390994">
      <w:pPr>
        <w:jc w:val="both"/>
        <w:rPr>
          <w:rStyle w:val="Hyperlink"/>
          <w:rFonts w:ascii="Arial" w:hAnsi="Arial" w:cs="Arial"/>
          <w:szCs w:val="24"/>
        </w:rPr>
      </w:pPr>
      <w:r w:rsidRPr="00D4309E">
        <w:rPr>
          <w:rFonts w:ascii="Arial" w:hAnsi="Arial" w:cs="Arial"/>
          <w:color w:val="000000"/>
          <w:szCs w:val="24"/>
        </w:rPr>
        <w:t xml:space="preserve">For additional information about grants, please refer to the </w:t>
      </w:r>
      <w:r w:rsidR="00460A66">
        <w:rPr>
          <w:rFonts w:ascii="Arial" w:hAnsi="Arial" w:cs="Arial"/>
          <w:szCs w:val="24"/>
        </w:rPr>
        <w:fldChar w:fldCharType="begin"/>
      </w:r>
      <w:r w:rsidR="00460A66">
        <w:rPr>
          <w:rFonts w:ascii="Arial" w:hAnsi="Arial" w:cs="Arial"/>
          <w:szCs w:val="24"/>
        </w:rPr>
        <w:instrText xml:space="preserve"> HYPERLINK "http://www.oms.nysed.gov/cafe/guidance/documents/FiscalGuidelinesforFederalandStateFundedGrants_UGG_Updates_062218_Bronze.pdf" </w:instrText>
      </w:r>
      <w:r w:rsidR="00460A66">
        <w:rPr>
          <w:rFonts w:ascii="Arial" w:hAnsi="Arial" w:cs="Arial"/>
          <w:szCs w:val="24"/>
        </w:rPr>
        <w:fldChar w:fldCharType="separate"/>
      </w:r>
      <w:r w:rsidR="00460A66" w:rsidRPr="00460A66">
        <w:rPr>
          <w:rStyle w:val="Hyperlink"/>
          <w:rFonts w:ascii="Arial" w:hAnsi="Arial" w:cs="Arial"/>
          <w:szCs w:val="24"/>
        </w:rPr>
        <w:t>Fiscal Guidelines for Federal and State Aided Grants</w:t>
      </w:r>
      <w:r w:rsidRPr="00460A66">
        <w:rPr>
          <w:rStyle w:val="Hyperlink"/>
          <w:rFonts w:ascii="Arial" w:hAnsi="Arial" w:cs="Arial"/>
          <w:szCs w:val="24"/>
        </w:rPr>
        <w:t>.</w:t>
      </w:r>
    </w:p>
    <w:p w14:paraId="145BBDBD" w14:textId="06E00968" w:rsidR="00791CD1" w:rsidRPr="00D4309E" w:rsidRDefault="00460A66" w:rsidP="00791CD1">
      <w:pPr>
        <w:rPr>
          <w:rFonts w:ascii="Arial" w:hAnsi="Arial" w:cs="Arial"/>
          <w:color w:val="000000"/>
          <w:szCs w:val="24"/>
        </w:rPr>
      </w:pPr>
      <w:r>
        <w:rPr>
          <w:rFonts w:ascii="Arial" w:hAnsi="Arial" w:cs="Arial"/>
          <w:szCs w:val="24"/>
        </w:rPr>
        <w:fldChar w:fldCharType="end"/>
      </w:r>
    </w:p>
    <w:p w14:paraId="59E6BBE1" w14:textId="77777777" w:rsidR="00791CD1" w:rsidRDefault="00791CD1" w:rsidP="00791CD1">
      <w:pPr>
        <w:pStyle w:val="BodyText"/>
        <w:rPr>
          <w:rFonts w:ascii="Arial" w:hAnsi="Arial" w:cs="Arial"/>
          <w:color w:val="000000"/>
          <w:spacing w:val="-3"/>
          <w:szCs w:val="24"/>
        </w:rPr>
      </w:pPr>
    </w:p>
    <w:p w14:paraId="03C29C28" w14:textId="127C40F0" w:rsidR="00791CD1" w:rsidRPr="001353CB" w:rsidRDefault="0079261C" w:rsidP="001353CB">
      <w:pPr>
        <w:pStyle w:val="Heading1"/>
        <w:jc w:val="left"/>
        <w:rPr>
          <w:rFonts w:ascii="Arial" w:hAnsi="Arial" w:cs="Arial"/>
        </w:rPr>
      </w:pPr>
      <w:bookmarkStart w:id="92" w:name="_Toc82612340"/>
      <w:r w:rsidRPr="002B7B0F">
        <w:rPr>
          <w:rFonts w:ascii="Arial" w:hAnsi="Arial" w:cs="Arial"/>
        </w:rPr>
        <w:t>ACCESSIBILITY OF WEB-BASED INFORMATION AND APPLICATIONS</w:t>
      </w:r>
      <w:bookmarkStart w:id="93" w:name="_Hlk526503931"/>
      <w:bookmarkEnd w:id="92"/>
    </w:p>
    <w:p w14:paraId="5BED4FD8" w14:textId="77777777" w:rsidR="00791CD1" w:rsidRDefault="00791CD1" w:rsidP="00791CD1">
      <w:pPr>
        <w:pStyle w:val="Heading3"/>
        <w:rPr>
          <w:rFonts w:ascii="Arial" w:hAnsi="Arial" w:cs="Arial"/>
          <w:u w:val="single"/>
        </w:rPr>
      </w:pPr>
    </w:p>
    <w:p w14:paraId="3A1CFCD7" w14:textId="77777777" w:rsidR="00791CD1" w:rsidRPr="001353CB" w:rsidRDefault="00791CD1" w:rsidP="001353CB">
      <w:pPr>
        <w:pStyle w:val="BodyText"/>
        <w:rPr>
          <w:rFonts w:ascii="Arial" w:hAnsi="Arial" w:cs="Arial"/>
          <w:u w:val="single"/>
        </w:rPr>
      </w:pPr>
      <w:r w:rsidRPr="001353CB">
        <w:rPr>
          <w:rFonts w:ascii="Arial" w:hAnsi="Arial"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93"/>
    <w:p w14:paraId="70BC9DA5" w14:textId="77777777" w:rsidR="00803088" w:rsidRPr="00D4309E" w:rsidRDefault="00803088" w:rsidP="00D34B68">
      <w:pPr>
        <w:rPr>
          <w:rFonts w:ascii="Arial" w:hAnsi="Arial" w:cs="Arial"/>
          <w:color w:val="000000"/>
          <w:szCs w:val="24"/>
        </w:rPr>
      </w:pPr>
    </w:p>
    <w:p w14:paraId="328701BF" w14:textId="3BB99670" w:rsidR="009F5093" w:rsidRPr="001353CB" w:rsidRDefault="0079261C" w:rsidP="001353CB">
      <w:pPr>
        <w:pStyle w:val="Heading1"/>
        <w:jc w:val="left"/>
        <w:rPr>
          <w:rFonts w:ascii="Arial" w:hAnsi="Arial" w:cs="Arial"/>
        </w:rPr>
      </w:pPr>
      <w:bookmarkStart w:id="94" w:name="_Toc82612341"/>
      <w:r w:rsidRPr="002B7B0F">
        <w:rPr>
          <w:rFonts w:ascii="Arial" w:hAnsi="Arial" w:cs="Arial"/>
        </w:rPr>
        <w:t>REQUIREMENTS OF EDUCATION LAW SECTION 2-D</w:t>
      </w:r>
      <w:bookmarkEnd w:id="94"/>
    </w:p>
    <w:p w14:paraId="005ACA9E" w14:textId="77777777" w:rsidR="009F5093" w:rsidRPr="0041264D" w:rsidRDefault="009F5093" w:rsidP="009F5093"/>
    <w:p w14:paraId="361BB4CA" w14:textId="61EA7E73" w:rsidR="009F5093" w:rsidRPr="001353CB" w:rsidRDefault="009F5093" w:rsidP="001353CB">
      <w:pPr>
        <w:pStyle w:val="BodyText"/>
        <w:rPr>
          <w:rFonts w:ascii="Arial" w:hAnsi="Arial" w:cs="Arial"/>
          <w:szCs w:val="24"/>
        </w:rPr>
      </w:pPr>
      <w:r w:rsidRPr="001353CB">
        <w:rPr>
          <w:rFonts w:ascii="Arial" w:hAnsi="Arial" w:cs="Arial"/>
          <w:szCs w:val="24"/>
        </w:rPr>
        <w:t xml:space="preserve">The Contractor agrees to comply with FERPA and New York State Education Law § 2-d. The New York State </w:t>
      </w:r>
      <w:r w:rsidR="00110B66">
        <w:rPr>
          <w:rFonts w:ascii="Arial" w:hAnsi="Arial" w:cs="Arial"/>
          <w:szCs w:val="24"/>
        </w:rPr>
        <w:t xml:space="preserve">Education Department’s </w:t>
      </w:r>
      <w:r w:rsidRPr="0066326F">
        <w:rPr>
          <w:rFonts w:ascii="Arial" w:hAnsi="Arial" w:cs="Arial"/>
          <w:b/>
          <w:bCs/>
          <w:szCs w:val="24"/>
        </w:rPr>
        <w:t xml:space="preserve">Data </w:t>
      </w:r>
      <w:r w:rsidR="00110B66" w:rsidRPr="0066326F">
        <w:rPr>
          <w:rFonts w:ascii="Arial" w:hAnsi="Arial" w:cs="Arial"/>
          <w:b/>
          <w:bCs/>
          <w:szCs w:val="24"/>
        </w:rPr>
        <w:t>Privacy Appendix (Appendix R)</w:t>
      </w:r>
      <w:r w:rsidR="00110B66">
        <w:rPr>
          <w:rFonts w:ascii="Arial" w:hAnsi="Arial" w:cs="Arial"/>
          <w:szCs w:val="24"/>
        </w:rPr>
        <w:t xml:space="preserve"> is posted with </w:t>
      </w:r>
      <w:r w:rsidRPr="001353CB">
        <w:rPr>
          <w:rFonts w:ascii="Arial" w:hAnsi="Arial" w:cs="Arial"/>
          <w:szCs w:val="24"/>
        </w:rPr>
        <w:t>this RFP, the terms of which are incorporated herein by reference, and which shall also be part of the Contract</w:t>
      </w:r>
      <w:r w:rsidR="00110B66">
        <w:rPr>
          <w:rFonts w:ascii="Arial" w:hAnsi="Arial" w:cs="Arial"/>
          <w:szCs w:val="24"/>
        </w:rPr>
        <w:t xml:space="preserve"> as Attachment R</w:t>
      </w:r>
      <w:r w:rsidRPr="001353CB">
        <w:rPr>
          <w:rFonts w:ascii="Arial" w:hAnsi="Arial" w:cs="Arial"/>
          <w:szCs w:val="24"/>
        </w:rPr>
        <w:t>.</w:t>
      </w:r>
      <w:r w:rsidR="0066326F">
        <w:rPr>
          <w:rFonts w:ascii="Arial" w:hAnsi="Arial" w:cs="Arial"/>
          <w:szCs w:val="24"/>
        </w:rPr>
        <w:t xml:space="preserve"> The Data Privacy Appendix should be uploaded to the Survey Monkey Apply portal.</w:t>
      </w:r>
      <w:r w:rsidR="0093680F">
        <w:rPr>
          <w:rFonts w:ascii="Arial" w:hAnsi="Arial" w:cs="Arial"/>
          <w:szCs w:val="24"/>
        </w:rPr>
        <w:t xml:space="preserve"> By doing so, the applicant agrees to the terms.</w:t>
      </w:r>
    </w:p>
    <w:p w14:paraId="06AF3CD1" w14:textId="77777777" w:rsidR="009F5093" w:rsidRDefault="009F5093" w:rsidP="001266B6">
      <w:pPr>
        <w:pStyle w:val="Heading3"/>
        <w:rPr>
          <w:rFonts w:ascii="Arial" w:eastAsia="Calibri" w:hAnsi="Arial" w:cs="Arial"/>
          <w:u w:val="single"/>
        </w:rPr>
      </w:pPr>
    </w:p>
    <w:p w14:paraId="65BA2E16" w14:textId="77777777" w:rsidR="009F5093" w:rsidRDefault="009F5093" w:rsidP="001266B6">
      <w:pPr>
        <w:pStyle w:val="Heading3"/>
        <w:rPr>
          <w:rFonts w:ascii="Arial" w:eastAsia="Calibri" w:hAnsi="Arial" w:cs="Arial"/>
          <w:u w:val="single"/>
        </w:rPr>
      </w:pPr>
    </w:p>
    <w:p w14:paraId="051109ED" w14:textId="21C15C2F" w:rsidR="001266B6" w:rsidRPr="001353CB" w:rsidRDefault="0079261C" w:rsidP="001353CB">
      <w:pPr>
        <w:pStyle w:val="Heading1"/>
        <w:jc w:val="left"/>
        <w:rPr>
          <w:rFonts w:ascii="Arial" w:eastAsia="Calibri" w:hAnsi="Arial" w:cs="Arial"/>
        </w:rPr>
      </w:pPr>
      <w:bookmarkStart w:id="95" w:name="_Toc82612342"/>
      <w:r w:rsidRPr="00C41F1A">
        <w:rPr>
          <w:rFonts w:ascii="Arial" w:eastAsia="Calibri" w:hAnsi="Arial" w:cs="Arial"/>
        </w:rPr>
        <w:t>CONTRACT TERMS AND CONDITIONS</w:t>
      </w:r>
      <w:bookmarkEnd w:id="95"/>
    </w:p>
    <w:p w14:paraId="79B686FC" w14:textId="77777777" w:rsidR="001266B6" w:rsidRPr="0021581E" w:rsidRDefault="001266B6" w:rsidP="001266B6">
      <w:pPr>
        <w:jc w:val="both"/>
        <w:rPr>
          <w:rFonts w:eastAsia="Calibri"/>
        </w:rPr>
      </w:pPr>
    </w:p>
    <w:p w14:paraId="6A657318" w14:textId="147BE847" w:rsidR="001266B6" w:rsidRDefault="001266B6" w:rsidP="001353CB">
      <w:pPr>
        <w:pStyle w:val="BodyText"/>
        <w:rPr>
          <w:rFonts w:ascii="Arial" w:eastAsia="Calibri" w:hAnsi="Arial" w:cs="Arial"/>
          <w:szCs w:val="24"/>
        </w:rPr>
      </w:pPr>
      <w:r w:rsidRPr="001353CB">
        <w:rPr>
          <w:rFonts w:ascii="Arial" w:eastAsia="Calibri" w:hAnsi="Arial" w:cs="Arial"/>
          <w:szCs w:val="24"/>
        </w:rPr>
        <w:t xml:space="preserve">Grant awards to non-profit and for-profit organizations will require that the awardee enter into a grant contract, the form of which is </w:t>
      </w:r>
      <w:r w:rsidR="001D2637">
        <w:rPr>
          <w:rFonts w:ascii="Arial" w:eastAsia="Calibri" w:hAnsi="Arial" w:cs="Arial"/>
          <w:szCs w:val="24"/>
        </w:rPr>
        <w:t>posted with the</w:t>
      </w:r>
      <w:r w:rsidRPr="001353CB">
        <w:rPr>
          <w:rFonts w:ascii="Arial" w:eastAsia="Calibri" w:hAnsi="Arial" w:cs="Arial"/>
          <w:szCs w:val="24"/>
        </w:rPr>
        <w:t xml:space="preserve">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708AAE40" w14:textId="77777777" w:rsidR="006D51B5" w:rsidRDefault="006D51B5" w:rsidP="001353CB">
      <w:pPr>
        <w:pStyle w:val="BodyText"/>
        <w:rPr>
          <w:rFonts w:ascii="Arial" w:eastAsia="Calibri" w:hAnsi="Arial" w:cs="Arial"/>
          <w:szCs w:val="24"/>
        </w:rPr>
      </w:pPr>
    </w:p>
    <w:p w14:paraId="790A24BD" w14:textId="41D07B90" w:rsidR="00805549" w:rsidRPr="001353CB" w:rsidRDefault="0079261C" w:rsidP="001353CB">
      <w:pPr>
        <w:pStyle w:val="Heading1"/>
        <w:jc w:val="left"/>
        <w:rPr>
          <w:rFonts w:ascii="Arial" w:eastAsia="Calibri" w:hAnsi="Arial" w:cs="Arial"/>
        </w:rPr>
      </w:pPr>
      <w:bookmarkStart w:id="96" w:name="_Toc82612343"/>
      <w:r w:rsidRPr="00C41F1A">
        <w:rPr>
          <w:rFonts w:ascii="Arial" w:eastAsia="Calibri" w:hAnsi="Arial" w:cs="Arial"/>
        </w:rPr>
        <w:t>MINORITY AND WOMEN-OWNED BUSINESS ENTERPRISE (M/WBE) PARTICIPATION GOALS PURSUANT TO ARTICLE 15-A OF THE NEW YORK STATE EXECUTIVE LAW</w:t>
      </w:r>
      <w:bookmarkStart w:id="97" w:name="_Hlk22197034"/>
      <w:bookmarkEnd w:id="96"/>
      <w:r w:rsidRPr="001353CB">
        <w:rPr>
          <w:rFonts w:ascii="Arial" w:eastAsia="Calibri" w:hAnsi="Arial" w:cs="Arial"/>
        </w:rPr>
        <w:t xml:space="preserve"> </w:t>
      </w:r>
    </w:p>
    <w:p w14:paraId="1530607F" w14:textId="77777777" w:rsidR="00E611A4" w:rsidRPr="00E611A4" w:rsidRDefault="00E611A4" w:rsidP="0065538A">
      <w:pPr>
        <w:jc w:val="both"/>
        <w:rPr>
          <w:rFonts w:eastAsia="Calibri"/>
        </w:rPr>
      </w:pPr>
    </w:p>
    <w:p w14:paraId="7BF2A919" w14:textId="77777777" w:rsidR="00805549" w:rsidRPr="00805549" w:rsidRDefault="00805549" w:rsidP="0065538A">
      <w:pPr>
        <w:jc w:val="both"/>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5F60D714" w14:textId="77777777" w:rsidR="001266B6" w:rsidRDefault="001266B6" w:rsidP="0065538A">
      <w:pPr>
        <w:jc w:val="both"/>
        <w:rPr>
          <w:rFonts w:ascii="Arial" w:eastAsia="Calibri" w:hAnsi="Arial" w:cs="Arial"/>
          <w:b/>
          <w:i/>
          <w:szCs w:val="24"/>
        </w:rPr>
      </w:pPr>
    </w:p>
    <w:p w14:paraId="274E106E" w14:textId="24C2C734" w:rsidR="00805549" w:rsidRPr="00805549" w:rsidRDefault="00805549" w:rsidP="0065538A">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4F4BFAC" w14:textId="77777777" w:rsidR="001266B6" w:rsidRDefault="001266B6" w:rsidP="0065538A">
      <w:pPr>
        <w:autoSpaceDE w:val="0"/>
        <w:autoSpaceDN w:val="0"/>
        <w:adjustRightInd w:val="0"/>
        <w:jc w:val="both"/>
        <w:rPr>
          <w:rFonts w:ascii="Arial" w:eastAsia="Calibri" w:hAnsi="Arial" w:cs="Arial"/>
          <w:szCs w:val="24"/>
        </w:rPr>
      </w:pPr>
    </w:p>
    <w:p w14:paraId="78D9189C" w14:textId="3C0A75D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8585395" w14:textId="77777777" w:rsidR="001266B6" w:rsidRPr="00805549" w:rsidRDefault="001266B6" w:rsidP="0065538A">
      <w:pPr>
        <w:autoSpaceDE w:val="0"/>
        <w:autoSpaceDN w:val="0"/>
        <w:adjustRightInd w:val="0"/>
        <w:jc w:val="both"/>
        <w:rPr>
          <w:rFonts w:ascii="Arial" w:eastAsia="Calibri" w:hAnsi="Arial" w:cs="Arial"/>
          <w:szCs w:val="24"/>
        </w:rPr>
      </w:pPr>
    </w:p>
    <w:p w14:paraId="3B9211E8" w14:textId="6F8B7316"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sidR="006A0450">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52" w:history="1">
        <w:r w:rsidR="00E611A4" w:rsidRPr="00527C0E">
          <w:rPr>
            <w:rStyle w:val="Hyperlink"/>
            <w:rFonts w:ascii="Arial" w:hAnsi="Arial" w:cs="Arial"/>
          </w:rPr>
          <w:t>NYS MWBE Directory</w:t>
        </w:r>
      </w:hyperlink>
      <w:r w:rsidR="00E611A4">
        <w:rPr>
          <w:rFonts w:ascii="Arial" w:eastAsia="Calibri" w:hAnsi="Arial" w:cs="Arial"/>
          <w:szCs w:val="24"/>
        </w:rPr>
        <w:t>.</w:t>
      </w:r>
    </w:p>
    <w:p w14:paraId="53CB0BDA" w14:textId="77777777" w:rsidR="001266B6" w:rsidRPr="00805549" w:rsidRDefault="001266B6" w:rsidP="0065538A">
      <w:pPr>
        <w:autoSpaceDE w:val="0"/>
        <w:autoSpaceDN w:val="0"/>
        <w:adjustRightInd w:val="0"/>
        <w:jc w:val="both"/>
        <w:rPr>
          <w:rFonts w:ascii="Arial" w:eastAsia="Calibri" w:hAnsi="Arial" w:cs="Arial"/>
          <w:szCs w:val="24"/>
        </w:rPr>
      </w:pPr>
    </w:p>
    <w:p w14:paraId="6DC5C739" w14:textId="77777777"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5778BCA8" w14:textId="154C65AC" w:rsidR="00805549" w:rsidRP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 xml:space="preserve">direct personal services (i.e., professional and support staff salaries) </w:t>
      </w:r>
      <w:r w:rsidR="00032C0A" w:rsidRPr="00805549">
        <w:rPr>
          <w:rFonts w:ascii="Arial" w:eastAsia="Calibri" w:hAnsi="Arial" w:cs="Arial"/>
          <w:szCs w:val="24"/>
        </w:rPr>
        <w:t>and fringe</w:t>
      </w:r>
      <w:r w:rsidRPr="00805549">
        <w:rPr>
          <w:rFonts w:ascii="Arial" w:eastAsia="Calibri" w:hAnsi="Arial" w:cs="Arial"/>
          <w:szCs w:val="24"/>
        </w:rPr>
        <w:t xml:space="preserve"> benefits; and</w:t>
      </w:r>
    </w:p>
    <w:p w14:paraId="4DEA690C" w14:textId="2F928396" w:rsid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22CEDFB8" w14:textId="77777777" w:rsidR="001266B6" w:rsidRPr="00805549" w:rsidRDefault="001266B6" w:rsidP="0065538A">
      <w:pPr>
        <w:autoSpaceDE w:val="0"/>
        <w:autoSpaceDN w:val="0"/>
        <w:adjustRightInd w:val="0"/>
        <w:ind w:left="450" w:hanging="270"/>
        <w:jc w:val="both"/>
        <w:rPr>
          <w:rFonts w:ascii="Arial" w:eastAsia="Calibri" w:hAnsi="Arial" w:cs="Arial"/>
          <w:szCs w:val="24"/>
        </w:rPr>
      </w:pPr>
    </w:p>
    <w:p w14:paraId="34CCE067" w14:textId="7569619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66D1F68F" w14:textId="77777777" w:rsidR="001266B6" w:rsidRPr="00805549" w:rsidRDefault="001266B6" w:rsidP="0065538A">
      <w:pPr>
        <w:autoSpaceDE w:val="0"/>
        <w:autoSpaceDN w:val="0"/>
        <w:adjustRightInd w:val="0"/>
        <w:jc w:val="both"/>
        <w:rPr>
          <w:rFonts w:ascii="Arial" w:eastAsia="Calibri" w:hAnsi="Arial" w:cs="Arial"/>
          <w:szCs w:val="24"/>
        </w:rPr>
      </w:pPr>
    </w:p>
    <w:p w14:paraId="32C9B09A" w14:textId="77777777" w:rsidR="00805549" w:rsidRPr="00805549" w:rsidRDefault="00805549" w:rsidP="0065538A">
      <w:pPr>
        <w:autoSpaceDE w:val="0"/>
        <w:autoSpaceDN w:val="0"/>
        <w:adjustRightInd w:val="0"/>
        <w:jc w:val="both"/>
        <w:rPr>
          <w:rFonts w:ascii="Arial" w:eastAsia="Calibri" w:hAnsi="Arial" w:cs="Arial"/>
          <w:szCs w:val="24"/>
        </w:rPr>
      </w:pPr>
    </w:p>
    <w:p w14:paraId="7E88CDF9" w14:textId="2C8C9071"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w:t>
      </w:r>
      <w:r w:rsidR="00566C41">
        <w:rPr>
          <w:rFonts w:ascii="Arial" w:eastAsia="Calibri" w:hAnsi="Arial" w:cs="Arial"/>
          <w:szCs w:val="24"/>
        </w:rPr>
        <w:t xml:space="preserve">(30) </w:t>
      </w:r>
      <w:r w:rsidRPr="00805549">
        <w:rPr>
          <w:rFonts w:ascii="Arial" w:eastAsia="Calibri" w:hAnsi="Arial" w:cs="Arial"/>
          <w:szCs w:val="24"/>
        </w:rPr>
        <w:t xml:space="preserve">days from the date of notice of award to submit the necessary documents and respond satisfactorily to any follow-up questions from the Department. Failure to do so may result in loss of funding. </w:t>
      </w:r>
    </w:p>
    <w:p w14:paraId="6152B4FA" w14:textId="77777777" w:rsidR="00805549" w:rsidRPr="00805549" w:rsidRDefault="00805549" w:rsidP="0065538A">
      <w:pPr>
        <w:autoSpaceDE w:val="0"/>
        <w:autoSpaceDN w:val="0"/>
        <w:adjustRightInd w:val="0"/>
        <w:jc w:val="both"/>
        <w:rPr>
          <w:rFonts w:ascii="Arial" w:eastAsia="Calibri" w:hAnsi="Arial" w:cs="Arial"/>
          <w:szCs w:val="24"/>
        </w:rPr>
      </w:pPr>
    </w:p>
    <w:p w14:paraId="1B268FFB" w14:textId="77777777" w:rsidR="001266B6" w:rsidRDefault="00805549" w:rsidP="0065538A">
      <w:pPr>
        <w:jc w:val="both"/>
        <w:rPr>
          <w:rFonts w:ascii="Arial" w:hAnsi="Arial" w:cs="Arial"/>
          <w:b/>
          <w:szCs w:val="24"/>
        </w:rPr>
      </w:pPr>
      <w:r w:rsidRPr="00805549">
        <w:rPr>
          <w:rFonts w:ascii="Arial" w:hAnsi="Arial" w:cs="Arial"/>
          <w:b/>
          <w:szCs w:val="24"/>
        </w:rPr>
        <w:t>METHODS TO COMPLY</w:t>
      </w:r>
    </w:p>
    <w:p w14:paraId="3CF5CDD6" w14:textId="316E5C03" w:rsidR="00805549" w:rsidRPr="00805549" w:rsidRDefault="00805549" w:rsidP="0065538A">
      <w:pPr>
        <w:jc w:val="both"/>
        <w:rPr>
          <w:rFonts w:ascii="Arial" w:hAnsi="Arial" w:cs="Arial"/>
          <w:b/>
          <w:szCs w:val="24"/>
        </w:rPr>
      </w:pPr>
    </w:p>
    <w:p w14:paraId="54D6E008" w14:textId="77777777" w:rsidR="001266B6"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3CE65D9D" w14:textId="71CCB208" w:rsidR="00805549" w:rsidRPr="00805549" w:rsidRDefault="00805549" w:rsidP="0065538A">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6CA225D3" w14:textId="7989BE41" w:rsidR="00805549" w:rsidRPr="00805549" w:rsidRDefault="00805549" w:rsidP="0065538A">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w:t>
      </w:r>
      <w:r w:rsidR="00566C41" w:rsidRPr="00805549">
        <w:rPr>
          <w:rFonts w:ascii="Arial" w:eastAsia="Calibri" w:hAnsi="Arial" w:cs="Arial"/>
          <w:b/>
          <w:szCs w:val="24"/>
        </w:rPr>
        <w:t xml:space="preserve">  </w:t>
      </w:r>
      <w:r w:rsidRPr="00805549">
        <w:rPr>
          <w:rFonts w:ascii="Arial" w:eastAsia="Calibri" w:hAnsi="Arial" w:cs="Arial"/>
          <w:b/>
          <w:szCs w:val="24"/>
        </w:rPr>
        <w:t>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469B555" w14:textId="77777777" w:rsidR="001266B6" w:rsidRDefault="001266B6" w:rsidP="0065538A">
      <w:pPr>
        <w:ind w:left="720" w:firstLine="720"/>
        <w:jc w:val="both"/>
        <w:rPr>
          <w:rFonts w:ascii="Arial" w:eastAsia="Calibri" w:hAnsi="Arial" w:cs="Arial"/>
          <w:szCs w:val="24"/>
        </w:rPr>
      </w:pPr>
    </w:p>
    <w:p w14:paraId="23920F08" w14:textId="525D67F3" w:rsidR="00805549" w:rsidRPr="00805549" w:rsidRDefault="00805549" w:rsidP="0065538A">
      <w:pPr>
        <w:ind w:left="720" w:firstLine="720"/>
        <w:jc w:val="both"/>
        <w:rPr>
          <w:rFonts w:ascii="Arial" w:eastAsia="Calibri" w:hAnsi="Arial" w:cs="Arial"/>
          <w:szCs w:val="24"/>
        </w:rPr>
      </w:pPr>
      <w:r w:rsidRPr="00805549">
        <w:rPr>
          <w:rFonts w:ascii="Arial" w:eastAsia="Calibri" w:hAnsi="Arial" w:cs="Arial"/>
          <w:szCs w:val="24"/>
        </w:rPr>
        <w:t>COMPLETE FORMS:</w:t>
      </w:r>
    </w:p>
    <w:p w14:paraId="355777A7"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77962206"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5A430A5"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16EB1C8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54B176A6" w14:textId="77777777" w:rsidR="00805549" w:rsidRPr="00805549" w:rsidRDefault="00805549" w:rsidP="0065538A">
      <w:pPr>
        <w:ind w:left="720" w:firstLine="720"/>
        <w:jc w:val="both"/>
        <w:rPr>
          <w:rFonts w:ascii="Arial" w:eastAsia="Calibri" w:hAnsi="Arial" w:cs="Arial"/>
          <w:szCs w:val="24"/>
        </w:rPr>
      </w:pPr>
    </w:p>
    <w:p w14:paraId="314E865B" w14:textId="77777777" w:rsidR="001266B6" w:rsidRDefault="00805549" w:rsidP="0065538A">
      <w:pPr>
        <w:ind w:left="720"/>
        <w:jc w:val="both"/>
        <w:rPr>
          <w:rFonts w:ascii="Arial" w:eastAsia="Calibri" w:hAnsi="Arial" w:cs="Arial"/>
          <w:szCs w:val="24"/>
        </w:rPr>
      </w:pPr>
      <w:r w:rsidRPr="00805549">
        <w:rPr>
          <w:rFonts w:ascii="Arial" w:eastAsia="Calibri" w:hAnsi="Arial" w:cs="Arial"/>
          <w:b/>
          <w:szCs w:val="24"/>
        </w:rPr>
        <w:t>2.</w:t>
      </w:r>
      <w:bookmarkStart w:id="98" w:name="_Hlk536435345"/>
      <w:r w:rsidRPr="00805549">
        <w:rPr>
          <w:rFonts w:ascii="Arial" w:eastAsia="Calibri" w:hAnsi="Arial" w:cs="Arial"/>
          <w:b/>
          <w:szCs w:val="24"/>
        </w:rPr>
        <w:t xml:space="preserve">  </w:t>
      </w:r>
      <w:bookmarkEnd w:id="98"/>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721ACD3" w14:textId="465E78D6" w:rsidR="00805549" w:rsidRPr="00805549" w:rsidRDefault="00805549" w:rsidP="0065538A">
      <w:pPr>
        <w:ind w:left="720"/>
        <w:jc w:val="both"/>
        <w:rPr>
          <w:rFonts w:ascii="Arial" w:eastAsia="Calibri" w:hAnsi="Arial" w:cs="Arial"/>
          <w:szCs w:val="24"/>
        </w:rPr>
      </w:pPr>
      <w:r w:rsidRPr="00805549">
        <w:rPr>
          <w:rFonts w:ascii="Arial" w:eastAsia="Calibri" w:hAnsi="Arial" w:cs="Arial"/>
          <w:szCs w:val="24"/>
        </w:rPr>
        <w:t xml:space="preserve"> </w:t>
      </w:r>
    </w:p>
    <w:p w14:paraId="21EFF16C"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D0D7CC0"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977944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B8099B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6F971D6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13511E7E"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2A0B824B"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6924BC5" w14:textId="77777777" w:rsidR="00805549" w:rsidRPr="00805549" w:rsidRDefault="00805549" w:rsidP="0065538A">
      <w:pPr>
        <w:ind w:left="720" w:firstLine="720"/>
        <w:jc w:val="both"/>
        <w:rPr>
          <w:rFonts w:ascii="Arial" w:eastAsia="Calibri" w:hAnsi="Arial" w:cs="Arial"/>
          <w:b/>
          <w:szCs w:val="24"/>
        </w:rPr>
      </w:pPr>
    </w:p>
    <w:p w14:paraId="057173DA" w14:textId="2C851804" w:rsidR="00805549" w:rsidRDefault="00805549" w:rsidP="0065538A">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8F72BD2" w14:textId="77777777" w:rsidR="001266B6" w:rsidRPr="00805549" w:rsidRDefault="001266B6" w:rsidP="0065538A">
      <w:pPr>
        <w:ind w:left="720"/>
        <w:jc w:val="both"/>
        <w:rPr>
          <w:rFonts w:ascii="Arial" w:eastAsia="Calibri" w:hAnsi="Arial" w:cs="Arial"/>
          <w:szCs w:val="24"/>
        </w:rPr>
      </w:pPr>
    </w:p>
    <w:p w14:paraId="6C7616E8"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959C2A3"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38CA08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4F77FE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35F1F25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DE9F8E0" w14:textId="77777777" w:rsidR="00805549" w:rsidRPr="00805549" w:rsidRDefault="00805549" w:rsidP="0065538A">
      <w:pPr>
        <w:jc w:val="both"/>
        <w:rPr>
          <w:rFonts w:ascii="Arial" w:eastAsia="Calibri" w:hAnsi="Arial" w:cs="Arial"/>
          <w:szCs w:val="24"/>
        </w:rPr>
      </w:pPr>
    </w:p>
    <w:p w14:paraId="33FD6EFC" w14:textId="77777777" w:rsidR="00805549" w:rsidRPr="00805549" w:rsidRDefault="00805549" w:rsidP="0065538A">
      <w:pPr>
        <w:jc w:val="both"/>
        <w:rPr>
          <w:rFonts w:ascii="Arial" w:hAnsi="Arial" w:cs="Arial"/>
          <w:b/>
          <w:szCs w:val="24"/>
        </w:rPr>
      </w:pPr>
      <w:r w:rsidRPr="00805549">
        <w:rPr>
          <w:rFonts w:ascii="Arial" w:hAnsi="Arial" w:cs="Arial"/>
          <w:b/>
          <w:szCs w:val="24"/>
        </w:rPr>
        <w:t>GOOD FAITH EFFORTS</w:t>
      </w:r>
    </w:p>
    <w:p w14:paraId="1C978993" w14:textId="77777777" w:rsidR="00805549" w:rsidRPr="00805549" w:rsidRDefault="00805549" w:rsidP="0065538A">
      <w:pPr>
        <w:ind w:left="720"/>
        <w:jc w:val="both"/>
        <w:rPr>
          <w:rFonts w:ascii="Arial" w:hAnsi="Arial" w:cs="Arial"/>
          <w:szCs w:val="24"/>
        </w:rPr>
      </w:pPr>
    </w:p>
    <w:p w14:paraId="7C857F93" w14:textId="49146AF4" w:rsidR="00805549" w:rsidRDefault="00805549" w:rsidP="0065538A">
      <w:pPr>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53"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F580150" w14:textId="77777777" w:rsidR="007E169E" w:rsidRPr="00805549" w:rsidRDefault="007E169E" w:rsidP="0065538A">
      <w:pPr>
        <w:ind w:left="720"/>
        <w:jc w:val="both"/>
        <w:rPr>
          <w:rFonts w:ascii="Arial" w:hAnsi="Arial" w:cs="Arial"/>
          <w:szCs w:val="24"/>
        </w:rPr>
      </w:pPr>
    </w:p>
    <w:p w14:paraId="287C2CEE" w14:textId="77777777" w:rsidR="00805549" w:rsidRPr="00805549" w:rsidRDefault="00805549" w:rsidP="0065538A">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ED46A1F" w14:textId="77777777" w:rsidR="00805549" w:rsidRPr="00805549" w:rsidRDefault="00805549" w:rsidP="0065538A">
      <w:pPr>
        <w:ind w:left="720"/>
        <w:jc w:val="both"/>
        <w:rPr>
          <w:rFonts w:ascii="Arial" w:hAnsi="Arial" w:cs="Arial"/>
          <w:szCs w:val="24"/>
        </w:rPr>
      </w:pPr>
    </w:p>
    <w:p w14:paraId="75F801EC" w14:textId="00149240" w:rsidR="00805549" w:rsidRDefault="00805549" w:rsidP="0065538A">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303B570D" w14:textId="6F87513B" w:rsidR="006705C3" w:rsidRDefault="006705C3" w:rsidP="0065538A">
      <w:pPr>
        <w:ind w:left="720"/>
        <w:jc w:val="both"/>
        <w:rPr>
          <w:rFonts w:ascii="Arial" w:hAnsi="Arial" w:cs="Arial"/>
          <w:szCs w:val="24"/>
        </w:rPr>
      </w:pPr>
    </w:p>
    <w:p w14:paraId="35444529" w14:textId="77777777" w:rsidR="006705C3" w:rsidRPr="00805549" w:rsidRDefault="006705C3" w:rsidP="0065538A">
      <w:pPr>
        <w:ind w:left="720"/>
        <w:jc w:val="both"/>
        <w:rPr>
          <w:rFonts w:ascii="Arial" w:hAnsi="Arial" w:cs="Arial"/>
          <w:szCs w:val="24"/>
        </w:rPr>
      </w:pPr>
    </w:p>
    <w:p w14:paraId="466EB2B2" w14:textId="77777777" w:rsidR="00805549" w:rsidRPr="00805549" w:rsidRDefault="00805549" w:rsidP="0065538A">
      <w:pPr>
        <w:ind w:left="720"/>
        <w:jc w:val="both"/>
        <w:rPr>
          <w:rFonts w:ascii="Arial" w:hAnsi="Arial" w:cs="Arial"/>
          <w:szCs w:val="24"/>
        </w:rPr>
      </w:pPr>
    </w:p>
    <w:p w14:paraId="1FCA292A" w14:textId="77777777" w:rsidR="00805549" w:rsidRPr="00805549" w:rsidRDefault="00805549" w:rsidP="0065538A">
      <w:pPr>
        <w:jc w:val="both"/>
        <w:rPr>
          <w:rFonts w:ascii="Arial" w:hAnsi="Arial" w:cs="Arial"/>
          <w:b/>
          <w:szCs w:val="24"/>
        </w:rPr>
      </w:pPr>
      <w:r w:rsidRPr="00805549">
        <w:rPr>
          <w:rFonts w:ascii="Arial" w:hAnsi="Arial" w:cs="Arial"/>
          <w:b/>
          <w:szCs w:val="24"/>
        </w:rPr>
        <w:t xml:space="preserve">REQUEST FOR WAIVER </w:t>
      </w:r>
    </w:p>
    <w:p w14:paraId="2999E336" w14:textId="77777777" w:rsidR="00805549" w:rsidRPr="00805549" w:rsidRDefault="00805549" w:rsidP="0065538A">
      <w:pPr>
        <w:ind w:left="720"/>
        <w:jc w:val="both"/>
        <w:rPr>
          <w:rFonts w:ascii="Arial" w:hAnsi="Arial" w:cs="Arial"/>
          <w:szCs w:val="24"/>
        </w:rPr>
      </w:pPr>
    </w:p>
    <w:p w14:paraId="0FAE55E1" w14:textId="77777777" w:rsidR="00805549" w:rsidRPr="00805549" w:rsidRDefault="00805549" w:rsidP="0065538A">
      <w:pPr>
        <w:ind w:left="720"/>
        <w:jc w:val="both"/>
        <w:rPr>
          <w:rFonts w:ascii="Arial" w:hAnsi="Arial" w:cs="Arial"/>
          <w:szCs w:val="24"/>
        </w:rPr>
      </w:pPr>
      <w:r w:rsidRPr="00805549">
        <w:rPr>
          <w:rFonts w:ascii="Arial" w:hAnsi="Arial" w:cs="Arial"/>
          <w:szCs w:val="24"/>
        </w:rPr>
        <w:t xml:space="preserve">When full participation cannot be achieved, applicants must submit a Request for Waiver (M/WBE 101).  Requests for Waivers must be accompanied by documentation explaining </w:t>
      </w:r>
      <w:r w:rsidRPr="00805549">
        <w:rPr>
          <w:rFonts w:ascii="Arial" w:hAnsi="Arial" w:cs="Arial"/>
          <w:szCs w:val="24"/>
        </w:rPr>
        <w:lastRenderedPageBreak/>
        <w:t>the good faith efforts made and reasons they were unsuccessful in obtaining M/WBE participation.</w:t>
      </w:r>
    </w:p>
    <w:p w14:paraId="2E214240" w14:textId="77777777" w:rsidR="00805549" w:rsidRPr="00805549" w:rsidRDefault="00805549" w:rsidP="0065538A">
      <w:pPr>
        <w:jc w:val="both"/>
        <w:rPr>
          <w:rFonts w:ascii="Arial" w:hAnsi="Arial" w:cs="Arial"/>
          <w:szCs w:val="24"/>
        </w:rPr>
      </w:pPr>
    </w:p>
    <w:p w14:paraId="4CF75CDA" w14:textId="77777777" w:rsidR="00805549" w:rsidRPr="00805549" w:rsidRDefault="00805549" w:rsidP="0065538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8B1FB99" w14:textId="77777777" w:rsidR="00805549" w:rsidRPr="00805549" w:rsidRDefault="00805549" w:rsidP="0065538A">
      <w:pPr>
        <w:jc w:val="both"/>
        <w:rPr>
          <w:rFonts w:ascii="Arial" w:eastAsia="Calibri" w:hAnsi="Arial" w:cs="Arial"/>
          <w:szCs w:val="24"/>
        </w:rPr>
      </w:pPr>
    </w:p>
    <w:p w14:paraId="6F0E05B4" w14:textId="06016611" w:rsidR="00805549" w:rsidRPr="00805549" w:rsidRDefault="00805549" w:rsidP="0065538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467F87">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7840E6">
        <w:rPr>
          <w:rFonts w:ascii="Arial" w:hAnsi="Arial" w:cs="Arial"/>
          <w:szCs w:val="24"/>
        </w:rPr>
        <w:t xml:space="preserve">requested at </w:t>
      </w:r>
      <w:hyperlink r:id="rId54" w:history="1">
        <w:r w:rsidR="007840E6" w:rsidRPr="003836C5">
          <w:rPr>
            <w:rStyle w:val="Hyperlink"/>
            <w:rFonts w:ascii="Arial" w:hAnsi="Arial" w:cs="Arial"/>
            <w:szCs w:val="24"/>
          </w:rPr>
          <w:t>MWBEGrants@nysed.gov</w:t>
        </w:r>
      </w:hyperlink>
      <w:r w:rsidRPr="00805549">
        <w:rPr>
          <w:rFonts w:ascii="Arial" w:hAnsi="Arial" w:cs="Arial"/>
          <w:szCs w:val="24"/>
        </w:rPr>
        <w:t>.</w:t>
      </w:r>
    </w:p>
    <w:p w14:paraId="07FDC487" w14:textId="77777777" w:rsidR="00805549" w:rsidRPr="00805549" w:rsidRDefault="00805549" w:rsidP="0065538A">
      <w:pPr>
        <w:jc w:val="both"/>
        <w:rPr>
          <w:rFonts w:ascii="Arial" w:hAnsi="Arial" w:cs="Arial"/>
          <w:szCs w:val="24"/>
        </w:rPr>
      </w:pPr>
    </w:p>
    <w:p w14:paraId="2D692584" w14:textId="77777777" w:rsidR="00805549" w:rsidRPr="00805549" w:rsidRDefault="00805549" w:rsidP="0065538A">
      <w:pPr>
        <w:jc w:val="both"/>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55" w:history="1">
        <w:r w:rsidR="004321DE" w:rsidRPr="003836C5">
          <w:rPr>
            <w:rStyle w:val="Hyperlink"/>
            <w:rFonts w:ascii="Arial" w:hAnsi="Arial" w:cs="Arial"/>
            <w:szCs w:val="24"/>
          </w:rPr>
          <w:t>MWBEGrants@nysed.gov</w:t>
        </w:r>
      </w:hyperlink>
      <w:r w:rsidRPr="00805549">
        <w:rPr>
          <w:rFonts w:ascii="Arial" w:hAnsi="Arial" w:cs="Arial"/>
          <w:szCs w:val="24"/>
        </w:rPr>
        <w:t>.</w:t>
      </w:r>
    </w:p>
    <w:p w14:paraId="35D114D1" w14:textId="77777777" w:rsidR="00805549" w:rsidRPr="00805549" w:rsidRDefault="00805549" w:rsidP="0065538A">
      <w:pPr>
        <w:jc w:val="both"/>
        <w:rPr>
          <w:rFonts w:ascii="Arial" w:hAnsi="Arial" w:cs="Arial"/>
          <w:szCs w:val="24"/>
        </w:rPr>
      </w:pPr>
    </w:p>
    <w:p w14:paraId="311863ED" w14:textId="22BDCEFF" w:rsidR="00805549" w:rsidRDefault="00805549" w:rsidP="0065538A">
      <w:pPr>
        <w:ind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66BADD7B" w14:textId="77777777" w:rsidR="001266B6" w:rsidRPr="00805549" w:rsidRDefault="001266B6" w:rsidP="0065538A">
      <w:pPr>
        <w:ind w:right="720"/>
        <w:jc w:val="both"/>
        <w:rPr>
          <w:rFonts w:ascii="Arial" w:eastAsia="Calibri" w:hAnsi="Arial" w:cs="Arial"/>
          <w:b/>
          <w:szCs w:val="24"/>
        </w:rPr>
      </w:pPr>
    </w:p>
    <w:p w14:paraId="0FBE5850" w14:textId="138EE855" w:rsidR="000344C7" w:rsidRDefault="00805549" w:rsidP="0065538A">
      <w:pPr>
        <w:jc w:val="both"/>
        <w:rPr>
          <w:rFonts w:ascii="Arial" w:hAnsi="Arial" w:cs="Arial"/>
          <w:szCs w:val="24"/>
        </w:rPr>
      </w:pPr>
      <w:r w:rsidRPr="00805549">
        <w:rPr>
          <w:rFonts w:ascii="Arial" w:hAnsi="Arial" w:cs="Arial"/>
          <w:szCs w:val="24"/>
        </w:rPr>
        <w:t>Applicants must complete and submit form EEO 100: Staffing Plan.</w:t>
      </w:r>
    </w:p>
    <w:bookmarkEnd w:id="97"/>
    <w:p w14:paraId="6C73CE4E" w14:textId="31BE86D7" w:rsidR="00BA26B7" w:rsidRDefault="00BA26B7" w:rsidP="0065538A">
      <w:pPr>
        <w:spacing w:after="120"/>
        <w:rPr>
          <w:rFonts w:ascii="Arial" w:hAnsi="Arial" w:cs="Arial"/>
          <w:szCs w:val="24"/>
        </w:rPr>
      </w:pPr>
    </w:p>
    <w:p w14:paraId="144EA70B" w14:textId="77777777" w:rsidR="006E2FFE" w:rsidRPr="0079261C" w:rsidRDefault="006E2FFE" w:rsidP="001353CB">
      <w:pPr>
        <w:pStyle w:val="Heading1"/>
        <w:jc w:val="left"/>
        <w:rPr>
          <w:rFonts w:eastAsia="Calibri"/>
        </w:rPr>
      </w:pPr>
    </w:p>
    <w:p w14:paraId="286B0A65" w14:textId="54B6E7B9" w:rsidR="000344C7" w:rsidRPr="001353CB" w:rsidRDefault="0079261C" w:rsidP="001353CB">
      <w:pPr>
        <w:pStyle w:val="Heading1"/>
        <w:jc w:val="left"/>
        <w:rPr>
          <w:rFonts w:ascii="Arial" w:eastAsia="Calibri" w:hAnsi="Arial" w:cs="Arial"/>
        </w:rPr>
      </w:pPr>
      <w:bookmarkStart w:id="99" w:name="_Toc82612344"/>
      <w:r w:rsidRPr="00FF27F4">
        <w:rPr>
          <w:rFonts w:ascii="Arial" w:eastAsia="Calibri" w:hAnsi="Arial" w:cs="Arial"/>
        </w:rPr>
        <w:t>NYSED’S RESERVATION OF RIGHTS</w:t>
      </w:r>
      <w:bookmarkEnd w:id="99"/>
    </w:p>
    <w:p w14:paraId="2D7A7D6A" w14:textId="77777777" w:rsidR="000344C7" w:rsidRPr="00E611A4" w:rsidRDefault="000344C7" w:rsidP="00E611A4">
      <w:pPr>
        <w:rPr>
          <w:rFonts w:ascii="Arial" w:eastAsia="Calibri" w:hAnsi="Arial" w:cs="Arial"/>
        </w:rPr>
      </w:pPr>
    </w:p>
    <w:p w14:paraId="4F2A123D" w14:textId="547E94FA" w:rsidR="000344C7" w:rsidRDefault="000344C7" w:rsidP="00F8039B">
      <w:pPr>
        <w:jc w:val="both"/>
        <w:rPr>
          <w:rFonts w:ascii="Arial" w:eastAsia="Calibri" w:hAnsi="Arial" w:cs="Arial"/>
        </w:rPr>
      </w:pPr>
      <w:bookmarkStart w:id="100" w:name="_Hlk526504373"/>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p w14:paraId="17262B37" w14:textId="657865D0" w:rsidR="00672196" w:rsidRDefault="00672196" w:rsidP="00F8039B">
      <w:pPr>
        <w:jc w:val="both"/>
        <w:rPr>
          <w:rFonts w:ascii="Arial" w:eastAsia="Calibri" w:hAnsi="Arial" w:cs="Arial"/>
        </w:rPr>
      </w:pPr>
    </w:p>
    <w:p w14:paraId="56E6BC2C" w14:textId="7008635F" w:rsidR="00672196" w:rsidRDefault="00672196" w:rsidP="00F8039B">
      <w:pPr>
        <w:jc w:val="both"/>
        <w:rPr>
          <w:rFonts w:ascii="Arial" w:eastAsia="Calibri" w:hAnsi="Arial" w:cs="Arial"/>
        </w:rPr>
      </w:pPr>
    </w:p>
    <w:p w14:paraId="0CD930F2" w14:textId="77777777" w:rsidR="00672196" w:rsidRPr="00E611A4" w:rsidRDefault="00672196" w:rsidP="00F8039B">
      <w:pPr>
        <w:jc w:val="both"/>
        <w:rPr>
          <w:rFonts w:ascii="Arial" w:eastAsia="Calibri" w:hAnsi="Arial" w:cs="Arial"/>
        </w:rPr>
      </w:pPr>
    </w:p>
    <w:bookmarkEnd w:id="100"/>
    <w:p w14:paraId="1C0A99FC" w14:textId="77777777" w:rsidR="00E611A4" w:rsidRPr="0079261C" w:rsidRDefault="00E611A4" w:rsidP="001353CB">
      <w:pPr>
        <w:pStyle w:val="Heading1"/>
        <w:jc w:val="left"/>
        <w:rPr>
          <w:rFonts w:eastAsia="Calibri"/>
        </w:rPr>
      </w:pPr>
    </w:p>
    <w:p w14:paraId="346180A0" w14:textId="408615ED" w:rsidR="009F5093" w:rsidRPr="001353CB" w:rsidRDefault="0079261C" w:rsidP="001353CB">
      <w:pPr>
        <w:pStyle w:val="Heading1"/>
        <w:jc w:val="left"/>
        <w:rPr>
          <w:rFonts w:ascii="Arial" w:hAnsi="Arial" w:cs="Arial"/>
        </w:rPr>
      </w:pPr>
      <w:bookmarkStart w:id="101" w:name="_Toc82612345"/>
      <w:r w:rsidRPr="00DE43A6">
        <w:rPr>
          <w:rFonts w:ascii="Arial" w:hAnsi="Arial" w:cs="Arial"/>
        </w:rPr>
        <w:t>DEBRIEFING PROCEDURES</w:t>
      </w:r>
      <w:bookmarkEnd w:id="101"/>
    </w:p>
    <w:p w14:paraId="1B904847" w14:textId="77777777" w:rsidR="009F5093" w:rsidRPr="006C20B0" w:rsidRDefault="009F5093" w:rsidP="009F5093">
      <w:pPr>
        <w:spacing w:line="276" w:lineRule="auto"/>
        <w:jc w:val="both"/>
        <w:rPr>
          <w:rFonts w:ascii="Arial" w:hAnsi="Arial"/>
          <w:szCs w:val="24"/>
        </w:rPr>
      </w:pPr>
    </w:p>
    <w:p w14:paraId="09319095" w14:textId="52724ECE" w:rsidR="009F5093" w:rsidRPr="006C20B0" w:rsidRDefault="009F5093" w:rsidP="009F5093">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w:t>
      </w:r>
      <w:hyperlink r:id="rId56" w:history="1">
        <w:r w:rsidR="00E67330" w:rsidRPr="00CD4726">
          <w:rPr>
            <w:rStyle w:val="Hyperlink"/>
            <w:rFonts w:ascii="Arial" w:hAnsi="Arial" w:cs="Arial"/>
            <w:b/>
            <w:bCs/>
          </w:rPr>
          <w:t>21CRFP@nysed.gov</w:t>
        </w:r>
      </w:hyperlink>
      <w:r w:rsidR="0049742D">
        <w:rPr>
          <w:rStyle w:val="Hyperlink"/>
          <w:rFonts w:ascii="Arial" w:hAnsi="Arial" w:cs="Arial"/>
          <w:b/>
          <w:bCs/>
        </w:rPr>
        <w:t>.</w:t>
      </w:r>
    </w:p>
    <w:p w14:paraId="4BEAF24D" w14:textId="77777777" w:rsidR="009F5093" w:rsidRPr="006C20B0" w:rsidRDefault="009F5093" w:rsidP="009F5093">
      <w:pPr>
        <w:spacing w:line="276" w:lineRule="auto"/>
        <w:jc w:val="both"/>
        <w:rPr>
          <w:rFonts w:ascii="Arial" w:hAnsi="Arial"/>
          <w:szCs w:val="24"/>
        </w:rPr>
      </w:pPr>
    </w:p>
    <w:p w14:paraId="0F5E6232" w14:textId="7399D5F9" w:rsidR="009F5093" w:rsidRPr="006C20B0" w:rsidRDefault="009F5093" w:rsidP="009F5093">
      <w:pPr>
        <w:spacing w:line="276" w:lineRule="auto"/>
        <w:jc w:val="both"/>
        <w:rPr>
          <w:rFonts w:ascii="Arial" w:hAnsi="Arial"/>
          <w:szCs w:val="24"/>
        </w:rPr>
      </w:pPr>
      <w:r w:rsidRPr="006C20B0">
        <w:rPr>
          <w:rFonts w:ascii="Arial" w:hAnsi="Arial"/>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9F5093">
      <w:pPr>
        <w:jc w:val="both"/>
        <w:rPr>
          <w:rFonts w:ascii="Arial" w:hAnsi="Arial" w:cs="Arial"/>
          <w:b/>
          <w:szCs w:val="24"/>
        </w:rPr>
      </w:pPr>
    </w:p>
    <w:p w14:paraId="4F52B772" w14:textId="0244349E" w:rsidR="009F5093" w:rsidRPr="001353CB" w:rsidRDefault="0079261C" w:rsidP="001353CB">
      <w:pPr>
        <w:pStyle w:val="Heading1"/>
        <w:jc w:val="left"/>
        <w:rPr>
          <w:rFonts w:ascii="Arial" w:hAnsi="Arial" w:cs="Arial"/>
        </w:rPr>
      </w:pPr>
      <w:bookmarkStart w:id="102" w:name="_Toc82612346"/>
      <w:r w:rsidRPr="00DE43A6">
        <w:rPr>
          <w:rFonts w:ascii="Arial" w:hAnsi="Arial" w:cs="Arial"/>
        </w:rPr>
        <w:t>CONTRACT AWARD PROTEST PROCEDURES</w:t>
      </w:r>
      <w:bookmarkEnd w:id="102"/>
    </w:p>
    <w:p w14:paraId="335477D1" w14:textId="77777777" w:rsidR="009F5093" w:rsidRPr="00D4309E" w:rsidRDefault="009F5093" w:rsidP="009F5093">
      <w:pPr>
        <w:jc w:val="both"/>
        <w:rPr>
          <w:rFonts w:ascii="Arial" w:hAnsi="Arial" w:cs="Arial"/>
          <w:szCs w:val="24"/>
        </w:rPr>
      </w:pPr>
    </w:p>
    <w:p w14:paraId="4A8559E0" w14:textId="77777777" w:rsidR="009F5093" w:rsidRPr="00D4309E" w:rsidRDefault="009F5093" w:rsidP="009F5093">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78D5D51E" w14:textId="77777777" w:rsidR="009F5093" w:rsidRPr="00D4309E" w:rsidRDefault="009F5093" w:rsidP="009F5093">
      <w:pPr>
        <w:jc w:val="both"/>
        <w:rPr>
          <w:rFonts w:ascii="Arial" w:hAnsi="Arial" w:cs="Arial"/>
          <w:szCs w:val="24"/>
        </w:rPr>
      </w:pPr>
    </w:p>
    <w:p w14:paraId="3E5DCB92" w14:textId="77777777" w:rsidR="009F5093" w:rsidRPr="00D4309E" w:rsidRDefault="009F5093" w:rsidP="009F5093">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2F577AA1" w14:textId="77777777" w:rsidR="009F5093" w:rsidRPr="00D4309E" w:rsidRDefault="009F5093" w:rsidP="009F5093">
      <w:pPr>
        <w:jc w:val="both"/>
        <w:rPr>
          <w:rFonts w:ascii="Arial" w:hAnsi="Arial" w:cs="Arial"/>
          <w:szCs w:val="24"/>
        </w:rPr>
      </w:pPr>
    </w:p>
    <w:p w14:paraId="14BE3CE9" w14:textId="2BEF08A5" w:rsidR="009F5093" w:rsidRDefault="009F5093" w:rsidP="009F5093">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w:t>
      </w:r>
      <w:r w:rsidR="00E67330">
        <w:rPr>
          <w:rFonts w:ascii="Arial" w:hAnsi="Arial" w:cs="Arial"/>
          <w:szCs w:val="24"/>
        </w:rPr>
        <w:t xml:space="preserve">emailed to </w:t>
      </w:r>
      <w:hyperlink r:id="rId57" w:history="1">
        <w:r w:rsidR="00E67330" w:rsidRPr="00CD4726">
          <w:rPr>
            <w:rStyle w:val="Hyperlink"/>
            <w:rFonts w:ascii="Arial" w:hAnsi="Arial" w:cs="Arial"/>
            <w:b/>
            <w:bCs/>
          </w:rPr>
          <w:t>21CRFP@nysed.gov</w:t>
        </w:r>
      </w:hyperlink>
      <w:r w:rsidR="0066326F">
        <w:rPr>
          <w:rStyle w:val="Hyperlink"/>
          <w:rFonts w:ascii="Arial" w:hAnsi="Arial" w:cs="Arial"/>
          <w:b/>
          <w:bCs/>
        </w:rPr>
        <w:t>,</w:t>
      </w:r>
      <w:r w:rsidR="0066326F">
        <w:rPr>
          <w:rFonts w:ascii="Arial" w:hAnsi="Arial" w:cs="Arial"/>
          <w:szCs w:val="24"/>
        </w:rPr>
        <w:t xml:space="preserve"> attention Thomas McBride.</w:t>
      </w:r>
    </w:p>
    <w:p w14:paraId="0AEE3FE0" w14:textId="77777777" w:rsidR="0066326F" w:rsidRPr="00D4309E" w:rsidRDefault="0066326F" w:rsidP="009F5093">
      <w:pPr>
        <w:jc w:val="both"/>
        <w:rPr>
          <w:rFonts w:ascii="Arial" w:hAnsi="Arial" w:cs="Arial"/>
          <w:szCs w:val="24"/>
        </w:rPr>
      </w:pPr>
    </w:p>
    <w:p w14:paraId="61336C4B" w14:textId="77777777" w:rsidR="009F5093" w:rsidRPr="00D4309E" w:rsidRDefault="009F5093" w:rsidP="009F5093">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0CCE5530" w14:textId="77777777" w:rsidR="009F5093" w:rsidRPr="00D4309E" w:rsidRDefault="009F5093" w:rsidP="009F5093">
      <w:pPr>
        <w:jc w:val="both"/>
        <w:rPr>
          <w:rFonts w:ascii="Arial" w:hAnsi="Arial" w:cs="Arial"/>
          <w:szCs w:val="24"/>
        </w:rPr>
      </w:pPr>
    </w:p>
    <w:p w14:paraId="62A6C10B" w14:textId="77777777" w:rsidR="009F5093" w:rsidRPr="00D4309E" w:rsidRDefault="009F5093" w:rsidP="009F5093">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698D0B6" w14:textId="77777777" w:rsidR="009F5093" w:rsidRPr="001353CB" w:rsidRDefault="009F5093" w:rsidP="001353CB">
      <w:pPr>
        <w:pStyle w:val="Heading1"/>
        <w:jc w:val="left"/>
        <w:rPr>
          <w:rFonts w:ascii="Arial" w:hAnsi="Arial" w:cs="Arial"/>
        </w:rPr>
      </w:pPr>
    </w:p>
    <w:p w14:paraId="5DC21AA2" w14:textId="27861DF3" w:rsidR="000F6A7B" w:rsidRPr="001353CB" w:rsidRDefault="0079261C" w:rsidP="001353CB">
      <w:pPr>
        <w:pStyle w:val="Heading1"/>
        <w:jc w:val="left"/>
        <w:rPr>
          <w:rFonts w:ascii="Arial" w:hAnsi="Arial" w:cs="Arial"/>
        </w:rPr>
      </w:pPr>
      <w:bookmarkStart w:id="103" w:name="_Toc82612347"/>
      <w:r w:rsidRPr="00C41F1A">
        <w:rPr>
          <w:rFonts w:ascii="Arial" w:hAnsi="Arial" w:cs="Arial"/>
        </w:rPr>
        <w:t>VENDOR RESPONSIBILITY</w:t>
      </w:r>
      <w:bookmarkEnd w:id="103"/>
    </w:p>
    <w:p w14:paraId="7A849AA1" w14:textId="77777777" w:rsidR="000F6A7B" w:rsidRPr="00D4309E" w:rsidRDefault="000F6A7B" w:rsidP="000F6A7B">
      <w:pPr>
        <w:jc w:val="both"/>
        <w:rPr>
          <w:rFonts w:ascii="Arial" w:hAnsi="Arial" w:cs="Arial"/>
          <w:szCs w:val="24"/>
        </w:rPr>
      </w:pPr>
    </w:p>
    <w:p w14:paraId="4C2D1443" w14:textId="2A3DCAA0"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9206C3">
        <w:rPr>
          <w:rFonts w:ascii="Arial" w:hAnsi="Arial" w:cs="Arial"/>
          <w:szCs w:val="24"/>
        </w:rPr>
        <w:t xml:space="preserve"> </w:t>
      </w:r>
      <w:r w:rsidRPr="00D4309E">
        <w:rPr>
          <w:rFonts w:ascii="Arial" w:hAnsi="Arial" w:cs="Arial"/>
          <w:szCs w:val="24"/>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58" w:history="1">
        <w:r w:rsidR="00E611A4" w:rsidRPr="00557BF5">
          <w:rPr>
            <w:rStyle w:val="Hyperlink"/>
            <w:rFonts w:ascii="Arial" w:hAnsi="Arial" w:cs="Arial"/>
            <w:snapToGrid/>
            <w:szCs w:val="24"/>
          </w:rPr>
          <w:t>OSC's website</w:t>
        </w:r>
      </w:hyperlink>
      <w:r w:rsidRPr="00D4309E">
        <w:rPr>
          <w:rFonts w:ascii="Arial" w:hAnsi="Arial" w:cs="Arial"/>
          <w:szCs w:val="24"/>
        </w:rPr>
        <w:t>.</w:t>
      </w:r>
    </w:p>
    <w:p w14:paraId="786F3F41" w14:textId="77777777" w:rsidR="000F6A7B" w:rsidRPr="00D4309E" w:rsidRDefault="000F6A7B" w:rsidP="000F6A7B">
      <w:pPr>
        <w:pStyle w:val="Default"/>
        <w:jc w:val="both"/>
        <w:rPr>
          <w:color w:val="auto"/>
        </w:rPr>
      </w:pPr>
    </w:p>
    <w:p w14:paraId="5EDA968D" w14:textId="1561FB0D"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59" w:history="1">
        <w:proofErr w:type="spellStart"/>
        <w:r w:rsidR="005C580B" w:rsidRPr="00455ED3">
          <w:rPr>
            <w:rStyle w:val="Hyperlink"/>
          </w:rPr>
          <w:t>VendRep</w:t>
        </w:r>
        <w:proofErr w:type="spellEnd"/>
        <w:r w:rsidR="005C580B" w:rsidRPr="00455ED3">
          <w:rPr>
            <w:rStyle w:val="Hyperlink"/>
          </w:rPr>
          <w:t xml:space="preserve"> System Instructions</w:t>
        </w:r>
      </w:hyperlink>
      <w:r w:rsidR="005C580B">
        <w:rPr>
          <w:rStyle w:val="Hyperlink"/>
        </w:rPr>
        <w:t xml:space="preserve"> </w:t>
      </w:r>
      <w:r w:rsidRPr="008430FD">
        <w:rPr>
          <w:color w:val="auto"/>
        </w:rPr>
        <w:t xml:space="preserve">or go directly to the </w:t>
      </w:r>
      <w:hyperlink r:id="rId60" w:history="1">
        <w:proofErr w:type="spellStart"/>
        <w:r w:rsidRPr="00E611A4">
          <w:rPr>
            <w:rStyle w:val="Hyperlink"/>
          </w:rPr>
          <w:t>VendRep</w:t>
        </w:r>
        <w:proofErr w:type="spellEnd"/>
        <w:r w:rsidRPr="00E611A4">
          <w:rPr>
            <w:rStyle w:val="Hyperlink"/>
          </w:rPr>
          <w:t xml:space="preserve"> System online</w:t>
        </w:r>
      </w:hyperlink>
      <w:r w:rsidR="00E611A4">
        <w:rPr>
          <w:color w:val="auto"/>
        </w:rPr>
        <w:t>.</w:t>
      </w:r>
    </w:p>
    <w:p w14:paraId="02CE7578" w14:textId="77777777" w:rsidR="000F6A7B" w:rsidRPr="00D4309E" w:rsidRDefault="000F6A7B" w:rsidP="000F6A7B">
      <w:pPr>
        <w:pStyle w:val="Default"/>
        <w:jc w:val="both"/>
        <w:rPr>
          <w:color w:val="auto"/>
        </w:rPr>
      </w:pPr>
    </w:p>
    <w:p w14:paraId="457D32B1" w14:textId="7AA1C4B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w:t>
      </w:r>
      <w:hyperlink r:id="rId61" w:history="1">
        <w:r w:rsidRPr="00C94B5A">
          <w:rPr>
            <w:rStyle w:val="Hyperlink"/>
          </w:rPr>
          <w:t>Office of the State Comptroller’s Help Desk</w:t>
        </w:r>
      </w:hyperlink>
      <w:r w:rsidRPr="00D4309E">
        <w:rPr>
          <w:color w:val="auto"/>
        </w:rPr>
        <w:t xml:space="preserve"> at 866-370-4672 or 518-408-4672 or by email at </w:t>
      </w:r>
      <w:hyperlink r:id="rId62" w:history="1">
        <w:r w:rsidR="005C580B" w:rsidRPr="00CB24F4">
          <w:rPr>
            <w:rStyle w:val="Hyperlink"/>
          </w:rPr>
          <w:t>ITServiceDesk@osc.ny.gov</w:t>
        </w:r>
      </w:hyperlink>
      <w:r w:rsidR="005C580B" w:rsidRPr="00CB22C2">
        <w:rPr>
          <w:color w:val="auto"/>
        </w:rPr>
        <w:t>.</w:t>
      </w:r>
    </w:p>
    <w:p w14:paraId="6F0E8FAF" w14:textId="4D9116F3" w:rsidR="000F6A7B" w:rsidRPr="00D4309E" w:rsidRDefault="000F6A7B" w:rsidP="000F6A7B">
      <w:pPr>
        <w:pStyle w:val="Default"/>
        <w:jc w:val="both"/>
        <w:rPr>
          <w:color w:val="auto"/>
        </w:rPr>
      </w:pPr>
    </w:p>
    <w:p w14:paraId="1CAB262F" w14:textId="4B49E52F"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63"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6CE4AB6B" w14:textId="77777777" w:rsidR="000F6A7B" w:rsidRPr="00D4309E" w:rsidRDefault="000F6A7B" w:rsidP="000F6A7B">
      <w:pPr>
        <w:pStyle w:val="Default"/>
        <w:jc w:val="both"/>
        <w:rPr>
          <w:color w:val="auto"/>
        </w:rPr>
      </w:pPr>
    </w:p>
    <w:p w14:paraId="1B91199D" w14:textId="77777777" w:rsidR="000F6A7B" w:rsidRPr="00D4309E" w:rsidRDefault="000F6A7B" w:rsidP="000F6A7B">
      <w:pPr>
        <w:rPr>
          <w:rFonts w:ascii="Arial" w:hAnsi="Arial" w:cs="Arial"/>
          <w:b/>
          <w:szCs w:val="24"/>
        </w:rPr>
      </w:pPr>
      <w:bookmarkStart w:id="104" w:name="2"/>
      <w:bookmarkEnd w:id="104"/>
      <w:r w:rsidRPr="00D4309E">
        <w:rPr>
          <w:rFonts w:ascii="Arial" w:hAnsi="Arial" w:cs="Arial"/>
          <w:b/>
          <w:szCs w:val="24"/>
        </w:rPr>
        <w:t>Subcontractors:</w:t>
      </w:r>
    </w:p>
    <w:p w14:paraId="28906BB0" w14:textId="362EBE3D"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t>
      </w:r>
      <w:r w:rsidR="009206C3" w:rsidRPr="00D4309E">
        <w:rPr>
          <w:rFonts w:ascii="Arial" w:hAnsi="Arial" w:cs="Arial"/>
          <w:szCs w:val="24"/>
        </w:rPr>
        <w:t>whe</w:t>
      </w:r>
      <w:r w:rsidR="009206C3">
        <w:rPr>
          <w:rFonts w:ascii="Arial" w:hAnsi="Arial" w:cs="Arial"/>
          <w:szCs w:val="24"/>
        </w:rPr>
        <w:t>n</w:t>
      </w:r>
      <w:r w:rsidRPr="00D4309E">
        <w:rPr>
          <w:rFonts w:ascii="Arial" w:hAnsi="Arial" w:cs="Arial"/>
          <w:szCs w:val="24"/>
        </w:rPr>
        <w:t xml:space="preserve">: </w:t>
      </w:r>
    </w:p>
    <w:p w14:paraId="477FF5A3" w14:textId="77777777" w:rsidR="000F6A7B" w:rsidRPr="00D4309E" w:rsidRDefault="000F6A7B" w:rsidP="000F6A7B">
      <w:pPr>
        <w:rPr>
          <w:rFonts w:ascii="Arial" w:hAnsi="Arial" w:cs="Arial"/>
          <w:szCs w:val="24"/>
        </w:rPr>
      </w:pPr>
    </w:p>
    <w:p w14:paraId="12FF389F" w14:textId="77777777" w:rsidR="000F6A7B" w:rsidRPr="00D4309E" w:rsidRDefault="000F6A7B" w:rsidP="00066F2E">
      <w:pPr>
        <w:numPr>
          <w:ilvl w:val="0"/>
          <w:numId w:val="3"/>
        </w:numPr>
        <w:rPr>
          <w:rFonts w:ascii="Arial" w:hAnsi="Arial" w:cs="Arial"/>
          <w:szCs w:val="24"/>
        </w:rPr>
      </w:pPr>
      <w:r w:rsidRPr="00D4309E">
        <w:rPr>
          <w:rFonts w:ascii="Arial" w:hAnsi="Arial" w:cs="Arial"/>
          <w:szCs w:val="24"/>
        </w:rPr>
        <w:t xml:space="preserve">the subcontractor is known at the time of the contract award; </w:t>
      </w:r>
    </w:p>
    <w:p w14:paraId="642BED66" w14:textId="77777777" w:rsidR="00487120" w:rsidRDefault="000F6A7B" w:rsidP="00066F2E">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14:paraId="043F4065" w14:textId="77777777" w:rsidR="000F6A7B" w:rsidRPr="00487120" w:rsidRDefault="000F6A7B" w:rsidP="00066F2E">
      <w:pPr>
        <w:numPr>
          <w:ilvl w:val="0"/>
          <w:numId w:val="3"/>
        </w:numPr>
        <w:rPr>
          <w:rFonts w:ascii="Arial" w:hAnsi="Arial" w:cs="Arial"/>
          <w:szCs w:val="24"/>
        </w:rPr>
      </w:pPr>
      <w:r w:rsidRPr="00487120">
        <w:rPr>
          <w:rFonts w:ascii="Arial" w:hAnsi="Arial" w:cs="Arial"/>
          <w:szCs w:val="24"/>
        </w:rPr>
        <w:t>the subcontract will equal or exceed $100,000 over the life of the contract</w:t>
      </w:r>
    </w:p>
    <w:p w14:paraId="09960A1B" w14:textId="77777777" w:rsidR="00342A7D" w:rsidRDefault="00342A7D" w:rsidP="00E611A4"/>
    <w:p w14:paraId="5C0E761D" w14:textId="299BF0F8" w:rsidR="0066290F" w:rsidRPr="001353CB" w:rsidRDefault="0079261C" w:rsidP="001353CB">
      <w:pPr>
        <w:pStyle w:val="Heading1"/>
        <w:jc w:val="left"/>
        <w:rPr>
          <w:rFonts w:ascii="Arial" w:hAnsi="Arial" w:cs="Arial"/>
        </w:rPr>
      </w:pPr>
      <w:bookmarkStart w:id="105" w:name="_Toc82612348"/>
      <w:r w:rsidRPr="00DB0EBD">
        <w:rPr>
          <w:rFonts w:ascii="Arial" w:hAnsi="Arial" w:cs="Arial"/>
        </w:rPr>
        <w:t>WORKERS’ COMPENSATION COVERAGE AND DEBARMENT</w:t>
      </w:r>
      <w:bookmarkEnd w:id="105"/>
    </w:p>
    <w:p w14:paraId="31D61B3D" w14:textId="77777777" w:rsidR="00E611A4" w:rsidRPr="00E611A4" w:rsidRDefault="00E611A4" w:rsidP="00E611A4"/>
    <w:p w14:paraId="7DDFD1CB" w14:textId="069F3D8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sidR="009206C3">
        <w:rPr>
          <w:rFonts w:ascii="Arial" w:hAnsi="Arial" w:cs="Arial"/>
        </w:rPr>
        <w:t>that</w:t>
      </w:r>
      <w:r w:rsidR="009206C3" w:rsidRPr="00CF11BB">
        <w:rPr>
          <w:rFonts w:ascii="Arial" w:hAnsi="Arial" w:cs="Arial"/>
        </w:rPr>
        <w:t xml:space="preserve"> </w:t>
      </w:r>
      <w:r w:rsidRPr="00CF11BB">
        <w:rPr>
          <w:rFonts w:ascii="Arial" w:hAnsi="Arial" w:cs="Arial"/>
        </w:rPr>
        <w:t xml:space="preserve">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E804266"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7FFB06" w14:textId="5D2C7274" w:rsidR="0066290F"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D2FBEDC" w14:textId="77777777" w:rsidR="00672196" w:rsidRPr="00CF11BB" w:rsidRDefault="00672196" w:rsidP="0066290F">
      <w:pPr>
        <w:pStyle w:val="NormalWeb"/>
        <w:spacing w:after="240"/>
        <w:jc w:val="both"/>
        <w:rPr>
          <w:rFonts w:ascii="Arial" w:hAnsi="Arial" w:cs="Arial"/>
        </w:rPr>
      </w:pPr>
    </w:p>
    <w:p w14:paraId="6DCE0951" w14:textId="77777777" w:rsidR="0066290F" w:rsidRPr="00CF11BB" w:rsidRDefault="0066290F" w:rsidP="0066290F">
      <w:pPr>
        <w:pStyle w:val="NormalWeb"/>
        <w:jc w:val="both"/>
        <w:rPr>
          <w:rFonts w:ascii="Arial" w:hAnsi="Arial" w:cs="Arial"/>
        </w:rPr>
      </w:pPr>
      <w:r w:rsidRPr="00CF11BB">
        <w:rPr>
          <w:rFonts w:ascii="Arial" w:hAnsi="Arial" w:cs="Arial"/>
          <w:b/>
          <w:bCs/>
        </w:rPr>
        <w:lastRenderedPageBreak/>
        <w:t>PROOF OF COVERAGE REQUIREMENTS</w:t>
      </w:r>
      <w:r w:rsidRPr="00CF11BB">
        <w:rPr>
          <w:rFonts w:ascii="Arial" w:hAnsi="Arial" w:cs="Arial"/>
        </w:rPr>
        <w:t xml:space="preserve"> </w:t>
      </w:r>
    </w:p>
    <w:p w14:paraId="14485719"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0B2A5BE"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08D2931"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CF11BB" w:rsidRDefault="0066290F" w:rsidP="00066F2E">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3A58F8D9" w:rsidR="0066290F" w:rsidRPr="00CF11BB" w:rsidRDefault="0066290F" w:rsidP="00066F2E">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007267E9">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024F6AB0" w:rsidR="0066290F" w:rsidRPr="00CF11BB" w:rsidRDefault="0066290F" w:rsidP="00066F2E">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5622EDF9"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510532F"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26082336" w:rsidR="0066290F" w:rsidRPr="00CF11BB" w:rsidRDefault="0066290F" w:rsidP="00066F2E">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Insurance; or</w:t>
      </w:r>
    </w:p>
    <w:p w14:paraId="654C305D" w14:textId="213B86D1" w:rsidR="0066290F" w:rsidRPr="00CF11BB" w:rsidRDefault="0066290F" w:rsidP="00066F2E">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007267E9">
        <w:rPr>
          <w:rFonts w:ascii="Arial" w:hAnsi="Arial" w:cs="Arial"/>
          <w:b/>
          <w:bCs/>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Self-Insurance; or</w:t>
      </w:r>
    </w:p>
    <w:p w14:paraId="36E85712" w14:textId="1C842339" w:rsidR="0066290F" w:rsidRPr="00CF11BB" w:rsidRDefault="0066290F" w:rsidP="00066F2E">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0A612DFA"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64"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4845161F" w14:textId="2F97B045" w:rsidR="001266B6" w:rsidRPr="00C7412A" w:rsidRDefault="00716B05" w:rsidP="001353CB">
      <w:pPr>
        <w:pStyle w:val="Heading1"/>
        <w:jc w:val="left"/>
        <w:rPr>
          <w:rFonts w:ascii="Arial" w:hAnsi="Arial" w:cs="Arial"/>
        </w:rPr>
      </w:pPr>
      <w:r w:rsidRPr="007977E6">
        <w:rPr>
          <w:spacing w:val="-3"/>
          <w:szCs w:val="24"/>
        </w:rPr>
        <w:br w:type="page"/>
      </w:r>
      <w:bookmarkStart w:id="106" w:name="_Toc82612349"/>
      <w:r w:rsidR="0079261C" w:rsidRPr="00C7412A">
        <w:rPr>
          <w:rFonts w:ascii="Arial" w:hAnsi="Arial" w:cs="Arial"/>
        </w:rPr>
        <w:lastRenderedPageBreak/>
        <w:t>SUBMISSION INSTRUCTIONS AND METHOD OF AWARD</w:t>
      </w:r>
      <w:bookmarkEnd w:id="106"/>
    </w:p>
    <w:p w14:paraId="112C1564" w14:textId="77777777" w:rsidR="006D40E8" w:rsidRPr="00C7412A" w:rsidRDefault="006D40E8" w:rsidP="0065538A">
      <w:pPr>
        <w:pStyle w:val="BodyText"/>
        <w:rPr>
          <w:rFonts w:ascii="Arial" w:hAnsi="Arial" w:cs="Arial"/>
          <w:color w:val="000000"/>
        </w:rPr>
      </w:pPr>
    </w:p>
    <w:p w14:paraId="045BD418" w14:textId="77777777" w:rsidR="00E562E0" w:rsidRDefault="003003B4" w:rsidP="00E006CE">
      <w:pPr>
        <w:spacing w:before="100" w:beforeAutospacing="1" w:after="100" w:afterAutospacing="1"/>
        <w:rPr>
          <w:rFonts w:ascii="Arial" w:hAnsi="Arial" w:cs="Arial"/>
          <w:color w:val="000000"/>
        </w:rPr>
      </w:pPr>
      <w:bookmarkStart w:id="107" w:name="_Hlk83208664"/>
      <w:r>
        <w:rPr>
          <w:rFonts w:ascii="Arial" w:hAnsi="Arial" w:cs="Arial"/>
          <w:b/>
          <w:bCs/>
          <w:sz w:val="26"/>
          <w:szCs w:val="26"/>
        </w:rPr>
        <w:t>Creating and Submitting</w:t>
      </w:r>
      <w:r w:rsidRPr="004E7715">
        <w:rPr>
          <w:rFonts w:ascii="Arial" w:hAnsi="Arial" w:cs="Arial"/>
          <w:b/>
          <w:bCs/>
          <w:sz w:val="26"/>
          <w:szCs w:val="26"/>
        </w:rPr>
        <w:t xml:space="preserve"> Applications</w:t>
      </w:r>
    </w:p>
    <w:p w14:paraId="200951AC" w14:textId="7C01E940" w:rsidR="00E562E0" w:rsidRPr="009C63C5" w:rsidRDefault="00E562E0" w:rsidP="00E562E0">
      <w:pPr>
        <w:overflowPunct w:val="0"/>
        <w:autoSpaceDE w:val="0"/>
        <w:autoSpaceDN w:val="0"/>
        <w:spacing w:line="232" w:lineRule="auto"/>
        <w:ind w:right="381"/>
        <w:jc w:val="both"/>
        <w:rPr>
          <w:rFonts w:ascii="Arial" w:hAnsi="Arial" w:cs="Arial"/>
          <w:color w:val="000000"/>
        </w:rPr>
      </w:pPr>
      <w:r>
        <w:rPr>
          <w:rFonts w:ascii="Arial" w:hAnsi="Arial" w:cs="Arial"/>
          <w:color w:val="000000"/>
        </w:rPr>
        <w:t>Applications</w:t>
      </w:r>
      <w:r w:rsidRPr="009C63C5">
        <w:rPr>
          <w:rFonts w:ascii="Arial" w:hAnsi="Arial" w:cs="Arial"/>
          <w:color w:val="000000"/>
        </w:rPr>
        <w:t xml:space="preserve"> must be submitted electronically through the </w:t>
      </w:r>
      <w:hyperlink r:id="rId65" w:history="1">
        <w:r w:rsidRPr="00E562E0">
          <w:rPr>
            <w:rStyle w:val="Hyperlink"/>
            <w:rFonts w:ascii="Arial" w:hAnsi="Arial" w:cs="Arial"/>
            <w:b/>
            <w:bCs/>
          </w:rPr>
          <w:t>Survey Monkey Apply portal</w:t>
        </w:r>
      </w:hyperlink>
      <w:r w:rsidRPr="00E562E0">
        <w:rPr>
          <w:rFonts w:ascii="Arial" w:hAnsi="Arial" w:cs="Arial"/>
          <w:b/>
          <w:bCs/>
          <w:color w:val="000000"/>
        </w:rPr>
        <w:t xml:space="preserve"> </w:t>
      </w:r>
      <w:r w:rsidRPr="009C63C5">
        <w:rPr>
          <w:rFonts w:ascii="Arial" w:hAnsi="Arial" w:cs="Arial"/>
          <w:color w:val="000000"/>
        </w:rPr>
        <w:t xml:space="preserve">by </w:t>
      </w:r>
      <w:r w:rsidR="00F62F59" w:rsidRPr="00F62F59">
        <w:rPr>
          <w:rFonts w:ascii="Arial" w:hAnsi="Arial" w:cs="Arial"/>
          <w:b/>
          <w:bCs/>
          <w:color w:val="000000"/>
        </w:rPr>
        <w:t xml:space="preserve">5:00 p.m. </w:t>
      </w:r>
      <w:r w:rsidR="00F62F59" w:rsidRPr="0049742D">
        <w:rPr>
          <w:rFonts w:ascii="Arial" w:hAnsi="Arial" w:cs="Arial"/>
          <w:b/>
          <w:bCs/>
          <w:color w:val="000000"/>
        </w:rPr>
        <w:t>on</w:t>
      </w:r>
      <w:r w:rsidR="00F62F59" w:rsidRPr="000B0B10">
        <w:rPr>
          <w:rFonts w:ascii="Arial" w:hAnsi="Arial" w:cs="Arial"/>
          <w:color w:val="000000"/>
        </w:rPr>
        <w:t xml:space="preserve"> </w:t>
      </w:r>
      <w:r w:rsidR="00F62F59" w:rsidRPr="001B6323">
        <w:rPr>
          <w:rFonts w:ascii="Arial" w:hAnsi="Arial" w:cs="Arial"/>
          <w:b/>
          <w:bCs/>
          <w:color w:val="000000"/>
        </w:rPr>
        <w:t xml:space="preserve">November </w:t>
      </w:r>
      <w:r w:rsidR="004A36A5">
        <w:rPr>
          <w:rFonts w:ascii="Arial" w:hAnsi="Arial" w:cs="Arial"/>
          <w:b/>
          <w:bCs/>
          <w:color w:val="000000"/>
        </w:rPr>
        <w:t>30</w:t>
      </w:r>
      <w:r w:rsidRPr="001B6323">
        <w:rPr>
          <w:rFonts w:ascii="Arial" w:hAnsi="Arial" w:cs="Arial"/>
          <w:b/>
          <w:bCs/>
          <w:color w:val="000000"/>
        </w:rPr>
        <w:t>, 2021</w:t>
      </w:r>
      <w:r w:rsidRPr="0049742D">
        <w:rPr>
          <w:rFonts w:ascii="Arial" w:hAnsi="Arial" w:cs="Arial"/>
          <w:color w:val="000000"/>
        </w:rPr>
        <w:t>. Instructions</w:t>
      </w:r>
      <w:r w:rsidRPr="009C63C5">
        <w:rPr>
          <w:rFonts w:ascii="Arial" w:hAnsi="Arial" w:cs="Arial"/>
          <w:color w:val="000000"/>
        </w:rPr>
        <w:t xml:space="preserve"> for submission are available at </w:t>
      </w:r>
      <w:r w:rsidRPr="003B32DA">
        <w:rPr>
          <w:rFonts w:ascii="Arial" w:hAnsi="Arial" w:cs="Arial"/>
        </w:rPr>
        <w:t>the portal website</w:t>
      </w:r>
      <w:r w:rsidRPr="009C63C5">
        <w:rPr>
          <w:rFonts w:ascii="Arial" w:hAnsi="Arial" w:cs="Arial"/>
          <w:color w:val="212121"/>
        </w:rPr>
        <w:t>.</w:t>
      </w:r>
      <w:r w:rsidRPr="009C63C5">
        <w:rPr>
          <w:rFonts w:ascii="Arial" w:hAnsi="Arial" w:cs="Arial"/>
          <w:color w:val="000000"/>
        </w:rPr>
        <w:t xml:space="preserve"> </w:t>
      </w:r>
    </w:p>
    <w:p w14:paraId="208F0648" w14:textId="77777777" w:rsidR="00E562E0" w:rsidRPr="009C63C5" w:rsidRDefault="00E562E0" w:rsidP="00E562E0">
      <w:pPr>
        <w:jc w:val="both"/>
        <w:rPr>
          <w:rFonts w:ascii="Arial" w:hAnsi="Arial" w:cs="Arial"/>
          <w:b/>
          <w:bCs/>
          <w:color w:val="000000"/>
        </w:rPr>
      </w:pPr>
    </w:p>
    <w:p w14:paraId="29F0C6FC" w14:textId="77777777" w:rsidR="00E562E0" w:rsidRPr="009C63C5" w:rsidRDefault="00E562E0" w:rsidP="00E562E0">
      <w:pPr>
        <w:jc w:val="both"/>
        <w:rPr>
          <w:rFonts w:ascii="Arial" w:hAnsi="Arial" w:cs="Arial"/>
          <w:color w:val="000000"/>
        </w:rPr>
      </w:pPr>
      <w:r w:rsidRPr="009C63C5">
        <w:rPr>
          <w:rFonts w:ascii="Arial" w:hAnsi="Arial" w:cs="Arial"/>
          <w:color w:val="000000"/>
        </w:rPr>
        <w:t xml:space="preserve">Online applications can be </w:t>
      </w:r>
      <w:r>
        <w:rPr>
          <w:rFonts w:ascii="Arial" w:hAnsi="Arial" w:cs="Arial"/>
          <w:color w:val="000000"/>
        </w:rPr>
        <w:t xml:space="preserve">created and later </w:t>
      </w:r>
      <w:r w:rsidRPr="009C63C5">
        <w:rPr>
          <w:rFonts w:ascii="Arial" w:hAnsi="Arial" w:cs="Arial"/>
          <w:color w:val="000000"/>
        </w:rPr>
        <w:t xml:space="preserve">submitted by going to the </w:t>
      </w:r>
      <w:hyperlink r:id="rId66" w:history="1">
        <w:r w:rsidRPr="000768EE">
          <w:rPr>
            <w:rStyle w:val="Hyperlink"/>
            <w:rFonts w:ascii="Arial" w:hAnsi="Arial" w:cs="Arial"/>
            <w:b/>
            <w:bCs/>
            <w:color w:val="0070C0"/>
          </w:rPr>
          <w:t>Survey Monkey Apply</w:t>
        </w:r>
        <w:r w:rsidRPr="000768EE">
          <w:rPr>
            <w:rStyle w:val="Hyperlink"/>
            <w:rFonts w:ascii="Arial" w:hAnsi="Arial" w:cs="Arial"/>
            <w:color w:val="0070C0"/>
          </w:rPr>
          <w:t xml:space="preserve"> </w:t>
        </w:r>
        <w:r w:rsidRPr="003D4093">
          <w:rPr>
            <w:rStyle w:val="Hyperlink"/>
            <w:rFonts w:ascii="Arial" w:hAnsi="Arial" w:cs="Arial"/>
            <w:b/>
            <w:bCs/>
            <w:color w:val="0070C0"/>
          </w:rPr>
          <w:t>portal</w:t>
        </w:r>
        <w:r w:rsidRPr="000768EE">
          <w:rPr>
            <w:rStyle w:val="Hyperlink"/>
            <w:rFonts w:ascii="Arial" w:hAnsi="Arial" w:cs="Arial"/>
            <w:color w:val="0070C0"/>
          </w:rPr>
          <w:t xml:space="preserve"> website</w:t>
        </w:r>
      </w:hyperlink>
      <w:r w:rsidRPr="009C63C5">
        <w:rPr>
          <w:rFonts w:ascii="Arial" w:hAnsi="Arial" w:cs="Arial"/>
          <w:color w:val="000000"/>
        </w:rPr>
        <w:t>.</w:t>
      </w:r>
      <w:r w:rsidRPr="009C63C5">
        <w:rPr>
          <w:rFonts w:ascii="Arial" w:hAnsi="Arial" w:cs="Arial"/>
          <w:color w:val="212121"/>
        </w:rPr>
        <w:t xml:space="preserve"> </w:t>
      </w:r>
      <w:r w:rsidRPr="009C63C5">
        <w:rPr>
          <w:rFonts w:ascii="Arial" w:hAnsi="Arial" w:cs="Arial"/>
          <w:color w:val="000000"/>
        </w:rPr>
        <w:t>Click “Register” on the right-hand side of the page</w:t>
      </w:r>
      <w:r>
        <w:rPr>
          <w:rFonts w:ascii="Arial" w:hAnsi="Arial" w:cs="Arial"/>
          <w:color w:val="000000"/>
        </w:rPr>
        <w:t xml:space="preserve"> to access </w:t>
      </w:r>
      <w:r w:rsidRPr="009C63C5">
        <w:rPr>
          <w:rFonts w:ascii="Arial" w:hAnsi="Arial" w:cs="Arial"/>
          <w:color w:val="000000"/>
        </w:rPr>
        <w:t xml:space="preserve">the account creation page. </w:t>
      </w:r>
      <w:r>
        <w:rPr>
          <w:rFonts w:ascii="Arial" w:hAnsi="Arial" w:cs="Arial"/>
          <w:color w:val="000000"/>
        </w:rPr>
        <w:t>On the account creation page</w:t>
      </w:r>
      <w:r w:rsidRPr="009C63C5">
        <w:rPr>
          <w:rFonts w:ascii="Arial" w:hAnsi="Arial" w:cs="Arial"/>
          <w:color w:val="000000"/>
        </w:rPr>
        <w:t>, you will be asked to specify your email address</w:t>
      </w:r>
      <w:r>
        <w:rPr>
          <w:rFonts w:ascii="Arial" w:hAnsi="Arial" w:cs="Arial"/>
          <w:color w:val="000000"/>
        </w:rPr>
        <w:t xml:space="preserve"> and directed to create a </w:t>
      </w:r>
      <w:r w:rsidRPr="009C63C5">
        <w:rPr>
          <w:rFonts w:ascii="Arial" w:hAnsi="Arial" w:cs="Arial"/>
          <w:color w:val="000000"/>
        </w:rPr>
        <w:t>password</w:t>
      </w:r>
      <w:r>
        <w:rPr>
          <w:rFonts w:ascii="Arial" w:hAnsi="Arial" w:cs="Arial"/>
          <w:color w:val="000000"/>
        </w:rPr>
        <w:t xml:space="preserve">. </w:t>
      </w:r>
      <w:r w:rsidRPr="009C63C5">
        <w:rPr>
          <w:rFonts w:ascii="Arial" w:hAnsi="Arial" w:cs="Arial"/>
          <w:color w:val="000000"/>
        </w:rPr>
        <w:t xml:space="preserve">An </w:t>
      </w:r>
      <w:r>
        <w:rPr>
          <w:rFonts w:ascii="Arial" w:hAnsi="Arial" w:cs="Arial"/>
          <w:color w:val="000000"/>
        </w:rPr>
        <w:t xml:space="preserve">activation </w:t>
      </w:r>
      <w:r w:rsidRPr="009C63C5">
        <w:rPr>
          <w:rFonts w:ascii="Arial" w:hAnsi="Arial" w:cs="Arial"/>
          <w:color w:val="000000"/>
        </w:rPr>
        <w:t>email will be sent</w:t>
      </w:r>
      <w:r>
        <w:rPr>
          <w:rFonts w:ascii="Arial" w:hAnsi="Arial" w:cs="Arial"/>
          <w:color w:val="000000"/>
        </w:rPr>
        <w:t>,</w:t>
      </w:r>
      <w:r w:rsidRPr="009C63C5">
        <w:rPr>
          <w:rFonts w:ascii="Arial" w:hAnsi="Arial" w:cs="Arial"/>
          <w:color w:val="000000"/>
        </w:rPr>
        <w:t xml:space="preserve"> </w:t>
      </w:r>
      <w:r>
        <w:rPr>
          <w:rFonts w:ascii="Arial" w:hAnsi="Arial" w:cs="Arial"/>
          <w:color w:val="000000"/>
        </w:rPr>
        <w:t>instructing you to</w:t>
      </w:r>
      <w:r w:rsidRPr="009C63C5">
        <w:rPr>
          <w:rFonts w:ascii="Arial" w:hAnsi="Arial" w:cs="Arial"/>
          <w:color w:val="000000"/>
        </w:rPr>
        <w:t xml:space="preserve"> </w:t>
      </w:r>
      <w:r>
        <w:rPr>
          <w:rFonts w:ascii="Arial" w:hAnsi="Arial" w:cs="Arial"/>
          <w:color w:val="000000"/>
        </w:rPr>
        <w:t>follow the link provided for account activation.</w:t>
      </w:r>
      <w:r w:rsidRPr="009C63C5">
        <w:rPr>
          <w:rFonts w:ascii="Arial" w:hAnsi="Arial" w:cs="Arial"/>
          <w:color w:val="000000"/>
        </w:rPr>
        <w:t xml:space="preserve"> </w:t>
      </w:r>
    </w:p>
    <w:p w14:paraId="150E6853" w14:textId="77777777" w:rsidR="00E562E0" w:rsidRPr="009C63C5" w:rsidRDefault="00E562E0" w:rsidP="00E562E0">
      <w:pPr>
        <w:jc w:val="both"/>
        <w:rPr>
          <w:rFonts w:ascii="Arial" w:hAnsi="Arial" w:cs="Arial"/>
          <w:color w:val="000000"/>
        </w:rPr>
      </w:pPr>
    </w:p>
    <w:p w14:paraId="64C4E329" w14:textId="7FAD0DB3" w:rsidR="00E562E0" w:rsidRPr="009C63C5" w:rsidRDefault="00E562E0" w:rsidP="00E562E0">
      <w:pPr>
        <w:jc w:val="both"/>
        <w:rPr>
          <w:rFonts w:ascii="Arial" w:hAnsi="Arial" w:cs="Arial"/>
          <w:color w:val="000000"/>
        </w:rPr>
      </w:pPr>
      <w:r w:rsidRPr="009C63C5">
        <w:rPr>
          <w:rFonts w:ascii="Arial" w:hAnsi="Arial" w:cs="Arial"/>
          <w:color w:val="000000"/>
        </w:rPr>
        <w:t xml:space="preserve">Once you have created and activated your account, you can log in and will be </w:t>
      </w:r>
      <w:r>
        <w:rPr>
          <w:rFonts w:ascii="Arial" w:hAnsi="Arial" w:cs="Arial"/>
          <w:color w:val="000000"/>
        </w:rPr>
        <w:t>directed</w:t>
      </w:r>
      <w:r w:rsidRPr="009C63C5">
        <w:rPr>
          <w:rFonts w:ascii="Arial" w:hAnsi="Arial" w:cs="Arial"/>
          <w:color w:val="000000"/>
        </w:rPr>
        <w:t xml:space="preserve"> to your main dashboard</w:t>
      </w:r>
      <w:r w:rsidR="008D34AD">
        <w:rPr>
          <w:rFonts w:ascii="Arial" w:hAnsi="Arial" w:cs="Arial"/>
          <w:color w:val="000000"/>
        </w:rPr>
        <w:t>,</w:t>
      </w:r>
      <w:r w:rsidRPr="009C63C5">
        <w:rPr>
          <w:rFonts w:ascii="Arial" w:hAnsi="Arial" w:cs="Arial"/>
          <w:color w:val="000000"/>
        </w:rPr>
        <w:t xml:space="preserve"> </w:t>
      </w:r>
      <w:r>
        <w:rPr>
          <w:rFonts w:ascii="Arial" w:hAnsi="Arial" w:cs="Arial"/>
          <w:color w:val="000000"/>
        </w:rPr>
        <w:t xml:space="preserve">which will list the </w:t>
      </w:r>
      <w:r w:rsidRPr="009C63C5">
        <w:rPr>
          <w:rFonts w:ascii="Arial" w:hAnsi="Arial" w:cs="Arial"/>
          <w:color w:val="000000"/>
        </w:rPr>
        <w:t xml:space="preserve">tasks that you need to complete in order to submit your application. You will be able to </w:t>
      </w:r>
      <w:r>
        <w:rPr>
          <w:rFonts w:ascii="Arial" w:hAnsi="Arial" w:cs="Arial"/>
          <w:color w:val="000000"/>
        </w:rPr>
        <w:t>save your progress and log in and out as often as needed to complete your application.</w:t>
      </w:r>
    </w:p>
    <w:p w14:paraId="704B7FC5" w14:textId="77777777" w:rsidR="00E562E0" w:rsidRPr="009C63C5" w:rsidRDefault="00E562E0" w:rsidP="00E562E0">
      <w:pPr>
        <w:jc w:val="both"/>
        <w:rPr>
          <w:rFonts w:ascii="Arial" w:hAnsi="Arial" w:cs="Arial"/>
          <w:color w:val="000000"/>
        </w:rPr>
      </w:pPr>
    </w:p>
    <w:p w14:paraId="1B71ADA4" w14:textId="77777777" w:rsidR="00E562E0" w:rsidRPr="009C63C5" w:rsidRDefault="00E562E0" w:rsidP="00E562E0">
      <w:pPr>
        <w:jc w:val="both"/>
        <w:rPr>
          <w:rFonts w:ascii="Arial" w:hAnsi="Arial" w:cs="Arial"/>
          <w:color w:val="000000"/>
        </w:rPr>
      </w:pPr>
      <w:r w:rsidRPr="009C63C5">
        <w:rPr>
          <w:rFonts w:ascii="Arial" w:hAnsi="Arial" w:cs="Arial"/>
          <w:color w:val="000000"/>
        </w:rPr>
        <w:t xml:space="preserve">To log back into your account, go to the </w:t>
      </w:r>
      <w:r w:rsidRPr="00F5310E">
        <w:rPr>
          <w:rFonts w:ascii="Arial" w:hAnsi="Arial" w:cs="Arial"/>
          <w:b/>
          <w:bCs/>
        </w:rPr>
        <w:t>Survey Monkey Appl</w:t>
      </w:r>
      <w:r>
        <w:rPr>
          <w:rFonts w:ascii="Arial" w:hAnsi="Arial" w:cs="Arial"/>
          <w:b/>
          <w:bCs/>
        </w:rPr>
        <w:t>y portal</w:t>
      </w:r>
      <w:r w:rsidRPr="00F5310E">
        <w:rPr>
          <w:rFonts w:ascii="Arial" w:hAnsi="Arial" w:cs="Arial"/>
        </w:rPr>
        <w:t xml:space="preserve"> website</w:t>
      </w:r>
      <w:r w:rsidRPr="009C63C5">
        <w:rPr>
          <w:rFonts w:ascii="Arial" w:hAnsi="Arial" w:cs="Arial"/>
          <w:color w:val="000000"/>
        </w:rPr>
        <w:t xml:space="preserve"> and sign in using the email address and the password you (previously) created. To </w:t>
      </w:r>
      <w:r>
        <w:rPr>
          <w:rFonts w:ascii="Arial" w:hAnsi="Arial" w:cs="Arial"/>
          <w:color w:val="000000"/>
        </w:rPr>
        <w:t>begin work on</w:t>
      </w:r>
      <w:r w:rsidRPr="009C63C5">
        <w:rPr>
          <w:rFonts w:ascii="Arial" w:hAnsi="Arial" w:cs="Arial"/>
          <w:color w:val="000000"/>
        </w:rPr>
        <w:t xml:space="preserve"> a task, click on </w:t>
      </w:r>
      <w:r>
        <w:rPr>
          <w:rFonts w:ascii="Arial" w:hAnsi="Arial" w:cs="Arial"/>
          <w:color w:val="000000"/>
        </w:rPr>
        <w:t>its link</w:t>
      </w:r>
      <w:r w:rsidRPr="009C63C5">
        <w:rPr>
          <w:rFonts w:ascii="Arial" w:hAnsi="Arial" w:cs="Arial"/>
          <w:color w:val="000000"/>
        </w:rPr>
        <w:t xml:space="preserve">. </w:t>
      </w:r>
      <w:r>
        <w:rPr>
          <w:rFonts w:ascii="Arial" w:hAnsi="Arial" w:cs="Arial"/>
          <w:color w:val="000000"/>
        </w:rPr>
        <w:t>F</w:t>
      </w:r>
      <w:r w:rsidRPr="009C63C5">
        <w:rPr>
          <w:rFonts w:ascii="Arial" w:hAnsi="Arial" w:cs="Arial"/>
          <w:color w:val="000000"/>
        </w:rPr>
        <w:t xml:space="preserve">ollow the instructions </w:t>
      </w:r>
      <w:r>
        <w:rPr>
          <w:rFonts w:ascii="Arial" w:hAnsi="Arial" w:cs="Arial"/>
          <w:color w:val="000000"/>
        </w:rPr>
        <w:t>provided</w:t>
      </w:r>
      <w:r w:rsidRPr="009C63C5">
        <w:rPr>
          <w:rFonts w:ascii="Arial" w:hAnsi="Arial" w:cs="Arial"/>
          <w:color w:val="000000"/>
        </w:rPr>
        <w:t xml:space="preserve"> to </w:t>
      </w:r>
      <w:r>
        <w:rPr>
          <w:rFonts w:ascii="Arial" w:hAnsi="Arial" w:cs="Arial"/>
          <w:color w:val="000000"/>
        </w:rPr>
        <w:t>complete</w:t>
      </w:r>
      <w:r w:rsidRPr="009C63C5">
        <w:rPr>
          <w:rFonts w:ascii="Arial" w:hAnsi="Arial" w:cs="Arial"/>
          <w:color w:val="000000"/>
        </w:rPr>
        <w:t xml:space="preserve"> an online form or to upload a document. Once you have completed a task, you may review it or download it for your files. </w:t>
      </w:r>
    </w:p>
    <w:p w14:paraId="731F36D4" w14:textId="77777777" w:rsidR="00E562E0" w:rsidRPr="009C63C5" w:rsidRDefault="00E562E0" w:rsidP="00E562E0">
      <w:pPr>
        <w:jc w:val="both"/>
        <w:rPr>
          <w:rFonts w:ascii="Arial" w:hAnsi="Arial" w:cs="Arial"/>
          <w:color w:val="000000"/>
        </w:rPr>
      </w:pPr>
    </w:p>
    <w:p w14:paraId="0F876372" w14:textId="77777777" w:rsidR="00E562E0" w:rsidRDefault="00E562E0" w:rsidP="00E562E0">
      <w:pPr>
        <w:jc w:val="both"/>
        <w:rPr>
          <w:rFonts w:ascii="Arial" w:hAnsi="Arial" w:cs="Arial"/>
          <w:color w:val="000000"/>
        </w:rPr>
      </w:pPr>
      <w:r w:rsidRPr="00104704">
        <w:rPr>
          <w:rFonts w:ascii="Arial" w:hAnsi="Arial" w:cs="Arial"/>
          <w:b/>
          <w:bCs/>
          <w:color w:val="000000"/>
        </w:rPr>
        <w:t>Once you have completed all of the required tasks, you must click on the Submit button at the bottom of the page.</w:t>
      </w:r>
      <w:r>
        <w:rPr>
          <w:rFonts w:ascii="Arial" w:hAnsi="Arial" w:cs="Arial"/>
          <w:color w:val="000000"/>
        </w:rPr>
        <w:t xml:space="preserve"> Your application will then be sent </w:t>
      </w:r>
      <w:r w:rsidRPr="009C63C5">
        <w:rPr>
          <w:rFonts w:ascii="Arial" w:hAnsi="Arial" w:cs="Arial"/>
          <w:color w:val="000000"/>
        </w:rPr>
        <w:t>to the review portal.</w:t>
      </w:r>
      <w:r>
        <w:rPr>
          <w:rFonts w:ascii="Arial" w:hAnsi="Arial" w:cs="Arial"/>
          <w:color w:val="000000"/>
        </w:rPr>
        <w:t xml:space="preserve">  Y</w:t>
      </w:r>
      <w:r w:rsidRPr="009C63C5">
        <w:rPr>
          <w:rFonts w:ascii="Arial" w:hAnsi="Arial" w:cs="Arial"/>
          <w:color w:val="000000"/>
        </w:rPr>
        <w:t xml:space="preserve">ou may </w:t>
      </w:r>
      <w:r>
        <w:rPr>
          <w:rFonts w:ascii="Arial" w:hAnsi="Arial" w:cs="Arial"/>
          <w:color w:val="000000"/>
        </w:rPr>
        <w:t xml:space="preserve">then </w:t>
      </w:r>
      <w:r w:rsidRPr="009C63C5">
        <w:rPr>
          <w:rFonts w:ascii="Arial" w:hAnsi="Arial" w:cs="Arial"/>
          <w:color w:val="000000"/>
        </w:rPr>
        <w:t xml:space="preserve">download the entire </w:t>
      </w:r>
      <w:r>
        <w:rPr>
          <w:rFonts w:ascii="Arial" w:hAnsi="Arial" w:cs="Arial"/>
          <w:color w:val="000000"/>
        </w:rPr>
        <w:t>submission</w:t>
      </w:r>
      <w:r w:rsidRPr="009C63C5">
        <w:rPr>
          <w:rFonts w:ascii="Arial" w:hAnsi="Arial" w:cs="Arial"/>
          <w:color w:val="000000"/>
        </w:rPr>
        <w:t xml:space="preserve"> for your files</w:t>
      </w:r>
      <w:r>
        <w:rPr>
          <w:rFonts w:ascii="Arial" w:hAnsi="Arial" w:cs="Arial"/>
          <w:color w:val="000000"/>
        </w:rPr>
        <w:t xml:space="preserve">. </w:t>
      </w:r>
    </w:p>
    <w:p w14:paraId="57FECCC7" w14:textId="77777777" w:rsidR="00E562E0" w:rsidRDefault="00E562E0" w:rsidP="00E562E0">
      <w:pPr>
        <w:jc w:val="both"/>
        <w:rPr>
          <w:rFonts w:ascii="Arial" w:hAnsi="Arial" w:cs="Arial"/>
          <w:color w:val="000000"/>
        </w:rPr>
      </w:pPr>
    </w:p>
    <w:p w14:paraId="6502C941" w14:textId="77777777" w:rsidR="00E562E0" w:rsidRDefault="00E562E0" w:rsidP="00E562E0">
      <w:pPr>
        <w:jc w:val="both"/>
        <w:rPr>
          <w:rFonts w:ascii="Arial" w:hAnsi="Arial" w:cs="Arial"/>
          <w:color w:val="000000"/>
        </w:rPr>
      </w:pPr>
      <w:r>
        <w:rPr>
          <w:rFonts w:ascii="Arial" w:hAnsi="Arial" w:cs="Arial"/>
          <w:color w:val="000000"/>
        </w:rPr>
        <w:t xml:space="preserve">To doublecheck that you have clicked Submit and the system has registered that action, return to your Dashboard and make sure there is a date and time entered under “Last Submitted.” You can also log out, log back in and check the Home Screen. Under the VIEW heading, be sure that it says “Submitted” with a date and time that meet the deadline. </w:t>
      </w:r>
    </w:p>
    <w:p w14:paraId="36EFB016" w14:textId="77777777" w:rsidR="00E562E0" w:rsidRDefault="00E562E0" w:rsidP="00E562E0">
      <w:pPr>
        <w:jc w:val="both"/>
        <w:rPr>
          <w:rFonts w:ascii="Arial" w:hAnsi="Arial" w:cs="Arial"/>
          <w:color w:val="000000"/>
        </w:rPr>
      </w:pPr>
    </w:p>
    <w:p w14:paraId="2442FDEE" w14:textId="77777777" w:rsidR="00E562E0" w:rsidRDefault="00E562E0" w:rsidP="00E562E0">
      <w:pPr>
        <w:jc w:val="both"/>
        <w:rPr>
          <w:rFonts w:ascii="Arial" w:hAnsi="Arial" w:cs="Arial"/>
          <w:color w:val="000000"/>
        </w:rPr>
      </w:pPr>
      <w:r>
        <w:rPr>
          <w:rFonts w:ascii="Arial" w:hAnsi="Arial" w:cs="Arial"/>
          <w:color w:val="000000"/>
        </w:rPr>
        <w:t>Y</w:t>
      </w:r>
      <w:r w:rsidRPr="009C63C5">
        <w:rPr>
          <w:rFonts w:ascii="Arial" w:hAnsi="Arial" w:cs="Arial"/>
          <w:color w:val="000000"/>
        </w:rPr>
        <w:t xml:space="preserve">ou </w:t>
      </w:r>
      <w:r>
        <w:rPr>
          <w:rFonts w:ascii="Arial" w:hAnsi="Arial" w:cs="Arial"/>
          <w:color w:val="000000"/>
        </w:rPr>
        <w:t>also should</w:t>
      </w:r>
      <w:r w:rsidRPr="009C63C5">
        <w:rPr>
          <w:rFonts w:ascii="Arial" w:hAnsi="Arial" w:cs="Arial"/>
          <w:color w:val="000000"/>
        </w:rPr>
        <w:t xml:space="preserve"> receive an email</w:t>
      </w:r>
      <w:r>
        <w:rPr>
          <w:rFonts w:ascii="Arial" w:hAnsi="Arial" w:cs="Arial"/>
          <w:color w:val="000000"/>
        </w:rPr>
        <w:t xml:space="preserve"> from the Survey Monkey Apply administrator</w:t>
      </w:r>
      <w:r w:rsidRPr="009C63C5">
        <w:rPr>
          <w:rFonts w:ascii="Arial" w:hAnsi="Arial" w:cs="Arial"/>
          <w:color w:val="000000"/>
        </w:rPr>
        <w:t xml:space="preserve"> confirming receipt of your submission</w:t>
      </w:r>
      <w:r>
        <w:rPr>
          <w:rFonts w:ascii="Arial" w:hAnsi="Arial" w:cs="Arial"/>
          <w:color w:val="000000"/>
        </w:rPr>
        <w:t xml:space="preserve"> shortly after submitting</w:t>
      </w:r>
      <w:r w:rsidRPr="009C63C5">
        <w:rPr>
          <w:rFonts w:ascii="Arial" w:hAnsi="Arial" w:cs="Arial"/>
          <w:color w:val="000000"/>
        </w:rPr>
        <w:t>. (If you do not receive a confirmation email, consider your submission as not submitted/not received</w:t>
      </w:r>
      <w:r>
        <w:rPr>
          <w:rFonts w:ascii="Arial" w:hAnsi="Arial" w:cs="Arial"/>
          <w:color w:val="000000"/>
        </w:rPr>
        <w:t>. Be sure the email has not been filtered into the Spam folder.</w:t>
      </w:r>
      <w:r w:rsidRPr="009C63C5">
        <w:rPr>
          <w:rFonts w:ascii="Arial" w:hAnsi="Arial" w:cs="Arial"/>
          <w:color w:val="000000"/>
        </w:rPr>
        <w:t xml:space="preserve">) If you have not received your confirmation email </w:t>
      </w:r>
      <w:r w:rsidRPr="00FA77CD">
        <w:rPr>
          <w:rFonts w:ascii="Arial" w:hAnsi="Arial" w:cs="Arial"/>
          <w:color w:val="000000"/>
        </w:rPr>
        <w:t>within an hour</w:t>
      </w:r>
      <w:r w:rsidRPr="009C63C5">
        <w:rPr>
          <w:rFonts w:ascii="Arial" w:hAnsi="Arial" w:cs="Arial"/>
          <w:color w:val="000000"/>
        </w:rPr>
        <w:t xml:space="preserve"> of </w:t>
      </w:r>
      <w:r>
        <w:rPr>
          <w:rFonts w:ascii="Arial" w:hAnsi="Arial" w:cs="Arial"/>
          <w:color w:val="000000"/>
        </w:rPr>
        <w:t>clicking the Submit button</w:t>
      </w:r>
      <w:r w:rsidRPr="009C63C5">
        <w:rPr>
          <w:rFonts w:ascii="Arial" w:hAnsi="Arial" w:cs="Arial"/>
          <w:color w:val="000000"/>
        </w:rPr>
        <w:t xml:space="preserve">, click the </w:t>
      </w:r>
      <w:r>
        <w:rPr>
          <w:rFonts w:ascii="Arial" w:hAnsi="Arial" w:cs="Arial"/>
          <w:color w:val="000000"/>
        </w:rPr>
        <w:t>Information icon</w:t>
      </w:r>
      <w:r w:rsidRPr="009C63C5">
        <w:rPr>
          <w:rFonts w:ascii="Arial" w:hAnsi="Arial" w:cs="Arial"/>
          <w:color w:val="000000"/>
        </w:rPr>
        <w:t xml:space="preserve"> symbol on the upper right-ha</w:t>
      </w:r>
      <w:r>
        <w:rPr>
          <w:rFonts w:ascii="Arial" w:hAnsi="Arial" w:cs="Arial"/>
          <w:color w:val="000000"/>
        </w:rPr>
        <w:t>n</w:t>
      </w:r>
      <w:r w:rsidRPr="009C63C5">
        <w:rPr>
          <w:rFonts w:ascii="Arial" w:hAnsi="Arial" w:cs="Arial"/>
          <w:color w:val="000000"/>
        </w:rPr>
        <w:t>d side of the page</w:t>
      </w:r>
      <w:r>
        <w:rPr>
          <w:rFonts w:ascii="Arial" w:hAnsi="Arial" w:cs="Arial"/>
          <w:color w:val="000000"/>
        </w:rPr>
        <w:t>, scroll to “Having technical issues with this site?” and fill out the form to receive</w:t>
      </w:r>
      <w:r w:rsidRPr="009C63C5">
        <w:rPr>
          <w:rFonts w:ascii="Arial" w:hAnsi="Arial" w:cs="Arial"/>
          <w:color w:val="000000"/>
        </w:rPr>
        <w:t xml:space="preserve"> assistance.</w:t>
      </w:r>
    </w:p>
    <w:p w14:paraId="3914674E" w14:textId="77777777" w:rsidR="00E562E0" w:rsidRPr="009C63C5" w:rsidRDefault="00E562E0" w:rsidP="00E562E0">
      <w:pPr>
        <w:jc w:val="both"/>
        <w:rPr>
          <w:rFonts w:ascii="Arial" w:hAnsi="Arial" w:cs="Arial"/>
          <w:color w:val="000000"/>
        </w:rPr>
      </w:pPr>
    </w:p>
    <w:p w14:paraId="5ECBFEFD" w14:textId="77777777" w:rsidR="00E562E0" w:rsidRPr="009C63C5" w:rsidRDefault="00E562E0" w:rsidP="00E562E0">
      <w:pPr>
        <w:jc w:val="both"/>
        <w:rPr>
          <w:rFonts w:ascii="Arial" w:hAnsi="Arial" w:cs="Arial"/>
          <w:color w:val="000000"/>
        </w:rPr>
      </w:pPr>
      <w:r w:rsidRPr="009B5BB7">
        <w:rPr>
          <w:b/>
          <w:bCs/>
        </w:rPr>
        <w:t>NOTE:</w:t>
      </w:r>
      <w:r w:rsidRPr="009C63C5">
        <w:rPr>
          <w:rFonts w:ascii="Arial" w:hAnsi="Arial" w:cs="Arial"/>
          <w:color w:val="000000"/>
        </w:rPr>
        <w:t xml:space="preserve"> Please complete your submission in such a timeframe that allows time for receipt of confirmation email and/or resolution of any submission issues prior to the submission deadline. If your window for receipt of confirmation runs past the submission deadline and </w:t>
      </w:r>
      <w:r>
        <w:rPr>
          <w:rFonts w:ascii="Arial" w:hAnsi="Arial" w:cs="Arial"/>
          <w:color w:val="000000"/>
        </w:rPr>
        <w:t>y</w:t>
      </w:r>
      <w:r w:rsidRPr="009C63C5">
        <w:rPr>
          <w:rFonts w:ascii="Arial" w:hAnsi="Arial" w:cs="Arial"/>
          <w:color w:val="000000"/>
        </w:rPr>
        <w:t>our submission cannot be confirmed, your submission will be considered as not received.</w:t>
      </w:r>
    </w:p>
    <w:bookmarkEnd w:id="107"/>
    <w:p w14:paraId="4063AEA3" w14:textId="77777777" w:rsidR="00E562E0" w:rsidRDefault="00E562E0" w:rsidP="00E006CE">
      <w:pPr>
        <w:spacing w:before="100" w:beforeAutospacing="1" w:after="100" w:afterAutospacing="1"/>
        <w:rPr>
          <w:rFonts w:ascii="Arial" w:hAnsi="Arial" w:cs="Arial"/>
          <w:color w:val="000000"/>
        </w:rPr>
      </w:pPr>
    </w:p>
    <w:p w14:paraId="7625878B" w14:textId="0625386A" w:rsidR="00E562E0" w:rsidRDefault="00E562E0" w:rsidP="00E006CE">
      <w:pPr>
        <w:spacing w:before="100" w:beforeAutospacing="1" w:after="100" w:afterAutospacing="1"/>
        <w:rPr>
          <w:rFonts w:ascii="Arial" w:hAnsi="Arial" w:cs="Arial"/>
          <w:color w:val="000000"/>
        </w:rPr>
      </w:pPr>
    </w:p>
    <w:p w14:paraId="5CF1DDF3" w14:textId="77777777" w:rsidR="00E562E0" w:rsidRDefault="00E562E0" w:rsidP="00E006CE">
      <w:pPr>
        <w:spacing w:before="100" w:beforeAutospacing="1" w:after="100" w:afterAutospacing="1"/>
        <w:rPr>
          <w:rFonts w:ascii="Arial" w:hAnsi="Arial" w:cs="Arial"/>
          <w:color w:val="000000"/>
        </w:rPr>
      </w:pPr>
    </w:p>
    <w:p w14:paraId="29BBADDA" w14:textId="77777777" w:rsidR="00E562E0" w:rsidRDefault="00E562E0" w:rsidP="00E006CE">
      <w:pPr>
        <w:spacing w:before="100" w:beforeAutospacing="1" w:after="100" w:afterAutospacing="1"/>
        <w:rPr>
          <w:rFonts w:ascii="Arial" w:hAnsi="Arial" w:cs="Arial"/>
          <w:color w:val="000000"/>
        </w:rPr>
      </w:pPr>
    </w:p>
    <w:p w14:paraId="3BB86553" w14:textId="18CDC999" w:rsidR="00C81FF3" w:rsidRPr="00050910" w:rsidRDefault="00C81FF3" w:rsidP="00E006CE">
      <w:pPr>
        <w:spacing w:before="100" w:beforeAutospacing="1" w:after="100" w:afterAutospacing="1"/>
        <w:rPr>
          <w:rFonts w:ascii="Arial" w:hAnsi="Arial" w:cs="Arial"/>
          <w:b/>
          <w:bCs/>
          <w:sz w:val="26"/>
          <w:szCs w:val="26"/>
        </w:rPr>
      </w:pPr>
      <w:r w:rsidRPr="00050910">
        <w:rPr>
          <w:rFonts w:ascii="Arial" w:hAnsi="Arial" w:cs="Arial"/>
          <w:b/>
          <w:bCs/>
          <w:sz w:val="26"/>
          <w:szCs w:val="26"/>
        </w:rPr>
        <w:t>Review and Rating of Applications</w:t>
      </w:r>
    </w:p>
    <w:p w14:paraId="6B7F1E16" w14:textId="3AB6FB93" w:rsidR="00E006CE" w:rsidRPr="00E006CE" w:rsidRDefault="00E006CE" w:rsidP="008D34AD">
      <w:pPr>
        <w:spacing w:before="100" w:beforeAutospacing="1" w:after="100" w:afterAutospacing="1"/>
        <w:jc w:val="both"/>
        <w:rPr>
          <w:rFonts w:ascii="Arial" w:hAnsi="Arial" w:cs="Arial"/>
          <w:szCs w:val="24"/>
        </w:rPr>
      </w:pPr>
      <w:r w:rsidRPr="00E006CE">
        <w:rPr>
          <w:rFonts w:ascii="Arial" w:hAnsi="Arial" w:cs="Arial"/>
          <w:szCs w:val="24"/>
        </w:rPr>
        <w:t xml:space="preserve">Proposals received after </w:t>
      </w:r>
      <w:r w:rsidR="008D45A7" w:rsidRPr="008D45A7">
        <w:rPr>
          <w:rFonts w:ascii="Arial" w:hAnsi="Arial" w:cs="Arial"/>
          <w:b/>
          <w:bCs/>
          <w:szCs w:val="24"/>
        </w:rPr>
        <w:t xml:space="preserve">5:00 p.m. </w:t>
      </w:r>
      <w:r w:rsidR="008D45A7" w:rsidRPr="000B0B10">
        <w:rPr>
          <w:rFonts w:ascii="Arial" w:hAnsi="Arial" w:cs="Arial"/>
          <w:b/>
          <w:bCs/>
          <w:szCs w:val="24"/>
        </w:rPr>
        <w:t xml:space="preserve">on </w:t>
      </w:r>
      <w:r w:rsidR="008D34AD" w:rsidRPr="001B6323">
        <w:rPr>
          <w:rFonts w:ascii="Arial" w:hAnsi="Arial" w:cs="Arial"/>
          <w:b/>
          <w:bCs/>
          <w:szCs w:val="24"/>
        </w:rPr>
        <w:t xml:space="preserve">November </w:t>
      </w:r>
      <w:r w:rsidR="004A36A5">
        <w:rPr>
          <w:rFonts w:ascii="Arial" w:hAnsi="Arial" w:cs="Arial"/>
          <w:b/>
          <w:bCs/>
          <w:szCs w:val="24"/>
        </w:rPr>
        <w:t>30</w:t>
      </w:r>
      <w:r w:rsidR="008D45A7" w:rsidRPr="001B6323">
        <w:rPr>
          <w:rFonts w:ascii="Arial" w:hAnsi="Arial" w:cs="Arial"/>
          <w:b/>
          <w:bCs/>
          <w:szCs w:val="24"/>
        </w:rPr>
        <w:t>, 2021</w:t>
      </w:r>
      <w:r w:rsidRPr="008D45A7">
        <w:rPr>
          <w:rFonts w:ascii="Arial" w:hAnsi="Arial" w:cs="Arial"/>
          <w:b/>
          <w:bCs/>
          <w:szCs w:val="24"/>
        </w:rPr>
        <w:t xml:space="preserve"> </w:t>
      </w:r>
      <w:r w:rsidRPr="00E006CE">
        <w:rPr>
          <w:rFonts w:ascii="Arial" w:hAnsi="Arial" w:cs="Arial"/>
          <w:szCs w:val="24"/>
        </w:rPr>
        <w:t xml:space="preserve">will not be reviewed.  Only the first 25 pages of an application’s program narrative will be reviewed.  The allowed </w:t>
      </w:r>
      <w:r w:rsidR="00473836" w:rsidRPr="00E006CE">
        <w:rPr>
          <w:rFonts w:ascii="Arial" w:hAnsi="Arial" w:cs="Arial"/>
          <w:szCs w:val="24"/>
        </w:rPr>
        <w:t>25</w:t>
      </w:r>
      <w:r w:rsidR="00473836">
        <w:rPr>
          <w:rFonts w:ascii="Arial" w:hAnsi="Arial" w:cs="Arial"/>
          <w:szCs w:val="24"/>
        </w:rPr>
        <w:t>-</w:t>
      </w:r>
      <w:r w:rsidRPr="00E006CE">
        <w:rPr>
          <w:rFonts w:ascii="Arial" w:hAnsi="Arial" w:cs="Arial"/>
          <w:szCs w:val="24"/>
        </w:rPr>
        <w:t xml:space="preserve">page limit includes the “Template for Goals and Objectives Based on 21st Century Community Learning Centers Performance Indicators” and charts or graphs used to display numerical data or activity schedules.  Other types of charts are not allowed and will not be reviewed. </w:t>
      </w:r>
    </w:p>
    <w:p w14:paraId="06B21427" w14:textId="77777777" w:rsidR="00E006CE" w:rsidRPr="00E006CE" w:rsidRDefault="00E006CE" w:rsidP="008D34AD">
      <w:pPr>
        <w:spacing w:before="100" w:beforeAutospacing="1" w:after="100" w:afterAutospacing="1"/>
        <w:jc w:val="both"/>
        <w:rPr>
          <w:rFonts w:ascii="Arial" w:hAnsi="Arial" w:cs="Arial"/>
          <w:szCs w:val="24"/>
        </w:rPr>
      </w:pPr>
      <w:r w:rsidRPr="00E006CE">
        <w:rPr>
          <w:rFonts w:ascii="Arial" w:hAnsi="Arial" w:cs="Arial"/>
          <w:szCs w:val="24"/>
        </w:rPr>
        <w:t>The State Education Department will administer a peer review process of proposals that includes the following components:</w:t>
      </w:r>
    </w:p>
    <w:p w14:paraId="78BBCDD8" w14:textId="77777777" w:rsidR="00E006CE" w:rsidRPr="00E006CE" w:rsidRDefault="00E006CE" w:rsidP="008D34AD">
      <w:pPr>
        <w:numPr>
          <w:ilvl w:val="0"/>
          <w:numId w:val="56"/>
        </w:numPr>
        <w:spacing w:before="100" w:beforeAutospacing="1" w:after="100" w:afterAutospacing="1"/>
        <w:jc w:val="both"/>
        <w:rPr>
          <w:rFonts w:ascii="Arial" w:hAnsi="Arial" w:cs="Arial"/>
          <w:szCs w:val="24"/>
        </w:rPr>
      </w:pPr>
      <w:r w:rsidRPr="00E006CE">
        <w:rPr>
          <w:rFonts w:ascii="Arial" w:hAnsi="Arial" w:cs="Arial"/>
          <w:szCs w:val="24"/>
        </w:rPr>
        <w:t xml:space="preserve">Screening of all proposals to verify eligibility for 21st Century funding and for priority points. </w:t>
      </w:r>
    </w:p>
    <w:p w14:paraId="57D4C1B7" w14:textId="77777777" w:rsidR="00E006CE" w:rsidRPr="00E006CE" w:rsidRDefault="00E006CE" w:rsidP="008D34AD">
      <w:pPr>
        <w:numPr>
          <w:ilvl w:val="0"/>
          <w:numId w:val="56"/>
        </w:numPr>
        <w:spacing w:before="100" w:beforeAutospacing="1" w:after="100" w:afterAutospacing="1"/>
        <w:jc w:val="both"/>
        <w:rPr>
          <w:rFonts w:ascii="Arial" w:hAnsi="Arial" w:cs="Arial"/>
          <w:szCs w:val="24"/>
        </w:rPr>
      </w:pPr>
      <w:r w:rsidRPr="00E006CE">
        <w:rPr>
          <w:rFonts w:ascii="Arial" w:hAnsi="Arial" w:cs="Arial"/>
          <w:szCs w:val="24"/>
        </w:rPr>
        <w:t xml:space="preserve">Recruitment, selection and assignment of peer reviewers to ensure reviewer experience, expertise, diversity, confidentiality, and the avoidance of conflicts of interest. </w:t>
      </w:r>
    </w:p>
    <w:p w14:paraId="18187934" w14:textId="649B7445" w:rsidR="00E006CE" w:rsidRPr="00E006CE" w:rsidRDefault="00E006CE" w:rsidP="008D34AD">
      <w:pPr>
        <w:autoSpaceDE w:val="0"/>
        <w:autoSpaceDN w:val="0"/>
        <w:adjustRightInd w:val="0"/>
        <w:jc w:val="both"/>
        <w:rPr>
          <w:rFonts w:ascii="Arial" w:hAnsi="Arial" w:cs="Arial"/>
          <w:szCs w:val="24"/>
        </w:rPr>
      </w:pPr>
      <w:r w:rsidRPr="00E006CE">
        <w:rPr>
          <w:rFonts w:ascii="Arial" w:hAnsi="Arial" w:cs="Arial"/>
          <w:szCs w:val="24"/>
        </w:rPr>
        <w:t xml:space="preserve">Each accepted application will be reviewed and rated by two reviewers according to the points indicated in the Scoring </w:t>
      </w:r>
      <w:r w:rsidRPr="00FF3393">
        <w:rPr>
          <w:rFonts w:ascii="Arial" w:hAnsi="Arial" w:cs="Arial"/>
          <w:szCs w:val="24"/>
        </w:rPr>
        <w:t xml:space="preserve">Evaluation Rubric (Appendix </w:t>
      </w:r>
      <w:r w:rsidR="00733668" w:rsidRPr="00FF3393">
        <w:rPr>
          <w:rFonts w:ascii="Arial" w:hAnsi="Arial" w:cs="Arial"/>
          <w:szCs w:val="24"/>
        </w:rPr>
        <w:t>4</w:t>
      </w:r>
      <w:r w:rsidRPr="00FF3393">
        <w:rPr>
          <w:rFonts w:ascii="Arial" w:hAnsi="Arial" w:cs="Arial"/>
          <w:szCs w:val="24"/>
        </w:rPr>
        <w:t>).  Scores</w:t>
      </w:r>
      <w:r w:rsidRPr="00E006CE">
        <w:rPr>
          <w:rFonts w:ascii="Arial" w:hAnsi="Arial" w:cs="Arial"/>
          <w:szCs w:val="24"/>
        </w:rPr>
        <w:t xml:space="preserve"> from each reviewer will be averaged to compute the final score.  </w:t>
      </w:r>
      <w:r w:rsidRPr="00E006CE">
        <w:rPr>
          <w:rFonts w:ascii="Arial" w:hAnsi="Arial" w:cs="Arial"/>
          <w:bCs/>
          <w:szCs w:val="24"/>
        </w:rPr>
        <w:t>If there is a difference of more than 15 points between the two reviewers</w:t>
      </w:r>
      <w:r w:rsidR="00165830">
        <w:rPr>
          <w:rFonts w:ascii="Arial" w:hAnsi="Arial" w:cs="Arial"/>
          <w:bCs/>
          <w:szCs w:val="24"/>
        </w:rPr>
        <w:t>’</w:t>
      </w:r>
      <w:r w:rsidRPr="00E006CE">
        <w:rPr>
          <w:rFonts w:ascii="Arial" w:hAnsi="Arial" w:cs="Arial"/>
          <w:bCs/>
          <w:szCs w:val="24"/>
        </w:rPr>
        <w:t xml:space="preserve"> scores</w:t>
      </w:r>
      <w:r w:rsidR="000076C9">
        <w:rPr>
          <w:rFonts w:ascii="Arial" w:hAnsi="Arial" w:cs="Arial"/>
          <w:bCs/>
          <w:szCs w:val="24"/>
        </w:rPr>
        <w:t xml:space="preserve">, </w:t>
      </w:r>
      <w:r w:rsidRPr="00E006CE">
        <w:rPr>
          <w:rFonts w:ascii="Arial" w:hAnsi="Arial" w:cs="Arial"/>
          <w:bCs/>
          <w:szCs w:val="24"/>
        </w:rPr>
        <w:t xml:space="preserve">a third reviewer will review the application </w:t>
      </w:r>
      <w:r w:rsidR="000076C9">
        <w:rPr>
          <w:rFonts w:ascii="Arial" w:hAnsi="Arial" w:cs="Arial"/>
          <w:bCs/>
          <w:szCs w:val="24"/>
        </w:rPr>
        <w:t xml:space="preserve">– unless </w:t>
      </w:r>
      <w:r w:rsidR="000076C9" w:rsidRPr="00E006CE">
        <w:rPr>
          <w:rFonts w:ascii="Arial" w:hAnsi="Arial" w:cs="Arial"/>
          <w:bCs/>
          <w:szCs w:val="24"/>
        </w:rPr>
        <w:t xml:space="preserve">it is mathematically impossible for an applicant to achieve an average </w:t>
      </w:r>
      <w:r w:rsidR="000076C9" w:rsidRPr="00A5239A">
        <w:rPr>
          <w:rFonts w:ascii="Arial" w:hAnsi="Arial" w:cs="Arial"/>
          <w:bCs/>
          <w:szCs w:val="24"/>
        </w:rPr>
        <w:t>score of 60 or higher</w:t>
      </w:r>
      <w:r w:rsidR="000076C9" w:rsidRPr="00E006CE">
        <w:rPr>
          <w:rFonts w:ascii="Arial" w:hAnsi="Arial" w:cs="Arial"/>
          <w:bCs/>
          <w:szCs w:val="24"/>
        </w:rPr>
        <w:t xml:space="preserve"> with a third review</w:t>
      </w:r>
      <w:r w:rsidR="000076C9">
        <w:rPr>
          <w:rFonts w:ascii="Arial" w:hAnsi="Arial" w:cs="Arial"/>
          <w:bCs/>
          <w:szCs w:val="24"/>
        </w:rPr>
        <w:t xml:space="preserve"> -- </w:t>
      </w:r>
      <w:r w:rsidRPr="00E006CE">
        <w:rPr>
          <w:rFonts w:ascii="Arial" w:hAnsi="Arial" w:cs="Arial"/>
          <w:bCs/>
          <w:szCs w:val="24"/>
        </w:rPr>
        <w:t>and the two closest scores will be averaged to compute the final score</w:t>
      </w:r>
      <w:r w:rsidR="001657C5">
        <w:rPr>
          <w:rFonts w:ascii="Arial" w:hAnsi="Arial" w:cs="Arial"/>
          <w:bCs/>
          <w:szCs w:val="24"/>
        </w:rPr>
        <w:t xml:space="preserve">. </w:t>
      </w:r>
      <w:r w:rsidRPr="00E006CE">
        <w:rPr>
          <w:rFonts w:ascii="Arial" w:hAnsi="Arial" w:cs="Arial"/>
          <w:bCs/>
          <w:szCs w:val="24"/>
        </w:rPr>
        <w:t xml:space="preserve"> </w:t>
      </w:r>
      <w:r w:rsidR="001657C5">
        <w:rPr>
          <w:rFonts w:ascii="Arial" w:hAnsi="Arial" w:cs="Arial"/>
          <w:bCs/>
          <w:szCs w:val="24"/>
        </w:rPr>
        <w:t>If</w:t>
      </w:r>
      <w:r w:rsidRPr="00E006CE">
        <w:rPr>
          <w:rFonts w:ascii="Arial" w:hAnsi="Arial" w:cs="Arial"/>
          <w:bCs/>
          <w:szCs w:val="24"/>
        </w:rPr>
        <w:t xml:space="preserve"> </w:t>
      </w:r>
      <w:r w:rsidR="005F2C4E">
        <w:rPr>
          <w:rFonts w:ascii="Arial" w:hAnsi="Arial" w:cs="Arial"/>
          <w:bCs/>
          <w:szCs w:val="24"/>
        </w:rPr>
        <w:t xml:space="preserve">a </w:t>
      </w:r>
      <w:r w:rsidRPr="00E006CE">
        <w:rPr>
          <w:rFonts w:ascii="Arial" w:hAnsi="Arial" w:cs="Arial"/>
          <w:bCs/>
          <w:szCs w:val="24"/>
        </w:rPr>
        <w:t>third review falls equally between the initial two scores</w:t>
      </w:r>
      <w:r w:rsidR="001657C5">
        <w:rPr>
          <w:rFonts w:ascii="Arial" w:hAnsi="Arial" w:cs="Arial"/>
          <w:bCs/>
          <w:szCs w:val="24"/>
        </w:rPr>
        <w:t>,</w:t>
      </w:r>
      <w:r w:rsidRPr="00E006CE">
        <w:rPr>
          <w:rFonts w:ascii="Arial" w:hAnsi="Arial" w:cs="Arial"/>
          <w:bCs/>
          <w:szCs w:val="24"/>
        </w:rPr>
        <w:t xml:space="preserve"> the score of the third review will be used as the final score.  </w:t>
      </w:r>
    </w:p>
    <w:p w14:paraId="7DEE6CB2" w14:textId="77777777" w:rsidR="00E006CE" w:rsidRPr="00E006CE" w:rsidRDefault="00E006CE" w:rsidP="008D34AD">
      <w:pPr>
        <w:jc w:val="both"/>
        <w:rPr>
          <w:rFonts w:ascii="Arial" w:hAnsi="Arial" w:cs="Arial"/>
          <w:szCs w:val="24"/>
        </w:rPr>
      </w:pPr>
    </w:p>
    <w:p w14:paraId="3ECCDA55" w14:textId="3B83FD3B" w:rsidR="00E006CE" w:rsidRDefault="00E006CE" w:rsidP="008D34AD">
      <w:pPr>
        <w:jc w:val="both"/>
        <w:rPr>
          <w:rFonts w:ascii="Arial" w:hAnsi="Arial" w:cs="Arial"/>
          <w:szCs w:val="24"/>
        </w:rPr>
      </w:pPr>
      <w:r w:rsidRPr="00E006CE">
        <w:rPr>
          <w:rFonts w:ascii="Arial" w:hAnsi="Arial" w:cs="Arial"/>
          <w:szCs w:val="24"/>
        </w:rPr>
        <w:t>Budgets will be reviewed and included in the Scoring Evaluation Rubric. Only proposed expenditures which are consistent with the purposes and goals in the grant application</w:t>
      </w:r>
      <w:r w:rsidR="009B1EF3">
        <w:rPr>
          <w:rFonts w:ascii="Arial" w:hAnsi="Arial" w:cs="Arial"/>
          <w:szCs w:val="24"/>
        </w:rPr>
        <w:t xml:space="preserve"> and meet the required thresholds on the Composite Budget </w:t>
      </w:r>
      <w:r w:rsidRPr="00E006CE">
        <w:rPr>
          <w:rFonts w:ascii="Arial" w:hAnsi="Arial" w:cs="Arial"/>
          <w:szCs w:val="24"/>
        </w:rPr>
        <w:t xml:space="preserve">will be funded.  If any inappropriate and/or unallowable items are included in the budget, they will be </w:t>
      </w:r>
      <w:r w:rsidR="00032C0A" w:rsidRPr="00E006CE">
        <w:rPr>
          <w:rFonts w:ascii="Arial" w:hAnsi="Arial" w:cs="Arial"/>
          <w:szCs w:val="24"/>
        </w:rPr>
        <w:t>deleted,</w:t>
      </w:r>
      <w:r w:rsidRPr="00E006CE">
        <w:rPr>
          <w:rFonts w:ascii="Arial" w:hAnsi="Arial" w:cs="Arial"/>
          <w:szCs w:val="24"/>
        </w:rPr>
        <w:t xml:space="preserve"> and the budget will be reduced accordingly.</w:t>
      </w:r>
    </w:p>
    <w:p w14:paraId="7BA94840" w14:textId="77777777" w:rsidR="00C41F1A" w:rsidRPr="00E006CE" w:rsidRDefault="00C41F1A" w:rsidP="00E006CE">
      <w:pPr>
        <w:rPr>
          <w:rFonts w:ascii="Arial" w:hAnsi="Arial" w:cs="Arial"/>
          <w:szCs w:val="24"/>
        </w:rPr>
      </w:pPr>
    </w:p>
    <w:p w14:paraId="63895D88" w14:textId="48226D32" w:rsidR="00FC29DF" w:rsidRPr="007E6763" w:rsidRDefault="00E006CE" w:rsidP="007E6763">
      <w:pPr>
        <w:shd w:val="clear" w:color="auto" w:fill="FFFFFF"/>
        <w:ind w:right="81"/>
        <w:jc w:val="both"/>
        <w:rPr>
          <w:rFonts w:ascii="Arial" w:hAnsi="Arial" w:cs="Arial"/>
          <w:color w:val="000000"/>
          <w:szCs w:val="24"/>
        </w:rPr>
      </w:pPr>
      <w:r w:rsidRPr="00E006CE">
        <w:rPr>
          <w:rFonts w:ascii="Arial" w:hAnsi="Arial" w:cs="Arial"/>
          <w:szCs w:val="24"/>
        </w:rPr>
        <w:t xml:space="preserve">An application must receive a final average score of </w:t>
      </w:r>
      <w:r w:rsidR="00B204FC">
        <w:rPr>
          <w:rFonts w:ascii="Arial" w:hAnsi="Arial" w:cs="Arial"/>
          <w:szCs w:val="24"/>
        </w:rPr>
        <w:t>6</w:t>
      </w:r>
      <w:r w:rsidR="002757B6">
        <w:rPr>
          <w:rFonts w:ascii="Arial" w:hAnsi="Arial" w:cs="Arial"/>
          <w:szCs w:val="24"/>
        </w:rPr>
        <w:t>0</w:t>
      </w:r>
      <w:r w:rsidRPr="00E006CE">
        <w:rPr>
          <w:rFonts w:ascii="Arial" w:hAnsi="Arial" w:cs="Arial"/>
          <w:szCs w:val="24"/>
        </w:rPr>
        <w:t xml:space="preserve"> or higher out of 100 points (not including priority points) to be considered for funding. </w:t>
      </w:r>
      <w:r w:rsidR="00302EE2">
        <w:rPr>
          <w:rFonts w:ascii="Arial" w:hAnsi="Arial" w:cs="Arial"/>
          <w:szCs w:val="24"/>
        </w:rPr>
        <w:t>Once priority points are added, p</w:t>
      </w:r>
      <w:r w:rsidR="00FC29DF" w:rsidRPr="00D4309E">
        <w:rPr>
          <w:rFonts w:ascii="Arial" w:hAnsi="Arial" w:cs="Arial"/>
          <w:color w:val="000000"/>
          <w:szCs w:val="24"/>
        </w:rPr>
        <w:t>roposals will be ranked in order of final average score from highest to lowest</w:t>
      </w:r>
      <w:r w:rsidR="009E598C">
        <w:rPr>
          <w:rFonts w:ascii="Arial" w:hAnsi="Arial" w:cs="Arial"/>
          <w:color w:val="000000"/>
          <w:szCs w:val="24"/>
        </w:rPr>
        <w:t xml:space="preserve"> within each Judicial District</w:t>
      </w:r>
      <w:r w:rsidR="00FC29DF" w:rsidRPr="00D4309E">
        <w:rPr>
          <w:rFonts w:ascii="Arial" w:hAnsi="Arial" w:cs="Arial"/>
          <w:color w:val="000000"/>
          <w:szCs w:val="24"/>
        </w:rPr>
        <w:t>. In the event of tie scores, proposals with the highest score on the Proposal Narrative will be ranked higher.</w:t>
      </w:r>
      <w:r w:rsidR="00FC29DF">
        <w:rPr>
          <w:rFonts w:ascii="Arial" w:hAnsi="Arial" w:cs="Arial"/>
          <w:color w:val="000000"/>
          <w:szCs w:val="24"/>
        </w:rPr>
        <w:t xml:space="preserve"> If </w:t>
      </w:r>
      <w:r w:rsidR="00B337B1">
        <w:rPr>
          <w:rFonts w:ascii="Arial" w:hAnsi="Arial" w:cs="Arial"/>
          <w:color w:val="000000"/>
          <w:szCs w:val="24"/>
        </w:rPr>
        <w:t xml:space="preserve">there is </w:t>
      </w:r>
      <w:r w:rsidR="00FC29DF">
        <w:rPr>
          <w:rFonts w:ascii="Arial" w:hAnsi="Arial" w:cs="Arial"/>
          <w:color w:val="000000"/>
          <w:szCs w:val="24"/>
        </w:rPr>
        <w:t>still a tie, proposals with the highest score on Key Elements of Program Design</w:t>
      </w:r>
      <w:r w:rsidR="009E598C">
        <w:rPr>
          <w:rFonts w:ascii="Arial" w:hAnsi="Arial" w:cs="Arial"/>
          <w:color w:val="000000"/>
          <w:szCs w:val="24"/>
        </w:rPr>
        <w:t xml:space="preserve"> section will be ranked higher</w:t>
      </w:r>
      <w:r w:rsidR="00FC29DF">
        <w:rPr>
          <w:rFonts w:ascii="Arial" w:hAnsi="Arial" w:cs="Arial"/>
          <w:color w:val="000000"/>
          <w:szCs w:val="24"/>
        </w:rPr>
        <w:t xml:space="preserve">. </w:t>
      </w:r>
      <w:r w:rsidR="00FC29DF" w:rsidRPr="001353CB">
        <w:rPr>
          <w:rFonts w:ascii="Arial" w:hAnsi="Arial" w:cs="Arial"/>
          <w:szCs w:val="24"/>
        </w:rPr>
        <w:t>Applicants will be funded in rank order until the funds are exhausted</w:t>
      </w:r>
      <w:r w:rsidR="00563D04">
        <w:rPr>
          <w:rFonts w:ascii="Arial" w:hAnsi="Arial" w:cs="Arial"/>
          <w:szCs w:val="24"/>
        </w:rPr>
        <w:t xml:space="preserve"> in each JD</w:t>
      </w:r>
      <w:r w:rsidR="00FC29DF" w:rsidRPr="001353CB">
        <w:rPr>
          <w:rFonts w:ascii="Arial" w:hAnsi="Arial" w:cs="Arial"/>
          <w:szCs w:val="24"/>
        </w:rPr>
        <w:t xml:space="preserve">. In the event there are insufficient funds to fund the next ranked applicant in full, the next ranked applicant </w:t>
      </w:r>
      <w:r w:rsidR="00563D04">
        <w:rPr>
          <w:rFonts w:ascii="Arial" w:hAnsi="Arial" w:cs="Arial"/>
          <w:szCs w:val="24"/>
        </w:rPr>
        <w:t xml:space="preserve">in that JD </w:t>
      </w:r>
      <w:r w:rsidR="00FC29DF" w:rsidRPr="001353CB">
        <w:rPr>
          <w:rFonts w:ascii="Arial" w:hAnsi="Arial" w:cs="Arial"/>
          <w:szCs w:val="24"/>
        </w:rPr>
        <w:t>will be given the opportunity to operate a smaller program using the remaining funds.</w:t>
      </w:r>
      <w:r w:rsidR="00FC29DF" w:rsidRPr="001353CB">
        <w:rPr>
          <w:rFonts w:ascii="Arial" w:hAnsi="Arial" w:cs="Arial"/>
          <w:b/>
          <w:bCs/>
          <w:color w:val="0000FF"/>
          <w:kern w:val="36"/>
          <w:szCs w:val="24"/>
        </w:rPr>
        <w:t xml:space="preserve"> </w:t>
      </w:r>
    </w:p>
    <w:p w14:paraId="6EEBEA42" w14:textId="4A839FB9" w:rsidR="00E006CE" w:rsidRDefault="00E006CE" w:rsidP="008378B7">
      <w:pPr>
        <w:spacing w:after="100" w:afterAutospacing="1"/>
        <w:jc w:val="both"/>
        <w:rPr>
          <w:rFonts w:ascii="Arial" w:hAnsi="Arial" w:cs="Arial"/>
          <w:szCs w:val="24"/>
        </w:rPr>
      </w:pPr>
      <w:r w:rsidRPr="00E006CE">
        <w:rPr>
          <w:rFonts w:ascii="Arial" w:hAnsi="Arial" w:cs="Arial"/>
          <w:szCs w:val="24"/>
        </w:rPr>
        <w:br/>
        <w:t>Applications will be ranked according to final average score plus priority points from highest to lowest</w:t>
      </w:r>
      <w:r w:rsidR="009E598C">
        <w:rPr>
          <w:rFonts w:ascii="Arial" w:hAnsi="Arial" w:cs="Arial"/>
          <w:szCs w:val="24"/>
        </w:rPr>
        <w:t xml:space="preserve"> within each Judicial District (JD)</w:t>
      </w:r>
      <w:r w:rsidR="003F730D">
        <w:rPr>
          <w:rFonts w:ascii="Arial" w:hAnsi="Arial" w:cs="Arial"/>
          <w:szCs w:val="24"/>
        </w:rPr>
        <w:t>, and funds will be allocated to each</w:t>
      </w:r>
      <w:r w:rsidRPr="00E006CE">
        <w:rPr>
          <w:rFonts w:ascii="Arial" w:hAnsi="Arial" w:cs="Arial"/>
          <w:szCs w:val="24"/>
        </w:rPr>
        <w:t xml:space="preserve"> of the following </w:t>
      </w:r>
      <w:r w:rsidR="002757B6">
        <w:rPr>
          <w:rFonts w:ascii="Arial" w:hAnsi="Arial" w:cs="Arial"/>
          <w:szCs w:val="24"/>
        </w:rPr>
        <w:t>13</w:t>
      </w:r>
      <w:r w:rsidRPr="00E006CE">
        <w:rPr>
          <w:rFonts w:ascii="Arial" w:hAnsi="Arial" w:cs="Arial"/>
          <w:szCs w:val="24"/>
        </w:rPr>
        <w:t xml:space="preserve"> </w:t>
      </w:r>
      <w:r w:rsidR="009E598C">
        <w:rPr>
          <w:rFonts w:ascii="Arial" w:hAnsi="Arial" w:cs="Arial"/>
          <w:szCs w:val="24"/>
        </w:rPr>
        <w:t>JDs</w:t>
      </w:r>
      <w:r w:rsidR="00AA2DE1">
        <w:rPr>
          <w:rFonts w:ascii="Arial" w:hAnsi="Arial" w:cs="Arial"/>
          <w:szCs w:val="24"/>
        </w:rPr>
        <w:t xml:space="preserve"> to match the percentage of disadvantaged students in each of the</w:t>
      </w:r>
      <w:r w:rsidR="009E598C">
        <w:rPr>
          <w:rFonts w:ascii="Arial" w:hAnsi="Arial" w:cs="Arial"/>
          <w:szCs w:val="24"/>
        </w:rPr>
        <w:t xml:space="preserve"> JDs</w:t>
      </w:r>
      <w:r w:rsidR="00AA2DE1">
        <w:rPr>
          <w:rFonts w:ascii="Arial" w:hAnsi="Arial" w:cs="Arial"/>
          <w:szCs w:val="24"/>
        </w:rPr>
        <w:t xml:space="preserve">, </w:t>
      </w:r>
      <w:r w:rsidR="003F730D">
        <w:rPr>
          <w:rFonts w:ascii="Arial" w:hAnsi="Arial" w:cs="Arial"/>
          <w:szCs w:val="24"/>
        </w:rPr>
        <w:t>as follows</w:t>
      </w:r>
      <w:r w:rsidRPr="00E006CE">
        <w:rPr>
          <w:rFonts w:ascii="Arial" w:hAnsi="Arial" w:cs="Arial"/>
          <w:szCs w:val="24"/>
        </w:rPr>
        <w:t>:</w:t>
      </w:r>
    </w:p>
    <w:p w14:paraId="442C8BCF" w14:textId="51969DDF" w:rsidR="00A5239A" w:rsidRDefault="005C2B84" w:rsidP="00ED5B10">
      <w:pPr>
        <w:spacing w:before="100" w:beforeAutospacing="1" w:after="100" w:afterAutospacing="1"/>
        <w:jc w:val="both"/>
        <w:rPr>
          <w:rFonts w:ascii="Arial" w:hAnsi="Arial" w:cs="Arial"/>
          <w:szCs w:val="24"/>
        </w:rPr>
      </w:pPr>
      <w:r>
        <w:rPr>
          <w:rFonts w:ascii="Arial" w:hAnsi="Arial" w:cs="Arial"/>
          <w:szCs w:val="24"/>
        </w:rPr>
        <w:t>JD</w:t>
      </w:r>
      <w:r w:rsidR="003F730D">
        <w:rPr>
          <w:rFonts w:ascii="Arial" w:hAnsi="Arial" w:cs="Arial"/>
          <w:szCs w:val="24"/>
        </w:rPr>
        <w:t xml:space="preserve"> #1: 7.5%, </w:t>
      </w:r>
      <w:r>
        <w:rPr>
          <w:rFonts w:ascii="Arial" w:hAnsi="Arial" w:cs="Arial"/>
          <w:szCs w:val="24"/>
        </w:rPr>
        <w:t>JD</w:t>
      </w:r>
      <w:r w:rsidR="00781C49">
        <w:rPr>
          <w:rFonts w:ascii="Arial" w:hAnsi="Arial" w:cs="Arial"/>
          <w:szCs w:val="24"/>
        </w:rPr>
        <w:t xml:space="preserve"> </w:t>
      </w:r>
      <w:r w:rsidR="003F730D">
        <w:rPr>
          <w:rFonts w:ascii="Arial" w:hAnsi="Arial" w:cs="Arial"/>
          <w:szCs w:val="24"/>
        </w:rPr>
        <w:t xml:space="preserve">#2: 16%, </w:t>
      </w:r>
      <w:r w:rsidR="00781C49">
        <w:rPr>
          <w:rFonts w:ascii="Arial" w:hAnsi="Arial" w:cs="Arial"/>
          <w:szCs w:val="24"/>
        </w:rPr>
        <w:t>JD</w:t>
      </w:r>
      <w:r w:rsidR="003F730D">
        <w:rPr>
          <w:rFonts w:ascii="Arial" w:hAnsi="Arial" w:cs="Arial"/>
          <w:szCs w:val="24"/>
        </w:rPr>
        <w:t xml:space="preserve"> #3: 3.4%,</w:t>
      </w:r>
      <w:r w:rsidR="00781C49">
        <w:rPr>
          <w:rFonts w:ascii="Arial" w:hAnsi="Arial" w:cs="Arial"/>
          <w:szCs w:val="24"/>
        </w:rPr>
        <w:t xml:space="preserve"> JD</w:t>
      </w:r>
      <w:r w:rsidR="003F730D">
        <w:rPr>
          <w:rFonts w:ascii="Arial" w:hAnsi="Arial" w:cs="Arial"/>
          <w:szCs w:val="24"/>
        </w:rPr>
        <w:t xml:space="preserve"> #4: 3.7%, </w:t>
      </w:r>
      <w:r w:rsidR="00781C49">
        <w:rPr>
          <w:rFonts w:ascii="Arial" w:hAnsi="Arial" w:cs="Arial"/>
          <w:szCs w:val="24"/>
        </w:rPr>
        <w:t>JD</w:t>
      </w:r>
      <w:r w:rsidR="003F730D">
        <w:rPr>
          <w:rFonts w:ascii="Arial" w:hAnsi="Arial" w:cs="Arial"/>
          <w:szCs w:val="24"/>
        </w:rPr>
        <w:t xml:space="preserve"> #5: 5.4%, </w:t>
      </w:r>
      <w:r w:rsidR="00781C49">
        <w:rPr>
          <w:rFonts w:ascii="Arial" w:hAnsi="Arial" w:cs="Arial"/>
          <w:szCs w:val="24"/>
        </w:rPr>
        <w:t xml:space="preserve">JD </w:t>
      </w:r>
      <w:r w:rsidR="003F730D">
        <w:rPr>
          <w:rFonts w:ascii="Arial" w:hAnsi="Arial" w:cs="Arial"/>
          <w:szCs w:val="24"/>
        </w:rPr>
        <w:t xml:space="preserve">#6: 3%, </w:t>
      </w:r>
      <w:r w:rsidR="00781C49">
        <w:rPr>
          <w:rFonts w:ascii="Arial" w:hAnsi="Arial" w:cs="Arial"/>
          <w:szCs w:val="24"/>
        </w:rPr>
        <w:t>JD</w:t>
      </w:r>
      <w:r w:rsidR="003F730D">
        <w:rPr>
          <w:rFonts w:ascii="Arial" w:hAnsi="Arial" w:cs="Arial"/>
          <w:szCs w:val="24"/>
        </w:rPr>
        <w:t xml:space="preserve"> #7: 5.7%, </w:t>
      </w:r>
      <w:r w:rsidR="00781C49">
        <w:rPr>
          <w:rFonts w:ascii="Arial" w:hAnsi="Arial" w:cs="Arial"/>
          <w:szCs w:val="24"/>
        </w:rPr>
        <w:t>JD</w:t>
      </w:r>
      <w:r w:rsidR="003F730D">
        <w:rPr>
          <w:rFonts w:ascii="Arial" w:hAnsi="Arial" w:cs="Arial"/>
          <w:szCs w:val="24"/>
        </w:rPr>
        <w:t xml:space="preserve"> #8: 7.1%, </w:t>
      </w:r>
      <w:r w:rsidR="00781C49">
        <w:rPr>
          <w:rFonts w:ascii="Arial" w:hAnsi="Arial" w:cs="Arial"/>
          <w:szCs w:val="24"/>
        </w:rPr>
        <w:t>JD</w:t>
      </w:r>
      <w:r w:rsidR="003F730D">
        <w:rPr>
          <w:rFonts w:ascii="Arial" w:hAnsi="Arial" w:cs="Arial"/>
          <w:szCs w:val="24"/>
        </w:rPr>
        <w:t xml:space="preserve"> #9: 8.2%, </w:t>
      </w:r>
      <w:r w:rsidR="00781C49">
        <w:rPr>
          <w:rFonts w:ascii="Arial" w:hAnsi="Arial" w:cs="Arial"/>
          <w:szCs w:val="24"/>
        </w:rPr>
        <w:t xml:space="preserve">JD </w:t>
      </w:r>
      <w:r w:rsidR="003F730D">
        <w:rPr>
          <w:rFonts w:ascii="Arial" w:hAnsi="Arial" w:cs="Arial"/>
          <w:szCs w:val="24"/>
        </w:rPr>
        <w:t>#10: 11%,</w:t>
      </w:r>
      <w:r w:rsidR="00781C49">
        <w:rPr>
          <w:rFonts w:ascii="Arial" w:hAnsi="Arial" w:cs="Arial"/>
          <w:szCs w:val="24"/>
        </w:rPr>
        <w:t xml:space="preserve"> JD</w:t>
      </w:r>
      <w:r w:rsidR="003F730D">
        <w:rPr>
          <w:rFonts w:ascii="Arial" w:hAnsi="Arial" w:cs="Arial"/>
          <w:szCs w:val="24"/>
        </w:rPr>
        <w:t xml:space="preserve"> #11: 13.6%, </w:t>
      </w:r>
      <w:r w:rsidR="00781C49">
        <w:rPr>
          <w:rFonts w:ascii="Arial" w:hAnsi="Arial" w:cs="Arial"/>
          <w:szCs w:val="24"/>
        </w:rPr>
        <w:t>JD</w:t>
      </w:r>
      <w:r w:rsidR="003F730D">
        <w:rPr>
          <w:rFonts w:ascii="Arial" w:hAnsi="Arial" w:cs="Arial"/>
          <w:szCs w:val="24"/>
        </w:rPr>
        <w:t xml:space="preserve"> #12: </w:t>
      </w:r>
      <w:r w:rsidR="005C3707">
        <w:rPr>
          <w:rFonts w:ascii="Arial" w:hAnsi="Arial" w:cs="Arial"/>
          <w:szCs w:val="24"/>
        </w:rPr>
        <w:t>12.</w:t>
      </w:r>
      <w:r w:rsidR="003F730D">
        <w:rPr>
          <w:rFonts w:ascii="Arial" w:hAnsi="Arial" w:cs="Arial"/>
          <w:szCs w:val="24"/>
        </w:rPr>
        <w:t xml:space="preserve">8%, </w:t>
      </w:r>
      <w:r w:rsidR="00781C49">
        <w:rPr>
          <w:rFonts w:ascii="Arial" w:hAnsi="Arial" w:cs="Arial"/>
          <w:szCs w:val="24"/>
        </w:rPr>
        <w:t>JD</w:t>
      </w:r>
      <w:r w:rsidR="003F730D">
        <w:rPr>
          <w:rFonts w:ascii="Arial" w:hAnsi="Arial" w:cs="Arial"/>
          <w:szCs w:val="24"/>
        </w:rPr>
        <w:t xml:space="preserve"> # 13: 2.5%</w:t>
      </w:r>
      <w:bookmarkStart w:id="108" w:name="_Toc460236484"/>
      <w:bookmarkStart w:id="109" w:name="_Toc461539510"/>
      <w:r w:rsidR="00F81F6E">
        <w:rPr>
          <w:rFonts w:ascii="Arial" w:hAnsi="Arial" w:cs="Arial"/>
          <w:szCs w:val="24"/>
        </w:rPr>
        <w:t>.</w:t>
      </w:r>
      <w:r w:rsidR="00781C49">
        <w:rPr>
          <w:rFonts w:ascii="Arial" w:hAnsi="Arial" w:cs="Arial"/>
          <w:szCs w:val="24"/>
        </w:rPr>
        <w:t xml:space="preserve"> </w:t>
      </w:r>
      <w:r w:rsidR="00F81F6E">
        <w:rPr>
          <w:rFonts w:ascii="Arial" w:hAnsi="Arial" w:cs="Arial"/>
          <w:szCs w:val="24"/>
        </w:rPr>
        <w:t>In addition</w:t>
      </w:r>
      <w:r w:rsidR="00AE032E">
        <w:rPr>
          <w:rFonts w:ascii="Arial" w:hAnsi="Arial" w:cs="Arial"/>
          <w:szCs w:val="24"/>
        </w:rPr>
        <w:t>,</w:t>
      </w:r>
      <w:r w:rsidR="00F81F6E">
        <w:rPr>
          <w:rFonts w:ascii="Arial" w:hAnsi="Arial" w:cs="Arial"/>
          <w:szCs w:val="24"/>
        </w:rPr>
        <w:t xml:space="preserve"> there are minimum set asides for applicants in the Big 4 cities of Yonkers – 40% of </w:t>
      </w:r>
      <w:r w:rsidR="00781C49">
        <w:rPr>
          <w:rFonts w:ascii="Arial" w:hAnsi="Arial" w:cs="Arial"/>
          <w:szCs w:val="24"/>
        </w:rPr>
        <w:t>J</w:t>
      </w:r>
      <w:r w:rsidR="00F81F6E">
        <w:rPr>
          <w:rFonts w:ascii="Arial" w:hAnsi="Arial" w:cs="Arial"/>
          <w:szCs w:val="24"/>
        </w:rPr>
        <w:t>D</w:t>
      </w:r>
      <w:r w:rsidR="00781C49">
        <w:rPr>
          <w:rFonts w:ascii="Arial" w:hAnsi="Arial" w:cs="Arial"/>
          <w:szCs w:val="24"/>
        </w:rPr>
        <w:t xml:space="preserve"> </w:t>
      </w:r>
      <w:r w:rsidR="002E04DE">
        <w:rPr>
          <w:rFonts w:ascii="Arial" w:hAnsi="Arial" w:cs="Arial"/>
          <w:szCs w:val="24"/>
        </w:rPr>
        <w:t>#</w:t>
      </w:r>
      <w:r w:rsidR="00F81F6E">
        <w:rPr>
          <w:rFonts w:ascii="Arial" w:hAnsi="Arial" w:cs="Arial"/>
          <w:szCs w:val="24"/>
        </w:rPr>
        <w:t xml:space="preserve">9 total, Buffalo – 40% of </w:t>
      </w:r>
      <w:r w:rsidR="00781C49">
        <w:rPr>
          <w:rFonts w:ascii="Arial" w:hAnsi="Arial" w:cs="Arial"/>
          <w:szCs w:val="24"/>
        </w:rPr>
        <w:t>J</w:t>
      </w:r>
      <w:r w:rsidR="00F81F6E">
        <w:rPr>
          <w:rFonts w:ascii="Arial" w:hAnsi="Arial" w:cs="Arial"/>
          <w:szCs w:val="24"/>
        </w:rPr>
        <w:t>D</w:t>
      </w:r>
      <w:r w:rsidR="00781C49">
        <w:rPr>
          <w:rFonts w:ascii="Arial" w:hAnsi="Arial" w:cs="Arial"/>
          <w:szCs w:val="24"/>
        </w:rPr>
        <w:t xml:space="preserve"> </w:t>
      </w:r>
      <w:r w:rsidR="002E04DE">
        <w:rPr>
          <w:rFonts w:ascii="Arial" w:hAnsi="Arial" w:cs="Arial"/>
          <w:szCs w:val="24"/>
        </w:rPr>
        <w:t>#</w:t>
      </w:r>
      <w:r w:rsidR="00F81F6E">
        <w:rPr>
          <w:rFonts w:ascii="Arial" w:hAnsi="Arial" w:cs="Arial"/>
          <w:szCs w:val="24"/>
        </w:rPr>
        <w:t xml:space="preserve">8 total, Rochester – 40% of </w:t>
      </w:r>
      <w:r w:rsidR="00781C49">
        <w:rPr>
          <w:rFonts w:ascii="Arial" w:hAnsi="Arial" w:cs="Arial"/>
          <w:szCs w:val="24"/>
        </w:rPr>
        <w:t>J</w:t>
      </w:r>
      <w:r w:rsidR="00F81F6E">
        <w:rPr>
          <w:rFonts w:ascii="Arial" w:hAnsi="Arial" w:cs="Arial"/>
          <w:szCs w:val="24"/>
        </w:rPr>
        <w:t>D</w:t>
      </w:r>
      <w:r w:rsidR="00781C49">
        <w:rPr>
          <w:rFonts w:ascii="Arial" w:hAnsi="Arial" w:cs="Arial"/>
          <w:szCs w:val="24"/>
        </w:rPr>
        <w:t xml:space="preserve"> </w:t>
      </w:r>
      <w:r w:rsidR="002E04DE">
        <w:rPr>
          <w:rFonts w:ascii="Arial" w:hAnsi="Arial" w:cs="Arial"/>
          <w:szCs w:val="24"/>
        </w:rPr>
        <w:t>#</w:t>
      </w:r>
      <w:r w:rsidR="00F81F6E">
        <w:rPr>
          <w:rFonts w:ascii="Arial" w:hAnsi="Arial" w:cs="Arial"/>
          <w:szCs w:val="24"/>
        </w:rPr>
        <w:t xml:space="preserve">7 total, and Syracuse – 40% of </w:t>
      </w:r>
      <w:r w:rsidR="00781C49">
        <w:rPr>
          <w:rFonts w:ascii="Arial" w:hAnsi="Arial" w:cs="Arial"/>
          <w:szCs w:val="24"/>
        </w:rPr>
        <w:t>J</w:t>
      </w:r>
      <w:r w:rsidR="00F81F6E">
        <w:rPr>
          <w:rFonts w:ascii="Arial" w:hAnsi="Arial" w:cs="Arial"/>
          <w:szCs w:val="24"/>
        </w:rPr>
        <w:t>D</w:t>
      </w:r>
      <w:r w:rsidR="00781C49">
        <w:rPr>
          <w:rFonts w:ascii="Arial" w:hAnsi="Arial" w:cs="Arial"/>
          <w:szCs w:val="24"/>
        </w:rPr>
        <w:t xml:space="preserve"> </w:t>
      </w:r>
      <w:r w:rsidR="002E04DE">
        <w:rPr>
          <w:rFonts w:ascii="Arial" w:hAnsi="Arial" w:cs="Arial"/>
          <w:szCs w:val="24"/>
        </w:rPr>
        <w:t>#</w:t>
      </w:r>
      <w:r w:rsidR="00F81F6E">
        <w:rPr>
          <w:rFonts w:ascii="Arial" w:hAnsi="Arial" w:cs="Arial"/>
          <w:szCs w:val="24"/>
        </w:rPr>
        <w:t xml:space="preserve">5 total </w:t>
      </w:r>
      <w:r w:rsidR="00F81F6E">
        <w:rPr>
          <w:rFonts w:ascii="Arial" w:hAnsi="Arial" w:cs="Arial"/>
          <w:szCs w:val="24"/>
        </w:rPr>
        <w:lastRenderedPageBreak/>
        <w:t xml:space="preserve">guaranteed. Applicants from those cities could receive more than 40% of the funding in that district based on scores but </w:t>
      </w:r>
      <w:r w:rsidR="00781C49">
        <w:rPr>
          <w:rFonts w:ascii="Arial" w:hAnsi="Arial" w:cs="Arial"/>
          <w:szCs w:val="24"/>
        </w:rPr>
        <w:t>are</w:t>
      </w:r>
      <w:r w:rsidR="00F81F6E">
        <w:rPr>
          <w:rFonts w:ascii="Arial" w:hAnsi="Arial" w:cs="Arial"/>
          <w:szCs w:val="24"/>
        </w:rPr>
        <w:t xml:space="preserve"> guaranteed at least 40% of the funding allocated in those respective </w:t>
      </w:r>
      <w:r w:rsidR="00781C49">
        <w:rPr>
          <w:rFonts w:ascii="Arial" w:hAnsi="Arial" w:cs="Arial"/>
          <w:szCs w:val="24"/>
        </w:rPr>
        <w:t>JDs.</w:t>
      </w:r>
      <w:bookmarkEnd w:id="108"/>
      <w:bookmarkEnd w:id="109"/>
    </w:p>
    <w:p w14:paraId="45DDD900" w14:textId="7BFC6FCB" w:rsidR="002757B6" w:rsidRPr="002757B6" w:rsidRDefault="000A5D2D" w:rsidP="00ED5B10">
      <w:pPr>
        <w:spacing w:before="100" w:beforeAutospacing="1" w:after="100" w:afterAutospacing="1"/>
        <w:jc w:val="both"/>
        <w:rPr>
          <w:rFonts w:ascii="Arial" w:hAnsi="Arial" w:cs="Arial"/>
          <w:szCs w:val="24"/>
        </w:rPr>
      </w:pPr>
      <w:r>
        <w:rPr>
          <w:rFonts w:ascii="Arial" w:hAnsi="Arial" w:cs="Arial"/>
          <w:szCs w:val="24"/>
        </w:rPr>
        <w:t>F</w:t>
      </w:r>
      <w:r w:rsidR="002757B6" w:rsidRPr="002757B6">
        <w:rPr>
          <w:rFonts w:ascii="Arial" w:hAnsi="Arial" w:cs="Arial"/>
          <w:szCs w:val="24"/>
        </w:rPr>
        <w:t>or-profit applicant</w:t>
      </w:r>
      <w:r>
        <w:rPr>
          <w:rFonts w:ascii="Arial" w:hAnsi="Arial" w:cs="Arial"/>
          <w:szCs w:val="24"/>
        </w:rPr>
        <w:t>s</w:t>
      </w:r>
      <w:r w:rsidR="002757B6" w:rsidRPr="002757B6">
        <w:rPr>
          <w:rFonts w:ascii="Arial" w:hAnsi="Arial" w:cs="Arial"/>
          <w:szCs w:val="24"/>
        </w:rPr>
        <w:t xml:space="preserve"> </w:t>
      </w:r>
      <w:r>
        <w:rPr>
          <w:rFonts w:ascii="Arial" w:hAnsi="Arial" w:cs="Arial"/>
          <w:szCs w:val="24"/>
        </w:rPr>
        <w:t>are</w:t>
      </w:r>
      <w:r w:rsidR="002757B6" w:rsidRPr="002757B6">
        <w:rPr>
          <w:rFonts w:ascii="Arial" w:hAnsi="Arial" w:cs="Arial"/>
          <w:szCs w:val="24"/>
        </w:rPr>
        <w:t xml:space="preserve"> limited to a minimum annual award of $50,000 and a maximum annual award of $400,000.  Each eligible application from a for-profit organization must</w:t>
      </w:r>
      <w:r w:rsidR="00AA2DE1">
        <w:rPr>
          <w:rFonts w:ascii="Arial" w:hAnsi="Arial" w:cs="Arial"/>
          <w:szCs w:val="24"/>
        </w:rPr>
        <w:t xml:space="preserve"> partner with an LEA and must serve students at least 2/3 of which attend a Title I school. Each eligible application must</w:t>
      </w:r>
      <w:r w:rsidR="002757B6" w:rsidRPr="002757B6">
        <w:rPr>
          <w:rFonts w:ascii="Arial" w:hAnsi="Arial" w:cs="Arial"/>
          <w:szCs w:val="24"/>
        </w:rPr>
        <w:t xml:space="preserve"> receive a minimum technical score of 60 </w:t>
      </w:r>
      <w:r w:rsidR="00B337B1" w:rsidRPr="00E006CE">
        <w:rPr>
          <w:rFonts w:ascii="Arial" w:hAnsi="Arial" w:cs="Arial"/>
          <w:szCs w:val="24"/>
        </w:rPr>
        <w:t>or higher out of 100 points (not including priority points) to be considered for funding.</w:t>
      </w:r>
    </w:p>
    <w:p w14:paraId="2AEF9197" w14:textId="77777777" w:rsidR="00E040CD" w:rsidRPr="005F266A" w:rsidRDefault="00E040CD" w:rsidP="00ED5B10">
      <w:pPr>
        <w:spacing w:before="100" w:beforeAutospacing="1" w:after="100" w:afterAutospacing="1"/>
        <w:jc w:val="both"/>
        <w:rPr>
          <w:rFonts w:ascii="Arial" w:hAnsi="Arial" w:cs="Arial"/>
          <w:bCs/>
          <w:szCs w:val="24"/>
        </w:rPr>
      </w:pPr>
      <w:r w:rsidRPr="005F266A">
        <w:rPr>
          <w:rFonts w:ascii="Arial" w:hAnsi="Arial" w:cs="Arial"/>
          <w:bCs/>
          <w:szCs w:val="24"/>
        </w:rPr>
        <w:t>The Program Narrative cannot exceed 25 double-spaced pages, paginated, using one-inch margins and Times New Roman or Arial standard font in 12-point.  Only the first 25 pages of the Program Narrative will be reviewed and scored.  The allowed 25 pages includes the “Template for Goals and Objectives Based on 21</w:t>
      </w:r>
      <w:r w:rsidRPr="005F266A">
        <w:rPr>
          <w:rFonts w:ascii="Arial" w:hAnsi="Arial" w:cs="Arial"/>
          <w:bCs/>
          <w:szCs w:val="24"/>
          <w:vertAlign w:val="superscript"/>
        </w:rPr>
        <w:t>st</w:t>
      </w:r>
      <w:r w:rsidRPr="005F266A">
        <w:rPr>
          <w:rFonts w:ascii="Arial" w:hAnsi="Arial" w:cs="Arial"/>
          <w:bCs/>
          <w:szCs w:val="24"/>
        </w:rPr>
        <w:t xml:space="preserve"> Century Community Learning Centers Performance Indicators” and charts to display numerical data or activity schedules.  Other types of charts are not allowed.  Charts cannot be used for narrative purposes. The Template and charts can be single-spaced, using one-inch margins and Times New Roman or Arial standard font in 12-point.</w:t>
      </w:r>
    </w:p>
    <w:p w14:paraId="79C07DB6" w14:textId="64576762" w:rsidR="00E040CD" w:rsidRDefault="00E040CD" w:rsidP="00ED5B10">
      <w:pPr>
        <w:spacing w:before="100" w:beforeAutospacing="1" w:after="100" w:afterAutospacing="1"/>
        <w:jc w:val="both"/>
        <w:rPr>
          <w:rFonts w:ascii="Arial" w:hAnsi="Arial" w:cs="Arial"/>
          <w:bCs/>
          <w:szCs w:val="24"/>
        </w:rPr>
      </w:pPr>
      <w:r w:rsidRPr="005F266A">
        <w:rPr>
          <w:rFonts w:ascii="Arial" w:hAnsi="Arial" w:cs="Arial"/>
          <w:bCs/>
          <w:szCs w:val="24"/>
        </w:rPr>
        <w:t>Please do not submit supplementary materials, including, but not limited to</w:t>
      </w:r>
      <w:r w:rsidR="003A06D2">
        <w:rPr>
          <w:rFonts w:ascii="Arial" w:hAnsi="Arial" w:cs="Arial"/>
          <w:bCs/>
          <w:szCs w:val="24"/>
        </w:rPr>
        <w:t>,</w:t>
      </w:r>
      <w:r w:rsidRPr="005F266A">
        <w:rPr>
          <w:rFonts w:ascii="Arial" w:hAnsi="Arial" w:cs="Arial"/>
          <w:bCs/>
          <w:szCs w:val="24"/>
        </w:rPr>
        <w:t xml:space="preserve"> videotapes, publications, press clippings, letters of support from the private or public sector</w:t>
      </w:r>
      <w:r w:rsidR="003A06D2">
        <w:rPr>
          <w:rFonts w:ascii="Arial" w:hAnsi="Arial" w:cs="Arial"/>
          <w:bCs/>
          <w:szCs w:val="24"/>
        </w:rPr>
        <w:t>,</w:t>
      </w:r>
      <w:r w:rsidRPr="005F266A">
        <w:rPr>
          <w:rFonts w:ascii="Arial" w:hAnsi="Arial" w:cs="Arial"/>
          <w:bCs/>
          <w:szCs w:val="24"/>
        </w:rPr>
        <w:t xml:space="preserve"> or testimonial letters.  They will neither be reviewed nor returned to the applicant</w:t>
      </w:r>
      <w:r w:rsidRPr="00E040CD">
        <w:rPr>
          <w:rFonts w:ascii="Arial" w:hAnsi="Arial" w:cs="Arial"/>
          <w:bCs/>
          <w:szCs w:val="24"/>
        </w:rPr>
        <w:t>.</w:t>
      </w:r>
    </w:p>
    <w:p w14:paraId="6442379F" w14:textId="77777777" w:rsidR="003400B3" w:rsidRDefault="003400B3" w:rsidP="00E040CD">
      <w:pPr>
        <w:spacing w:before="100" w:beforeAutospacing="1" w:after="100" w:afterAutospacing="1"/>
        <w:rPr>
          <w:rFonts w:ascii="Arial" w:hAnsi="Arial" w:cs="Arial"/>
          <w:bCs/>
          <w:szCs w:val="24"/>
        </w:rPr>
        <w:sectPr w:rsidR="003400B3" w:rsidSect="00A17E22">
          <w:footerReference w:type="default" r:id="rId67"/>
          <w:pgSz w:w="12240" w:h="15840" w:code="1"/>
          <w:pgMar w:top="1080" w:right="1080" w:bottom="1080" w:left="1080" w:header="432" w:footer="432" w:gutter="0"/>
          <w:pgNumType w:start="1"/>
          <w:cols w:space="720"/>
          <w:noEndnote/>
          <w:docGrid w:linePitch="326"/>
        </w:sectPr>
      </w:pPr>
    </w:p>
    <w:p w14:paraId="41AB86F9" w14:textId="77777777" w:rsidR="00D54E1F" w:rsidRPr="001353CB" w:rsidRDefault="00D54E1F" w:rsidP="001353CB">
      <w:pPr>
        <w:pStyle w:val="Heading1"/>
        <w:jc w:val="left"/>
        <w:rPr>
          <w:rFonts w:ascii="Arial" w:hAnsi="Arial" w:cs="Arial"/>
        </w:rPr>
      </w:pPr>
      <w:bookmarkStart w:id="110" w:name="_Hlk69902614"/>
    </w:p>
    <w:p w14:paraId="0AC88E92" w14:textId="74DC8A8A" w:rsidR="001266B6" w:rsidRPr="00D54E1F" w:rsidRDefault="000B22C9" w:rsidP="005553B5">
      <w:pPr>
        <w:pStyle w:val="Heading1"/>
        <w:jc w:val="left"/>
      </w:pPr>
      <w:bookmarkStart w:id="111" w:name="_Toc82612350"/>
      <w:r w:rsidRPr="00FF3393">
        <w:rPr>
          <w:rFonts w:ascii="Arial" w:hAnsi="Arial" w:cs="Arial"/>
        </w:rPr>
        <w:t xml:space="preserve">PROGRAM NARRATIVE </w:t>
      </w:r>
      <w:r w:rsidR="001266B6" w:rsidRPr="00FF3393">
        <w:t xml:space="preserve">(80 </w:t>
      </w:r>
      <w:r w:rsidR="001266B6" w:rsidRPr="005B6AAC">
        <w:t>points)</w:t>
      </w:r>
      <w:bookmarkEnd w:id="111"/>
    </w:p>
    <w:p w14:paraId="4B123A53" w14:textId="77777777" w:rsidR="001266B6" w:rsidRPr="007977E6" w:rsidRDefault="001266B6" w:rsidP="001266B6">
      <w:pPr>
        <w:rPr>
          <w:rFonts w:ascii="Arial" w:hAnsi="Arial" w:cs="Arial"/>
          <w:color w:val="000000"/>
          <w:szCs w:val="24"/>
        </w:rPr>
      </w:pPr>
    </w:p>
    <w:p w14:paraId="15546057" w14:textId="77777777" w:rsidR="001266B6" w:rsidRPr="007977E6" w:rsidRDefault="001266B6" w:rsidP="001266B6">
      <w:pPr>
        <w:rPr>
          <w:rFonts w:ascii="Arial" w:hAnsi="Arial" w:cs="Arial"/>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p>
    <w:p w14:paraId="146171AC" w14:textId="77777777" w:rsidR="008814D0" w:rsidRPr="008814D0" w:rsidRDefault="008814D0" w:rsidP="008814D0">
      <w:pPr>
        <w:ind w:right="360"/>
        <w:jc w:val="both"/>
        <w:rPr>
          <w:rFonts w:ascii="Arial" w:hAnsi="Arial" w:cs="Arial"/>
          <w:szCs w:val="24"/>
        </w:rPr>
      </w:pPr>
    </w:p>
    <w:p w14:paraId="7952A30E" w14:textId="79ADB3FA" w:rsidR="008814D0" w:rsidRPr="008814D0" w:rsidRDefault="008814D0" w:rsidP="008814D0">
      <w:pPr>
        <w:spacing w:after="120"/>
        <w:ind w:right="360"/>
        <w:jc w:val="both"/>
        <w:rPr>
          <w:rFonts w:ascii="Arial" w:hAnsi="Arial" w:cs="Arial"/>
          <w:szCs w:val="24"/>
          <w:u w:val="single"/>
        </w:rPr>
      </w:pPr>
      <w:r w:rsidRPr="008814D0">
        <w:rPr>
          <w:rFonts w:ascii="Arial" w:hAnsi="Arial" w:cs="Arial"/>
          <w:b/>
          <w:szCs w:val="24"/>
        </w:rPr>
        <w:t xml:space="preserve">1)  </w:t>
      </w:r>
      <w:r w:rsidRPr="008814D0">
        <w:rPr>
          <w:rFonts w:ascii="Arial" w:hAnsi="Arial" w:cs="Arial"/>
          <w:b/>
          <w:szCs w:val="24"/>
          <w:u w:val="single"/>
        </w:rPr>
        <w:t>Executive Summary</w:t>
      </w:r>
      <w:r w:rsidRPr="008814D0">
        <w:rPr>
          <w:rFonts w:ascii="Arial" w:hAnsi="Arial" w:cs="Arial"/>
          <w:szCs w:val="24"/>
        </w:rPr>
        <w:t xml:space="preserve"> (not to exceed 2 pages</w:t>
      </w:r>
      <w:r w:rsidR="00E42899">
        <w:rPr>
          <w:rFonts w:ascii="Arial" w:hAnsi="Arial" w:cs="Arial"/>
          <w:szCs w:val="24"/>
        </w:rPr>
        <w:t xml:space="preserve"> – does not count toward the 25 page limit.</w:t>
      </w:r>
      <w:r w:rsidRPr="008814D0">
        <w:rPr>
          <w:rFonts w:ascii="Arial" w:hAnsi="Arial" w:cs="Arial"/>
          <w:szCs w:val="24"/>
        </w:rPr>
        <w:t xml:space="preserve">) </w:t>
      </w:r>
      <w:r w:rsidR="006F197D" w:rsidRPr="005A5782">
        <w:rPr>
          <w:rFonts w:ascii="Arial" w:hAnsi="Arial" w:cs="Arial"/>
          <w:b/>
          <w:bCs/>
          <w:szCs w:val="24"/>
        </w:rPr>
        <w:t>(1 point)</w:t>
      </w:r>
    </w:p>
    <w:p w14:paraId="72464C8A" w14:textId="77777777" w:rsidR="008814D0" w:rsidRPr="008814D0" w:rsidRDefault="008814D0" w:rsidP="008814D0">
      <w:pPr>
        <w:ind w:right="360"/>
        <w:jc w:val="both"/>
        <w:rPr>
          <w:rFonts w:ascii="Arial" w:hAnsi="Arial" w:cs="Arial"/>
          <w:szCs w:val="24"/>
        </w:rPr>
      </w:pPr>
      <w:r w:rsidRPr="008814D0">
        <w:rPr>
          <w:rFonts w:ascii="Arial" w:hAnsi="Arial" w:cs="Arial"/>
          <w:szCs w:val="24"/>
        </w:rPr>
        <w:t>Provide a summary of the 21</w:t>
      </w:r>
      <w:r w:rsidRPr="008814D0">
        <w:rPr>
          <w:rFonts w:ascii="Arial" w:hAnsi="Arial" w:cs="Arial"/>
          <w:szCs w:val="24"/>
          <w:vertAlign w:val="superscript"/>
        </w:rPr>
        <w:t>st</w:t>
      </w:r>
      <w:r w:rsidRPr="008814D0">
        <w:rPr>
          <w:rFonts w:ascii="Arial" w:hAnsi="Arial" w:cs="Arial"/>
          <w:szCs w:val="24"/>
        </w:rPr>
        <w:t xml:space="preserve"> CCLC program’s proposed mission, identified key partnership organizations, targeted students and family participants, key design elements and other unique characteristics of the program.  Discuss the school(s) and community partner(s) capacity to effectively support and oversee the community learning centers grant.  The executive summary should be suitable for sharing by NYSED with the general public including essential stakeholders such as families, students, schools and community.</w:t>
      </w:r>
    </w:p>
    <w:p w14:paraId="0DF33F19" w14:textId="77777777" w:rsidR="008814D0" w:rsidRPr="008814D0" w:rsidRDefault="008814D0" w:rsidP="008814D0">
      <w:pPr>
        <w:ind w:right="360"/>
        <w:jc w:val="both"/>
        <w:rPr>
          <w:rFonts w:ascii="Arial" w:hAnsi="Arial" w:cs="Arial"/>
          <w:szCs w:val="24"/>
        </w:rPr>
      </w:pPr>
    </w:p>
    <w:p w14:paraId="47C86A63" w14:textId="77777777" w:rsidR="008814D0" w:rsidRPr="008814D0" w:rsidRDefault="008814D0" w:rsidP="008814D0">
      <w:pPr>
        <w:ind w:right="360"/>
        <w:jc w:val="both"/>
        <w:rPr>
          <w:rFonts w:ascii="Arial" w:hAnsi="Arial" w:cs="Arial"/>
          <w:b/>
          <w:szCs w:val="24"/>
        </w:rPr>
      </w:pPr>
      <w:r w:rsidRPr="008814D0">
        <w:rPr>
          <w:rFonts w:ascii="Arial" w:hAnsi="Arial" w:cs="Arial"/>
          <w:b/>
          <w:szCs w:val="24"/>
        </w:rPr>
        <w:t>Scoring Indicators</w:t>
      </w:r>
      <w:r w:rsidRPr="008814D0">
        <w:rPr>
          <w:rFonts w:ascii="Arial" w:hAnsi="Arial" w:cs="Arial"/>
          <w:szCs w:val="24"/>
        </w:rPr>
        <w:t>:</w:t>
      </w:r>
    </w:p>
    <w:p w14:paraId="6EA63CAA" w14:textId="0510B65C" w:rsidR="008814D0" w:rsidRPr="008814D0" w:rsidRDefault="008814D0" w:rsidP="00066F2E">
      <w:pPr>
        <w:numPr>
          <w:ilvl w:val="0"/>
          <w:numId w:val="58"/>
        </w:numPr>
        <w:ind w:right="360"/>
        <w:jc w:val="both"/>
        <w:rPr>
          <w:rFonts w:ascii="Arial" w:hAnsi="Arial" w:cs="Arial"/>
          <w:szCs w:val="24"/>
        </w:rPr>
      </w:pPr>
      <w:r w:rsidRPr="008814D0">
        <w:rPr>
          <w:rFonts w:ascii="Arial" w:hAnsi="Arial" w:cs="Arial"/>
          <w:szCs w:val="24"/>
        </w:rPr>
        <w:t>Provide a compelling 1-2 sentence mission statement that defines the proposed 21</w:t>
      </w:r>
      <w:r w:rsidRPr="008814D0">
        <w:rPr>
          <w:rFonts w:ascii="Arial" w:hAnsi="Arial" w:cs="Arial"/>
          <w:szCs w:val="24"/>
          <w:vertAlign w:val="superscript"/>
        </w:rPr>
        <w:t>st</w:t>
      </w:r>
      <w:r w:rsidRPr="008814D0">
        <w:rPr>
          <w:rFonts w:ascii="Arial" w:hAnsi="Arial" w:cs="Arial"/>
          <w:szCs w:val="24"/>
        </w:rPr>
        <w:t xml:space="preserve"> CCLC program </w:t>
      </w:r>
      <w:r w:rsidR="006F197D">
        <w:rPr>
          <w:rFonts w:ascii="Arial" w:hAnsi="Arial" w:cs="Arial"/>
          <w:szCs w:val="24"/>
        </w:rPr>
        <w:t>(1 point)</w:t>
      </w:r>
    </w:p>
    <w:p w14:paraId="7A724AC1" w14:textId="77777777" w:rsidR="008814D0" w:rsidRPr="008814D0" w:rsidRDefault="008814D0" w:rsidP="008814D0">
      <w:pPr>
        <w:ind w:left="720" w:right="360"/>
        <w:jc w:val="both"/>
        <w:rPr>
          <w:rFonts w:ascii="Arial" w:hAnsi="Arial" w:cs="Arial"/>
          <w:szCs w:val="24"/>
        </w:rPr>
      </w:pPr>
    </w:p>
    <w:p w14:paraId="0DAAB7D7" w14:textId="77777777" w:rsidR="008814D0" w:rsidRPr="008814D0" w:rsidRDefault="008814D0" w:rsidP="00066F2E">
      <w:pPr>
        <w:numPr>
          <w:ilvl w:val="0"/>
          <w:numId w:val="58"/>
        </w:numPr>
        <w:ind w:right="360"/>
        <w:jc w:val="both"/>
        <w:rPr>
          <w:rFonts w:ascii="Arial" w:hAnsi="Arial" w:cs="Arial"/>
          <w:szCs w:val="24"/>
        </w:rPr>
      </w:pPr>
      <w:r w:rsidRPr="008814D0">
        <w:rPr>
          <w:rFonts w:ascii="Arial" w:hAnsi="Arial" w:cs="Arial"/>
          <w:szCs w:val="24"/>
        </w:rPr>
        <w:t>Identify reasons for selecting the target population (0 points);</w:t>
      </w:r>
    </w:p>
    <w:p w14:paraId="695B71F8" w14:textId="77777777" w:rsidR="008814D0" w:rsidRPr="008814D0" w:rsidRDefault="008814D0" w:rsidP="008814D0">
      <w:pPr>
        <w:ind w:right="360"/>
        <w:jc w:val="both"/>
        <w:rPr>
          <w:rFonts w:ascii="Arial" w:hAnsi="Arial" w:cs="Arial"/>
          <w:szCs w:val="24"/>
        </w:rPr>
      </w:pPr>
    </w:p>
    <w:p w14:paraId="74302024" w14:textId="77777777" w:rsidR="008814D0" w:rsidRPr="008814D0" w:rsidRDefault="008814D0" w:rsidP="00066F2E">
      <w:pPr>
        <w:numPr>
          <w:ilvl w:val="0"/>
          <w:numId w:val="58"/>
        </w:numPr>
        <w:ind w:right="360"/>
        <w:jc w:val="both"/>
        <w:rPr>
          <w:rFonts w:ascii="Arial" w:hAnsi="Arial" w:cs="Arial"/>
          <w:szCs w:val="24"/>
        </w:rPr>
      </w:pPr>
      <w:r w:rsidRPr="008814D0">
        <w:rPr>
          <w:rFonts w:ascii="Arial" w:hAnsi="Arial" w:cs="Arial"/>
          <w:szCs w:val="24"/>
        </w:rPr>
        <w:t>Outline the program’s key design elements and unique characteristics that address the needs of the target population and the community in which children live and go to school (0 points);</w:t>
      </w:r>
    </w:p>
    <w:p w14:paraId="754DF83D" w14:textId="77777777" w:rsidR="008814D0" w:rsidRPr="008814D0" w:rsidRDefault="008814D0" w:rsidP="008814D0">
      <w:pPr>
        <w:ind w:right="360"/>
        <w:jc w:val="both"/>
        <w:rPr>
          <w:rFonts w:ascii="Arial" w:hAnsi="Arial" w:cs="Arial"/>
          <w:szCs w:val="24"/>
        </w:rPr>
      </w:pPr>
    </w:p>
    <w:p w14:paraId="4B394368" w14:textId="77777777" w:rsidR="008814D0" w:rsidRPr="008814D0" w:rsidRDefault="008814D0" w:rsidP="00066F2E">
      <w:pPr>
        <w:numPr>
          <w:ilvl w:val="0"/>
          <w:numId w:val="58"/>
        </w:numPr>
        <w:ind w:right="360"/>
        <w:jc w:val="both"/>
        <w:rPr>
          <w:rFonts w:ascii="Arial" w:hAnsi="Arial" w:cs="Arial"/>
          <w:szCs w:val="24"/>
        </w:rPr>
      </w:pPr>
      <w:r w:rsidRPr="008814D0">
        <w:rPr>
          <w:rFonts w:ascii="Arial" w:hAnsi="Arial" w:cs="Arial"/>
          <w:szCs w:val="24"/>
        </w:rPr>
        <w:t>Include a persuasive explanation of the school and partner organization’s capacity to effectively support and oversee the 21</w:t>
      </w:r>
      <w:r w:rsidRPr="008814D0">
        <w:rPr>
          <w:rFonts w:ascii="Arial" w:hAnsi="Arial" w:cs="Arial"/>
          <w:szCs w:val="24"/>
          <w:vertAlign w:val="superscript"/>
        </w:rPr>
        <w:t>st</w:t>
      </w:r>
      <w:r w:rsidRPr="008814D0">
        <w:rPr>
          <w:rFonts w:ascii="Arial" w:hAnsi="Arial" w:cs="Arial"/>
          <w:szCs w:val="24"/>
        </w:rPr>
        <w:t xml:space="preserve"> CCLC program (0 points).</w:t>
      </w:r>
    </w:p>
    <w:p w14:paraId="6EDBC15F"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Cs w:val="24"/>
        </w:rPr>
      </w:pPr>
    </w:p>
    <w:p w14:paraId="7F965C7C" w14:textId="6B98F640"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r w:rsidRPr="008814D0">
        <w:rPr>
          <w:rFonts w:ascii="Arial" w:hAnsi="Arial" w:cs="Arial"/>
          <w:b/>
          <w:szCs w:val="24"/>
        </w:rPr>
        <w:t xml:space="preserve">2)  </w:t>
      </w:r>
      <w:r w:rsidRPr="008814D0">
        <w:rPr>
          <w:rFonts w:ascii="Arial" w:hAnsi="Arial" w:cs="Arial"/>
          <w:b/>
          <w:szCs w:val="24"/>
          <w:u w:val="single"/>
        </w:rPr>
        <w:t>Need for Project</w:t>
      </w:r>
      <w:r w:rsidRPr="008814D0">
        <w:rPr>
          <w:rFonts w:ascii="Arial" w:hAnsi="Arial" w:cs="Arial"/>
          <w:b/>
          <w:szCs w:val="24"/>
        </w:rPr>
        <w:t xml:space="preserve"> (</w:t>
      </w:r>
      <w:r w:rsidR="006F197D">
        <w:rPr>
          <w:rFonts w:ascii="Arial" w:hAnsi="Arial" w:cs="Arial"/>
          <w:b/>
          <w:szCs w:val="24"/>
        </w:rPr>
        <w:t>5</w:t>
      </w:r>
      <w:r w:rsidRPr="008814D0">
        <w:rPr>
          <w:rFonts w:ascii="Arial" w:hAnsi="Arial" w:cs="Arial"/>
          <w:b/>
          <w:szCs w:val="24"/>
        </w:rPr>
        <w:t xml:space="preserve"> points)</w:t>
      </w:r>
    </w:p>
    <w:p w14:paraId="4666EE5E"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p>
    <w:p w14:paraId="75D36695" w14:textId="77777777" w:rsidR="008814D0" w:rsidRPr="008814D0" w:rsidRDefault="008814D0" w:rsidP="008814D0">
      <w:pPr>
        <w:autoSpaceDE w:val="0"/>
        <w:autoSpaceDN w:val="0"/>
        <w:adjustRightInd w:val="0"/>
        <w:ind w:right="360"/>
        <w:jc w:val="both"/>
        <w:rPr>
          <w:rFonts w:ascii="Arial" w:hAnsi="Arial" w:cs="Arial"/>
          <w:szCs w:val="24"/>
        </w:rPr>
      </w:pPr>
      <w:r w:rsidRPr="008814D0">
        <w:rPr>
          <w:rFonts w:ascii="Arial" w:hAnsi="Arial" w:cs="Arial"/>
          <w:szCs w:val="24"/>
        </w:rPr>
        <w:t>Describe the population to be served by the program and discuss how the proposed program will offer students and families educational and enrichment opportunities that are not currently available. The characteristics of the population and community to be served are essential factors that inform the design of a successful 21</w:t>
      </w:r>
      <w:r w:rsidRPr="008814D0">
        <w:rPr>
          <w:rFonts w:ascii="Arial" w:hAnsi="Arial" w:cs="Arial"/>
          <w:szCs w:val="24"/>
          <w:vertAlign w:val="superscript"/>
        </w:rPr>
        <w:t>st</w:t>
      </w:r>
      <w:r w:rsidRPr="008814D0">
        <w:rPr>
          <w:rFonts w:ascii="Arial" w:hAnsi="Arial" w:cs="Arial"/>
          <w:szCs w:val="24"/>
        </w:rPr>
        <w:t xml:space="preserve"> CCLC program, ultimately driving support for student enrollment in the program.   </w:t>
      </w:r>
    </w:p>
    <w:p w14:paraId="4A136B8C"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p>
    <w:p w14:paraId="6611B8CB"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r w:rsidRPr="008814D0">
        <w:rPr>
          <w:rFonts w:ascii="Arial" w:hAnsi="Arial" w:cs="Arial"/>
          <w:b/>
          <w:szCs w:val="24"/>
        </w:rPr>
        <w:t>Scoring Indicators:</w:t>
      </w:r>
    </w:p>
    <w:p w14:paraId="50EB22E8" w14:textId="39CE8A42" w:rsidR="008814D0" w:rsidRPr="008814D0" w:rsidRDefault="008814D0" w:rsidP="00066F2E">
      <w:pPr>
        <w:numPr>
          <w:ilvl w:val="0"/>
          <w:numId w:val="57"/>
        </w:numPr>
        <w:ind w:right="360"/>
        <w:contextualSpacing/>
        <w:jc w:val="both"/>
        <w:rPr>
          <w:rFonts w:ascii="Arial" w:hAnsi="Arial" w:cs="Arial"/>
          <w:szCs w:val="24"/>
          <w:lang w:val="x-none" w:eastAsia="x-none"/>
        </w:rPr>
      </w:pPr>
      <w:r w:rsidRPr="008814D0">
        <w:rPr>
          <w:rFonts w:ascii="Arial" w:hAnsi="Arial" w:cs="Arial"/>
          <w:color w:val="000000"/>
          <w:szCs w:val="24"/>
          <w:lang w:val="x-none" w:eastAsia="x-none"/>
        </w:rPr>
        <w:t xml:space="preserve">Describe </w:t>
      </w:r>
      <w:r w:rsidRPr="008814D0">
        <w:rPr>
          <w:rFonts w:ascii="Arial" w:hAnsi="Arial" w:cs="Arial"/>
          <w:szCs w:val="24"/>
          <w:lang w:val="x-none" w:eastAsia="x-none"/>
        </w:rPr>
        <w:t>the reason for the selection of the community and the value of the proposed program in the identified community</w:t>
      </w:r>
      <w:r w:rsidRPr="008814D0">
        <w:rPr>
          <w:rFonts w:ascii="Arial" w:hAnsi="Arial" w:cs="Arial"/>
          <w:szCs w:val="24"/>
          <w:lang w:eastAsia="x-none"/>
        </w:rPr>
        <w:t xml:space="preserve"> (</w:t>
      </w:r>
      <w:r w:rsidR="006F197D">
        <w:rPr>
          <w:rFonts w:ascii="Arial" w:hAnsi="Arial" w:cs="Arial"/>
          <w:szCs w:val="24"/>
          <w:lang w:eastAsia="x-none"/>
        </w:rPr>
        <w:t>1</w:t>
      </w:r>
      <w:r w:rsidRPr="008814D0">
        <w:rPr>
          <w:rFonts w:ascii="Arial" w:hAnsi="Arial" w:cs="Arial"/>
          <w:szCs w:val="24"/>
          <w:lang w:eastAsia="x-none"/>
        </w:rPr>
        <w:t xml:space="preserve"> point)</w:t>
      </w:r>
      <w:r w:rsidRPr="008814D0">
        <w:rPr>
          <w:rFonts w:ascii="Arial" w:hAnsi="Arial" w:cs="Arial"/>
          <w:szCs w:val="24"/>
          <w:lang w:val="x-none" w:eastAsia="x-none"/>
        </w:rPr>
        <w:t>;</w:t>
      </w:r>
    </w:p>
    <w:p w14:paraId="67A6EBFB" w14:textId="77777777" w:rsidR="008814D0" w:rsidRPr="008814D0" w:rsidRDefault="008814D0" w:rsidP="008814D0">
      <w:pPr>
        <w:ind w:right="360"/>
        <w:jc w:val="both"/>
        <w:rPr>
          <w:rFonts w:ascii="Arial" w:hAnsi="Arial" w:cs="Arial"/>
          <w:color w:val="000000"/>
          <w:szCs w:val="24"/>
        </w:rPr>
      </w:pPr>
    </w:p>
    <w:p w14:paraId="09B7E3E3" w14:textId="71887464" w:rsidR="008814D0" w:rsidRPr="008814D0" w:rsidRDefault="008814D0" w:rsidP="00066F2E">
      <w:pPr>
        <w:numPr>
          <w:ilvl w:val="0"/>
          <w:numId w:val="57"/>
        </w:numPr>
        <w:ind w:right="360"/>
        <w:contextualSpacing/>
        <w:jc w:val="both"/>
        <w:rPr>
          <w:rFonts w:ascii="Arial" w:hAnsi="Arial" w:cs="Arial"/>
          <w:szCs w:val="24"/>
          <w:lang w:val="x-none" w:eastAsia="x-none"/>
        </w:rPr>
      </w:pPr>
      <w:r w:rsidRPr="008814D0">
        <w:rPr>
          <w:rFonts w:ascii="Arial" w:hAnsi="Arial" w:cs="Arial"/>
          <w:color w:val="000000"/>
          <w:szCs w:val="24"/>
          <w:lang w:val="x-none" w:eastAsia="x-none"/>
        </w:rPr>
        <w:t xml:space="preserve">Identify the specific population of students </w:t>
      </w:r>
      <w:r w:rsidRPr="008814D0">
        <w:rPr>
          <w:rFonts w:ascii="Arial" w:hAnsi="Arial" w:cs="Arial"/>
          <w:color w:val="000000"/>
          <w:szCs w:val="24"/>
          <w:lang w:eastAsia="x-none"/>
        </w:rPr>
        <w:t xml:space="preserve">and families </w:t>
      </w:r>
      <w:r w:rsidRPr="008814D0">
        <w:rPr>
          <w:rFonts w:ascii="Arial" w:hAnsi="Arial" w:cs="Arial"/>
          <w:color w:val="000000"/>
          <w:szCs w:val="24"/>
          <w:lang w:val="x-none" w:eastAsia="x-none"/>
        </w:rPr>
        <w:t>to be served,</w:t>
      </w:r>
      <w:r w:rsidRPr="008814D0">
        <w:rPr>
          <w:rFonts w:ascii="Arial" w:hAnsi="Arial" w:cs="Arial"/>
          <w:szCs w:val="24"/>
          <w:lang w:val="x-none" w:eastAsia="x-none"/>
        </w:rPr>
        <w:t xml:space="preserve"> and any unique needs by sub-group such as students with disabilities, English language learners, and socioeconomic status. </w:t>
      </w:r>
      <w:r w:rsidRPr="008814D0">
        <w:rPr>
          <w:rFonts w:ascii="Arial" w:hAnsi="Arial" w:cs="Arial"/>
          <w:color w:val="000000"/>
          <w:szCs w:val="24"/>
          <w:lang w:val="x-none" w:eastAsia="x-none"/>
        </w:rPr>
        <w:t xml:space="preserve">Provide current and specific cited data to strongly document </w:t>
      </w:r>
      <w:r w:rsidRPr="008814D0">
        <w:rPr>
          <w:rFonts w:ascii="Arial" w:hAnsi="Arial" w:cs="Arial"/>
          <w:color w:val="000000"/>
          <w:szCs w:val="24"/>
          <w:lang w:eastAsia="x-none"/>
        </w:rPr>
        <w:t xml:space="preserve">students’ and families’ </w:t>
      </w:r>
      <w:r w:rsidRPr="008814D0">
        <w:rPr>
          <w:rFonts w:ascii="Arial" w:hAnsi="Arial" w:cs="Arial"/>
          <w:color w:val="000000"/>
          <w:szCs w:val="24"/>
          <w:lang w:val="x-none" w:eastAsia="x-none"/>
        </w:rPr>
        <w:t>needs</w:t>
      </w:r>
      <w:r w:rsidRPr="008814D0">
        <w:rPr>
          <w:rFonts w:ascii="Arial" w:hAnsi="Arial" w:cs="Arial"/>
          <w:color w:val="000000"/>
          <w:szCs w:val="24"/>
          <w:lang w:eastAsia="x-none"/>
        </w:rPr>
        <w:t xml:space="preserve"> and resources</w:t>
      </w:r>
      <w:r w:rsidRPr="008814D0">
        <w:rPr>
          <w:rFonts w:ascii="Arial" w:hAnsi="Arial" w:cs="Arial"/>
          <w:color w:val="000000"/>
          <w:szCs w:val="24"/>
          <w:lang w:val="x-none" w:eastAsia="x-none"/>
        </w:rPr>
        <w:t xml:space="preserve">. Data sources </w:t>
      </w:r>
      <w:r w:rsidRPr="008814D0">
        <w:rPr>
          <w:rFonts w:ascii="Arial" w:hAnsi="Arial" w:cs="Arial"/>
          <w:color w:val="000000"/>
          <w:szCs w:val="24"/>
          <w:lang w:val="x-none" w:eastAsia="x-none"/>
        </w:rPr>
        <w:lastRenderedPageBreak/>
        <w:t xml:space="preserve">may include, but are not limited to, </w:t>
      </w:r>
      <w:r w:rsidRPr="008814D0">
        <w:rPr>
          <w:rFonts w:ascii="Arial" w:hAnsi="Arial" w:cs="Arial"/>
          <w:color w:val="000000"/>
          <w:szCs w:val="24"/>
          <w:lang w:eastAsia="x-none"/>
        </w:rPr>
        <w:t>grades and test scores</w:t>
      </w:r>
      <w:r w:rsidRPr="008814D0">
        <w:rPr>
          <w:rFonts w:ascii="Arial" w:hAnsi="Arial" w:cs="Arial"/>
          <w:color w:val="000000"/>
          <w:szCs w:val="24"/>
          <w:lang w:val="x-none" w:eastAsia="x-none"/>
        </w:rPr>
        <w:t xml:space="preserve">, percentage of students eligible for free and/or reduced lunch, percentage and/or rapid growth of </w:t>
      </w:r>
      <w:r w:rsidRPr="008814D0">
        <w:rPr>
          <w:rFonts w:ascii="Arial" w:hAnsi="Arial" w:cs="Arial"/>
          <w:color w:val="000000"/>
          <w:szCs w:val="24"/>
          <w:lang w:eastAsia="x-none"/>
        </w:rPr>
        <w:t>English language learners</w:t>
      </w:r>
      <w:r w:rsidRPr="008814D0">
        <w:rPr>
          <w:rFonts w:ascii="Arial" w:hAnsi="Arial" w:cs="Arial"/>
          <w:color w:val="000000"/>
          <w:szCs w:val="24"/>
          <w:lang w:val="x-none" w:eastAsia="x-none"/>
        </w:rPr>
        <w:t xml:space="preserve">, attendance, incidence of </w:t>
      </w:r>
      <w:r w:rsidRPr="008814D0">
        <w:rPr>
          <w:rFonts w:ascii="Arial" w:hAnsi="Arial" w:cs="Arial"/>
          <w:color w:val="000000"/>
          <w:szCs w:val="24"/>
          <w:lang w:eastAsia="x-none"/>
        </w:rPr>
        <w:t>high-risk</w:t>
      </w:r>
      <w:r w:rsidRPr="008814D0">
        <w:rPr>
          <w:rFonts w:ascii="Arial" w:hAnsi="Arial" w:cs="Arial"/>
          <w:color w:val="000000"/>
          <w:szCs w:val="24"/>
          <w:lang w:val="x-none" w:eastAsia="x-none"/>
        </w:rPr>
        <w:t xml:space="preserve"> behaviors</w:t>
      </w:r>
      <w:r w:rsidRPr="008814D0">
        <w:rPr>
          <w:rFonts w:ascii="Arial" w:hAnsi="Arial" w:cs="Arial"/>
          <w:color w:val="000000"/>
          <w:szCs w:val="24"/>
          <w:lang w:eastAsia="x-none"/>
        </w:rPr>
        <w:t>,</w:t>
      </w:r>
      <w:r w:rsidRPr="008814D0">
        <w:rPr>
          <w:rFonts w:ascii="Arial" w:hAnsi="Arial" w:cs="Arial"/>
          <w:color w:val="000000"/>
          <w:szCs w:val="24"/>
          <w:lang w:val="x-none" w:eastAsia="x-none"/>
        </w:rPr>
        <w:t xml:space="preserve"> dropout rates</w:t>
      </w:r>
      <w:r w:rsidRPr="008814D0">
        <w:rPr>
          <w:rFonts w:ascii="Arial" w:hAnsi="Arial" w:cs="Arial"/>
          <w:color w:val="000000"/>
          <w:szCs w:val="24"/>
          <w:lang w:eastAsia="x-none"/>
        </w:rPr>
        <w:t xml:space="preserve">, poverty rates, literacy rates and education levels. </w:t>
      </w:r>
      <w:r w:rsidRPr="008814D0">
        <w:rPr>
          <w:rFonts w:ascii="Arial" w:hAnsi="Arial" w:cs="Arial"/>
          <w:color w:val="000000"/>
          <w:szCs w:val="24"/>
          <w:lang w:val="x-none" w:eastAsia="x-none"/>
        </w:rPr>
        <w:t xml:space="preserve">Include available </w:t>
      </w:r>
      <w:r w:rsidRPr="008814D0">
        <w:rPr>
          <w:rFonts w:ascii="Arial" w:hAnsi="Arial" w:cs="Arial"/>
          <w:color w:val="000000"/>
          <w:szCs w:val="24"/>
          <w:lang w:eastAsia="x-none"/>
        </w:rPr>
        <w:t>results of recent needs assessments, including target population surveys, interviews, and focus groups (</w:t>
      </w:r>
      <w:r w:rsidR="0003606D">
        <w:rPr>
          <w:rFonts w:ascii="Arial" w:hAnsi="Arial" w:cs="Arial"/>
          <w:color w:val="000000"/>
          <w:szCs w:val="24"/>
          <w:lang w:eastAsia="x-none"/>
        </w:rPr>
        <w:t>2</w:t>
      </w:r>
      <w:r w:rsidRPr="008814D0">
        <w:rPr>
          <w:rFonts w:ascii="Arial" w:hAnsi="Arial" w:cs="Arial"/>
          <w:color w:val="000000"/>
          <w:szCs w:val="24"/>
          <w:lang w:eastAsia="x-none"/>
        </w:rPr>
        <w:t xml:space="preserve"> points)</w:t>
      </w:r>
      <w:r w:rsidRPr="008814D0">
        <w:rPr>
          <w:rFonts w:ascii="Arial" w:hAnsi="Arial" w:cs="Arial"/>
          <w:color w:val="000000"/>
          <w:szCs w:val="24"/>
          <w:lang w:val="x-none" w:eastAsia="x-none"/>
        </w:rPr>
        <w:t>;</w:t>
      </w:r>
    </w:p>
    <w:p w14:paraId="6EAE3DEC" w14:textId="77777777" w:rsidR="008814D0" w:rsidRPr="008814D0" w:rsidRDefault="008814D0" w:rsidP="008814D0">
      <w:pPr>
        <w:ind w:right="360"/>
        <w:jc w:val="both"/>
        <w:rPr>
          <w:rFonts w:ascii="Arial" w:hAnsi="Arial" w:cs="Arial"/>
          <w:color w:val="000000"/>
          <w:szCs w:val="24"/>
        </w:rPr>
      </w:pPr>
    </w:p>
    <w:p w14:paraId="2D8A8B5C" w14:textId="77777777" w:rsidR="008814D0" w:rsidRPr="008814D0" w:rsidRDefault="008814D0" w:rsidP="00066F2E">
      <w:pPr>
        <w:numPr>
          <w:ilvl w:val="0"/>
          <w:numId w:val="57"/>
        </w:numPr>
        <w:ind w:right="360"/>
        <w:jc w:val="both"/>
        <w:rPr>
          <w:rFonts w:ascii="Arial" w:hAnsi="Arial" w:cs="Arial"/>
          <w:color w:val="000000"/>
          <w:szCs w:val="24"/>
        </w:rPr>
      </w:pPr>
      <w:r w:rsidRPr="008814D0">
        <w:rPr>
          <w:rFonts w:ascii="Arial" w:hAnsi="Arial" w:cs="Arial"/>
          <w:szCs w:val="24"/>
        </w:rPr>
        <w:t>Describe current gaps in community services and resources, and how the 21</w:t>
      </w:r>
      <w:r w:rsidRPr="008814D0">
        <w:rPr>
          <w:rFonts w:ascii="Arial" w:hAnsi="Arial" w:cs="Arial"/>
          <w:szCs w:val="24"/>
          <w:vertAlign w:val="superscript"/>
        </w:rPr>
        <w:t>st</w:t>
      </w:r>
      <w:r w:rsidRPr="008814D0">
        <w:rPr>
          <w:rFonts w:ascii="Arial" w:hAnsi="Arial" w:cs="Arial"/>
          <w:szCs w:val="24"/>
        </w:rPr>
        <w:t xml:space="preserve"> CCLC program will provide services and activities that are not currently available to the target population to be served (2 points).</w:t>
      </w:r>
    </w:p>
    <w:p w14:paraId="37110F61" w14:textId="77777777" w:rsidR="008814D0" w:rsidRPr="008814D0" w:rsidRDefault="008814D0" w:rsidP="008814D0">
      <w:pPr>
        <w:ind w:left="720" w:right="360"/>
        <w:jc w:val="both"/>
        <w:rPr>
          <w:rFonts w:ascii="Arial" w:hAnsi="Arial" w:cs="Arial"/>
          <w:szCs w:val="24"/>
        </w:rPr>
      </w:pPr>
    </w:p>
    <w:p w14:paraId="2487D69B" w14:textId="7901D1FB" w:rsidR="008814D0" w:rsidRPr="008814D0" w:rsidRDefault="008814D0" w:rsidP="008814D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r w:rsidRPr="008814D0">
        <w:rPr>
          <w:rFonts w:ascii="Arial" w:hAnsi="Arial" w:cs="Arial"/>
          <w:b/>
          <w:szCs w:val="24"/>
        </w:rPr>
        <w:t xml:space="preserve">3)  </w:t>
      </w:r>
      <w:r w:rsidRPr="008814D0">
        <w:rPr>
          <w:rFonts w:ascii="Arial" w:hAnsi="Arial" w:cs="Arial"/>
          <w:b/>
          <w:szCs w:val="24"/>
          <w:u w:val="single"/>
        </w:rPr>
        <w:t>Key Elements of Program Design</w:t>
      </w:r>
      <w:r w:rsidRPr="008814D0">
        <w:rPr>
          <w:rFonts w:ascii="Arial" w:hAnsi="Arial" w:cs="Arial"/>
          <w:b/>
          <w:szCs w:val="24"/>
        </w:rPr>
        <w:t xml:space="preserve">  (</w:t>
      </w:r>
      <w:r w:rsidR="008A17C6">
        <w:rPr>
          <w:rFonts w:ascii="Arial" w:hAnsi="Arial" w:cs="Arial"/>
          <w:b/>
          <w:szCs w:val="24"/>
        </w:rPr>
        <w:t>23</w:t>
      </w:r>
      <w:r w:rsidRPr="008814D0">
        <w:rPr>
          <w:rFonts w:ascii="Arial" w:hAnsi="Arial" w:cs="Arial"/>
          <w:b/>
          <w:szCs w:val="24"/>
        </w:rPr>
        <w:t xml:space="preserve"> points)</w:t>
      </w:r>
    </w:p>
    <w:p w14:paraId="0A40AE09" w14:textId="77777777" w:rsidR="008814D0" w:rsidRPr="008814D0" w:rsidRDefault="008814D0" w:rsidP="008814D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p>
    <w:p w14:paraId="6E614BCF" w14:textId="73A8EACA" w:rsidR="008814D0" w:rsidRPr="008814D0" w:rsidRDefault="008814D0" w:rsidP="008814D0">
      <w:pPr>
        <w:ind w:right="360"/>
        <w:jc w:val="both"/>
        <w:rPr>
          <w:rFonts w:ascii="Arial" w:hAnsi="Arial" w:cs="Arial"/>
          <w:szCs w:val="24"/>
        </w:rPr>
      </w:pPr>
      <w:r w:rsidRPr="008814D0">
        <w:rPr>
          <w:rFonts w:ascii="Arial" w:hAnsi="Arial" w:cs="Arial"/>
          <w:szCs w:val="24"/>
        </w:rPr>
        <w:t xml:space="preserve">Provide a description of the proposed program to address the objectives described in Title IV, Part B of the Elementary and Secondary Education Act for the </w:t>
      </w:r>
      <w:r w:rsidR="0003606D">
        <w:rPr>
          <w:rFonts w:ascii="Arial" w:hAnsi="Arial" w:cs="Arial"/>
          <w:szCs w:val="24"/>
        </w:rPr>
        <w:t xml:space="preserve">Nita M. Lowey </w:t>
      </w:r>
      <w:r w:rsidRPr="008814D0">
        <w:rPr>
          <w:rFonts w:ascii="Arial" w:hAnsi="Arial" w:cs="Arial"/>
          <w:szCs w:val="24"/>
        </w:rPr>
        <w:t>21st Century Community Learning Centers (21</w:t>
      </w:r>
      <w:r w:rsidRPr="008814D0">
        <w:rPr>
          <w:rFonts w:ascii="Arial" w:hAnsi="Arial" w:cs="Arial"/>
          <w:szCs w:val="24"/>
          <w:vertAlign w:val="superscript"/>
        </w:rPr>
        <w:t>st</w:t>
      </w:r>
      <w:r w:rsidRPr="008814D0">
        <w:rPr>
          <w:rFonts w:ascii="Arial" w:hAnsi="Arial" w:cs="Arial"/>
          <w:szCs w:val="24"/>
        </w:rPr>
        <w:t xml:space="preserve"> CCLC) program, as amended by the Every Student Succeeds Act of 2015. Specifically, the proposal should describe </w:t>
      </w:r>
      <w:r w:rsidRPr="008814D0">
        <w:rPr>
          <w:rFonts w:ascii="Arial" w:hAnsi="Arial" w:cs="Arial"/>
          <w:color w:val="000000"/>
          <w:szCs w:val="24"/>
        </w:rPr>
        <w:t>how the program design links a cohesive, inter-related set of program activities and content designed to complement one another as well as align with the school day.  Activities and content should support g</w:t>
      </w:r>
      <w:r w:rsidRPr="008814D0">
        <w:rPr>
          <w:rFonts w:ascii="Arial" w:hAnsi="Arial" w:cs="Arial"/>
          <w:szCs w:val="24"/>
        </w:rPr>
        <w:t>oals and objectives designed to address the identified needs of the students and their families, and include opportunities for youth development and enrichment through hands-on project-based activities, service learning, and other experiences not typically offered in the traditional classroom setting.</w:t>
      </w:r>
      <w:r w:rsidRPr="008814D0">
        <w:rPr>
          <w:rFonts w:ascii="Arial" w:hAnsi="Arial" w:cs="Arial"/>
          <w:color w:val="000000"/>
          <w:szCs w:val="24"/>
        </w:rPr>
        <w:t xml:space="preserve"> Include </w:t>
      </w:r>
      <w:r w:rsidRPr="008814D0">
        <w:rPr>
          <w:rFonts w:ascii="Arial" w:hAnsi="Arial" w:cs="Arial"/>
          <w:szCs w:val="24"/>
        </w:rPr>
        <w:t>key elements of the program design that are innovative or unique to the program’s mission and goals and are core to the program’s overall design.</w:t>
      </w:r>
      <w:r w:rsidRPr="008814D0">
        <w:rPr>
          <w:rFonts w:ascii="Arial" w:hAnsi="Arial" w:cs="Arial"/>
          <w:color w:val="000000"/>
          <w:szCs w:val="24"/>
        </w:rPr>
        <w:t xml:space="preserve"> </w:t>
      </w:r>
    </w:p>
    <w:p w14:paraId="25A63B69" w14:textId="77777777" w:rsidR="008814D0" w:rsidRPr="008814D0" w:rsidRDefault="008814D0" w:rsidP="008814D0">
      <w:pPr>
        <w:ind w:right="360"/>
        <w:jc w:val="both"/>
        <w:rPr>
          <w:rFonts w:ascii="Arial" w:hAnsi="Arial" w:cs="Arial"/>
          <w:szCs w:val="24"/>
        </w:rPr>
      </w:pPr>
    </w:p>
    <w:p w14:paraId="754204AE" w14:textId="77777777" w:rsidR="008814D0" w:rsidRPr="008814D0" w:rsidRDefault="008814D0" w:rsidP="008814D0">
      <w:pPr>
        <w:ind w:right="360"/>
        <w:jc w:val="both"/>
        <w:rPr>
          <w:rFonts w:ascii="Arial" w:hAnsi="Arial" w:cs="Arial"/>
          <w:szCs w:val="24"/>
        </w:rPr>
      </w:pPr>
      <w:r w:rsidRPr="008814D0">
        <w:rPr>
          <w:rFonts w:ascii="Arial" w:hAnsi="Arial" w:cs="Arial"/>
          <w:b/>
          <w:szCs w:val="24"/>
        </w:rPr>
        <w:t>Scoring Indicators</w:t>
      </w:r>
      <w:r w:rsidRPr="008814D0">
        <w:rPr>
          <w:rFonts w:ascii="Arial" w:hAnsi="Arial" w:cs="Arial"/>
          <w:szCs w:val="24"/>
        </w:rPr>
        <w:t>:</w:t>
      </w:r>
    </w:p>
    <w:p w14:paraId="00BA89BD" w14:textId="788458C9" w:rsidR="008814D0" w:rsidRPr="008814D0" w:rsidRDefault="008814D0" w:rsidP="00066F2E">
      <w:pPr>
        <w:numPr>
          <w:ilvl w:val="0"/>
          <w:numId w:val="59"/>
        </w:numPr>
        <w:ind w:right="360"/>
        <w:jc w:val="both"/>
        <w:rPr>
          <w:rFonts w:ascii="Arial" w:hAnsi="Arial" w:cs="Arial"/>
          <w:color w:val="000000"/>
          <w:szCs w:val="24"/>
        </w:rPr>
      </w:pPr>
      <w:r w:rsidRPr="008814D0">
        <w:rPr>
          <w:rFonts w:ascii="Arial" w:hAnsi="Arial" w:cs="Arial"/>
          <w:color w:val="000000"/>
          <w:szCs w:val="24"/>
        </w:rPr>
        <w:t>Complete the Template for Goals and Objectives based on the 21</w:t>
      </w:r>
      <w:r w:rsidRPr="008814D0">
        <w:rPr>
          <w:rFonts w:ascii="Arial" w:hAnsi="Arial" w:cs="Arial"/>
          <w:color w:val="000000"/>
          <w:szCs w:val="24"/>
          <w:vertAlign w:val="superscript"/>
        </w:rPr>
        <w:t>st</w:t>
      </w:r>
      <w:r w:rsidRPr="008814D0">
        <w:rPr>
          <w:rFonts w:ascii="Arial" w:hAnsi="Arial" w:cs="Arial"/>
          <w:color w:val="000000"/>
          <w:szCs w:val="24"/>
        </w:rPr>
        <w:t xml:space="preserve"> Century Performance Indicators below. Clearly state the program’s objectives, activities, performance indicators and measures for each.  </w:t>
      </w:r>
      <w:r w:rsidRPr="008814D0">
        <w:rPr>
          <w:rFonts w:ascii="Arial" w:hAnsi="Arial" w:cs="Arial"/>
          <w:b/>
          <w:color w:val="000000"/>
          <w:szCs w:val="24"/>
        </w:rPr>
        <w:t>Note:</w:t>
      </w:r>
      <w:r w:rsidRPr="008814D0">
        <w:rPr>
          <w:rFonts w:ascii="Arial" w:hAnsi="Arial" w:cs="Arial"/>
          <w:color w:val="000000"/>
          <w:szCs w:val="24"/>
        </w:rPr>
        <w:t xml:space="preserve">  Copy the template (without the instructions) into the body of the </w:t>
      </w:r>
      <w:r w:rsidR="00C178C3">
        <w:rPr>
          <w:rFonts w:ascii="Arial" w:hAnsi="Arial" w:cs="Arial"/>
          <w:color w:val="000000"/>
          <w:szCs w:val="24"/>
        </w:rPr>
        <w:t>P</w:t>
      </w:r>
      <w:r w:rsidRPr="008814D0">
        <w:rPr>
          <w:rFonts w:ascii="Arial" w:hAnsi="Arial" w:cs="Arial"/>
          <w:color w:val="000000"/>
          <w:szCs w:val="24"/>
        </w:rPr>
        <w:t xml:space="preserve">rogram </w:t>
      </w:r>
      <w:r w:rsidR="00C178C3">
        <w:rPr>
          <w:rFonts w:ascii="Arial" w:hAnsi="Arial" w:cs="Arial"/>
          <w:color w:val="000000"/>
          <w:szCs w:val="24"/>
        </w:rPr>
        <w:t>N</w:t>
      </w:r>
      <w:r w:rsidRPr="008814D0">
        <w:rPr>
          <w:rFonts w:ascii="Arial" w:hAnsi="Arial" w:cs="Arial"/>
          <w:color w:val="000000"/>
          <w:szCs w:val="24"/>
        </w:rPr>
        <w:t xml:space="preserve">arrative </w:t>
      </w:r>
      <w:r w:rsidR="008A17C6" w:rsidRPr="008814D0">
        <w:rPr>
          <w:rFonts w:ascii="Arial" w:hAnsi="Arial" w:cs="Arial"/>
          <w:color w:val="000000"/>
          <w:szCs w:val="24"/>
        </w:rPr>
        <w:t>(</w:t>
      </w:r>
      <w:r w:rsidR="00B10516">
        <w:rPr>
          <w:rFonts w:ascii="Arial" w:hAnsi="Arial" w:cs="Arial"/>
          <w:color w:val="000000"/>
          <w:szCs w:val="24"/>
        </w:rPr>
        <w:t>8</w:t>
      </w:r>
      <w:r w:rsidR="008A17C6">
        <w:rPr>
          <w:rFonts w:ascii="Arial" w:hAnsi="Arial" w:cs="Arial"/>
          <w:color w:val="000000"/>
          <w:szCs w:val="24"/>
        </w:rPr>
        <w:t xml:space="preserve"> </w:t>
      </w:r>
      <w:r w:rsidRPr="008814D0">
        <w:rPr>
          <w:rFonts w:ascii="Arial" w:hAnsi="Arial" w:cs="Arial"/>
          <w:color w:val="000000"/>
          <w:szCs w:val="24"/>
        </w:rPr>
        <w:t>points);</w:t>
      </w:r>
    </w:p>
    <w:p w14:paraId="0F42DB53" w14:textId="77777777" w:rsidR="008814D0" w:rsidRPr="008814D0" w:rsidRDefault="008814D0" w:rsidP="008814D0">
      <w:pPr>
        <w:ind w:right="360"/>
        <w:jc w:val="both"/>
        <w:rPr>
          <w:rFonts w:ascii="Arial" w:hAnsi="Arial" w:cs="Arial"/>
          <w:color w:val="000000"/>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3479"/>
        <w:gridCol w:w="3482"/>
      </w:tblGrid>
      <w:tr w:rsidR="008814D0" w:rsidRPr="008814D0" w14:paraId="6AC5463D" w14:textId="77777777" w:rsidTr="008814D0">
        <w:tc>
          <w:tcPr>
            <w:tcW w:w="10440" w:type="dxa"/>
            <w:gridSpan w:val="3"/>
            <w:tcBorders>
              <w:bottom w:val="single" w:sz="4" w:space="0" w:color="auto"/>
            </w:tcBorders>
            <w:shd w:val="clear" w:color="auto" w:fill="BFBFBF"/>
          </w:tcPr>
          <w:p w14:paraId="12E4B375" w14:textId="77777777" w:rsidR="008814D0" w:rsidRPr="008814D0" w:rsidRDefault="008814D0" w:rsidP="008814D0">
            <w:pPr>
              <w:ind w:left="180"/>
              <w:rPr>
                <w:rFonts w:ascii="Arial" w:hAnsi="Arial" w:cs="Arial"/>
                <w:b/>
                <w:szCs w:val="24"/>
              </w:rPr>
            </w:pPr>
            <w:r w:rsidRPr="008814D0">
              <w:rPr>
                <w:rFonts w:ascii="Arial" w:hAnsi="Arial" w:cs="Arial"/>
                <w:szCs w:val="24"/>
              </w:rPr>
              <w:br w:type="page"/>
            </w:r>
            <w:r w:rsidRPr="008814D0">
              <w:rPr>
                <w:rFonts w:ascii="Arial" w:hAnsi="Arial" w:cs="Arial"/>
                <w:b/>
                <w:szCs w:val="24"/>
              </w:rPr>
              <w:t>Objective 1:  21</w:t>
            </w:r>
            <w:r w:rsidRPr="008814D0">
              <w:rPr>
                <w:rFonts w:ascii="Arial" w:hAnsi="Arial" w:cs="Arial"/>
                <w:b/>
                <w:szCs w:val="24"/>
                <w:vertAlign w:val="superscript"/>
              </w:rPr>
              <w:t>st</w:t>
            </w:r>
            <w:r w:rsidRPr="008814D0">
              <w:rPr>
                <w:rFonts w:ascii="Arial" w:hAnsi="Arial" w:cs="Arial"/>
                <w:b/>
                <w:szCs w:val="24"/>
              </w:rPr>
              <w:t xml:space="preserve"> Century Community Learning Centers will offer a range of high-quality educational, developmental, and recreational services for students and their families.</w:t>
            </w:r>
          </w:p>
        </w:tc>
      </w:tr>
      <w:tr w:rsidR="008814D0" w:rsidRPr="008814D0" w14:paraId="6A65713A" w14:textId="77777777" w:rsidTr="008814D0">
        <w:tc>
          <w:tcPr>
            <w:tcW w:w="10440" w:type="dxa"/>
            <w:gridSpan w:val="3"/>
            <w:shd w:val="clear" w:color="auto" w:fill="F2F2F2"/>
          </w:tcPr>
          <w:p w14:paraId="2D24733B" w14:textId="77777777" w:rsidR="008814D0" w:rsidRPr="008814D0" w:rsidRDefault="008814D0" w:rsidP="008814D0">
            <w:pPr>
              <w:ind w:left="180"/>
              <w:rPr>
                <w:rFonts w:ascii="Arial" w:hAnsi="Arial" w:cs="Arial"/>
                <w:i/>
                <w:szCs w:val="24"/>
              </w:rPr>
            </w:pPr>
            <w:r w:rsidRPr="008814D0">
              <w:rPr>
                <w:rFonts w:ascii="Arial" w:hAnsi="Arial" w:cs="Arial"/>
                <w:b/>
                <w:i/>
                <w:szCs w:val="24"/>
                <w:u w:val="single"/>
              </w:rPr>
              <w:t>Sub-Objective 1.1</w:t>
            </w:r>
            <w:r w:rsidRPr="008814D0">
              <w:rPr>
                <w:rFonts w:ascii="Arial" w:hAnsi="Arial" w:cs="Arial"/>
                <w:b/>
                <w:i/>
                <w:szCs w:val="24"/>
              </w:rPr>
              <w:t>:</w:t>
            </w:r>
            <w:r w:rsidRPr="008814D0">
              <w:rPr>
                <w:rFonts w:ascii="Arial" w:hAnsi="Arial" w:cs="Arial"/>
                <w:i/>
                <w:szCs w:val="24"/>
              </w:rPr>
              <w:t xml:space="preserve">  </w:t>
            </w:r>
            <w:r w:rsidRPr="008814D0">
              <w:rPr>
                <w:rFonts w:ascii="Arial" w:hAnsi="Arial" w:cs="Arial"/>
                <w:b/>
                <w:i/>
                <w:szCs w:val="24"/>
              </w:rPr>
              <w:t>Core educational services</w:t>
            </w:r>
            <w:r w:rsidRPr="008814D0">
              <w:rPr>
                <w:rFonts w:ascii="Arial" w:hAnsi="Arial" w:cs="Arial"/>
                <w:i/>
                <w:szCs w:val="24"/>
              </w:rPr>
              <w:t>. 100% of Centers will offer high quality services in core academic areas, e.g., reading and literacy, mathematics, and science.</w:t>
            </w:r>
          </w:p>
        </w:tc>
      </w:tr>
      <w:tr w:rsidR="008814D0" w:rsidRPr="008814D0" w14:paraId="65AAC81C" w14:textId="77777777" w:rsidTr="008814D0">
        <w:tc>
          <w:tcPr>
            <w:tcW w:w="10440" w:type="dxa"/>
            <w:gridSpan w:val="3"/>
            <w:shd w:val="clear" w:color="auto" w:fill="F2F2F2"/>
          </w:tcPr>
          <w:p w14:paraId="50B5B342"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1.1-1</w:t>
            </w:r>
            <w:r w:rsidRPr="008814D0">
              <w:rPr>
                <w:rFonts w:ascii="Arial" w:hAnsi="Arial" w:cs="Arial"/>
                <w:szCs w:val="24"/>
              </w:rPr>
              <w:t>:</w:t>
            </w:r>
          </w:p>
        </w:tc>
      </w:tr>
      <w:tr w:rsidR="008814D0" w:rsidRPr="008814D0" w14:paraId="2D9F2661" w14:textId="77777777" w:rsidTr="008814D0">
        <w:tc>
          <w:tcPr>
            <w:tcW w:w="3479" w:type="dxa"/>
            <w:shd w:val="clear" w:color="auto" w:fill="F2F2F2"/>
          </w:tcPr>
          <w:p w14:paraId="63CBD1E8" w14:textId="77777777" w:rsidR="008814D0" w:rsidRPr="008814D0" w:rsidRDefault="008814D0" w:rsidP="008814D0">
            <w:pPr>
              <w:ind w:left="180"/>
              <w:jc w:val="center"/>
              <w:rPr>
                <w:rFonts w:ascii="Arial" w:hAnsi="Arial" w:cs="Arial"/>
                <w:szCs w:val="24"/>
              </w:rPr>
            </w:pPr>
            <w:r w:rsidRPr="008814D0">
              <w:rPr>
                <w:rFonts w:ascii="Arial" w:hAnsi="Arial" w:cs="Arial"/>
                <w:szCs w:val="24"/>
              </w:rPr>
              <w:t>Activities to Support This Program Objective</w:t>
            </w:r>
          </w:p>
        </w:tc>
        <w:tc>
          <w:tcPr>
            <w:tcW w:w="3479" w:type="dxa"/>
            <w:shd w:val="clear" w:color="auto" w:fill="F2F2F2"/>
          </w:tcPr>
          <w:p w14:paraId="1D40952A"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Performance Indicator(s) </w:t>
            </w:r>
          </w:p>
          <w:p w14:paraId="51A7249A"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14341891"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 How It Will Be Measured </w:t>
            </w:r>
          </w:p>
        </w:tc>
      </w:tr>
      <w:tr w:rsidR="008814D0" w:rsidRPr="008814D0" w14:paraId="286BB3D5" w14:textId="77777777" w:rsidTr="008814D0">
        <w:tc>
          <w:tcPr>
            <w:tcW w:w="3479" w:type="dxa"/>
            <w:tcBorders>
              <w:bottom w:val="single" w:sz="4" w:space="0" w:color="auto"/>
            </w:tcBorders>
            <w:shd w:val="clear" w:color="auto" w:fill="auto"/>
          </w:tcPr>
          <w:p w14:paraId="4D901774" w14:textId="77777777" w:rsidR="008814D0" w:rsidRPr="008814D0" w:rsidRDefault="008814D0" w:rsidP="008814D0">
            <w:pPr>
              <w:ind w:left="180"/>
              <w:jc w:val="center"/>
              <w:rPr>
                <w:rFonts w:ascii="Arial" w:hAnsi="Arial" w:cs="Arial"/>
                <w:szCs w:val="24"/>
              </w:rPr>
            </w:pPr>
          </w:p>
          <w:p w14:paraId="2BE08A2B" w14:textId="77777777" w:rsidR="008814D0" w:rsidRPr="008814D0" w:rsidRDefault="008814D0" w:rsidP="008814D0">
            <w:pPr>
              <w:ind w:left="180"/>
              <w:jc w:val="center"/>
              <w:rPr>
                <w:rFonts w:ascii="Arial" w:hAnsi="Arial" w:cs="Arial"/>
                <w:szCs w:val="24"/>
              </w:rPr>
            </w:pPr>
          </w:p>
        </w:tc>
        <w:tc>
          <w:tcPr>
            <w:tcW w:w="3479" w:type="dxa"/>
            <w:tcBorders>
              <w:bottom w:val="single" w:sz="4" w:space="0" w:color="auto"/>
            </w:tcBorders>
            <w:shd w:val="clear" w:color="auto" w:fill="auto"/>
          </w:tcPr>
          <w:p w14:paraId="602162F8" w14:textId="77777777" w:rsidR="008814D0" w:rsidRPr="008814D0" w:rsidRDefault="008814D0" w:rsidP="008814D0">
            <w:pPr>
              <w:ind w:left="180"/>
              <w:jc w:val="center"/>
              <w:rPr>
                <w:rFonts w:ascii="Arial" w:hAnsi="Arial" w:cs="Arial"/>
                <w:szCs w:val="24"/>
              </w:rPr>
            </w:pPr>
          </w:p>
        </w:tc>
        <w:tc>
          <w:tcPr>
            <w:tcW w:w="3482" w:type="dxa"/>
            <w:tcBorders>
              <w:bottom w:val="single" w:sz="4" w:space="0" w:color="auto"/>
            </w:tcBorders>
            <w:shd w:val="clear" w:color="auto" w:fill="auto"/>
          </w:tcPr>
          <w:p w14:paraId="7BDEABA4" w14:textId="77777777" w:rsidR="008814D0" w:rsidRPr="008814D0" w:rsidRDefault="008814D0" w:rsidP="008814D0">
            <w:pPr>
              <w:ind w:left="180"/>
              <w:jc w:val="center"/>
              <w:rPr>
                <w:rFonts w:ascii="Arial" w:hAnsi="Arial" w:cs="Arial"/>
                <w:szCs w:val="24"/>
              </w:rPr>
            </w:pPr>
          </w:p>
        </w:tc>
      </w:tr>
      <w:tr w:rsidR="008814D0" w:rsidRPr="008814D0" w14:paraId="68763E3E" w14:textId="77777777" w:rsidTr="008814D0">
        <w:tc>
          <w:tcPr>
            <w:tcW w:w="10440" w:type="dxa"/>
            <w:gridSpan w:val="3"/>
            <w:shd w:val="clear" w:color="auto" w:fill="F2F2F2"/>
          </w:tcPr>
          <w:p w14:paraId="46DEB298" w14:textId="77777777" w:rsidR="008814D0" w:rsidRPr="008814D0" w:rsidRDefault="008814D0" w:rsidP="008814D0">
            <w:pPr>
              <w:ind w:left="180"/>
              <w:rPr>
                <w:rFonts w:ascii="Arial" w:hAnsi="Arial" w:cs="Arial"/>
                <w:szCs w:val="24"/>
              </w:rPr>
            </w:pPr>
            <w:r w:rsidRPr="008814D0">
              <w:rPr>
                <w:rFonts w:ascii="Arial" w:hAnsi="Arial" w:cs="Arial"/>
                <w:b/>
                <w:i/>
                <w:szCs w:val="24"/>
                <w:u w:val="single"/>
              </w:rPr>
              <w:t>Sub-Objective 1.2</w:t>
            </w:r>
            <w:r w:rsidRPr="008814D0">
              <w:rPr>
                <w:rFonts w:ascii="Arial" w:hAnsi="Arial" w:cs="Arial"/>
                <w:szCs w:val="24"/>
              </w:rPr>
              <w:t xml:space="preserve">:  </w:t>
            </w:r>
            <w:r w:rsidRPr="008814D0">
              <w:rPr>
                <w:rFonts w:ascii="Arial" w:hAnsi="Arial" w:cs="Arial"/>
                <w:b/>
                <w:i/>
                <w:szCs w:val="24"/>
              </w:rPr>
              <w:t>Enrichment and support activities.</w:t>
            </w:r>
            <w:r w:rsidRPr="008814D0">
              <w:rPr>
                <w:rFonts w:ascii="Arial" w:hAnsi="Arial" w:cs="Arial"/>
                <w:i/>
                <w:szCs w:val="24"/>
              </w:rPr>
              <w:t xml:space="preserve"> 100% of Centers will offer enrichment and youth development activities such as nutrition and health, art, music, technology and recreation.</w:t>
            </w:r>
          </w:p>
        </w:tc>
      </w:tr>
      <w:tr w:rsidR="008814D0" w:rsidRPr="008814D0" w14:paraId="5247D359" w14:textId="77777777" w:rsidTr="008814D0">
        <w:tc>
          <w:tcPr>
            <w:tcW w:w="10440" w:type="dxa"/>
            <w:gridSpan w:val="3"/>
            <w:shd w:val="clear" w:color="auto" w:fill="F2F2F2"/>
          </w:tcPr>
          <w:p w14:paraId="1B3EC63D"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1.2-1</w:t>
            </w:r>
            <w:r w:rsidRPr="008814D0">
              <w:rPr>
                <w:rFonts w:ascii="Arial" w:hAnsi="Arial" w:cs="Arial"/>
                <w:szCs w:val="24"/>
              </w:rPr>
              <w:t>:</w:t>
            </w:r>
          </w:p>
        </w:tc>
      </w:tr>
      <w:tr w:rsidR="008814D0" w:rsidRPr="008814D0" w14:paraId="37D574C9" w14:textId="77777777" w:rsidTr="008814D0">
        <w:tc>
          <w:tcPr>
            <w:tcW w:w="3479" w:type="dxa"/>
            <w:shd w:val="clear" w:color="auto" w:fill="F2F2F2"/>
          </w:tcPr>
          <w:p w14:paraId="2883D839" w14:textId="77777777" w:rsidR="008814D0" w:rsidRPr="008814D0" w:rsidRDefault="008814D0" w:rsidP="008814D0">
            <w:pPr>
              <w:ind w:left="180"/>
              <w:jc w:val="center"/>
              <w:rPr>
                <w:rFonts w:ascii="Arial" w:hAnsi="Arial" w:cs="Arial"/>
                <w:szCs w:val="24"/>
              </w:rPr>
            </w:pPr>
            <w:r w:rsidRPr="008814D0">
              <w:rPr>
                <w:rFonts w:ascii="Arial" w:hAnsi="Arial" w:cs="Arial"/>
                <w:szCs w:val="24"/>
              </w:rPr>
              <w:lastRenderedPageBreak/>
              <w:t>Activities to Support This Program Objective</w:t>
            </w:r>
          </w:p>
        </w:tc>
        <w:tc>
          <w:tcPr>
            <w:tcW w:w="3479" w:type="dxa"/>
            <w:shd w:val="clear" w:color="auto" w:fill="F2F2F2"/>
          </w:tcPr>
          <w:p w14:paraId="650AC2D8"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Performance Indicator(s) </w:t>
            </w:r>
          </w:p>
          <w:p w14:paraId="68E1C4E3"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384B324D"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How It Will Be Measured </w:t>
            </w:r>
          </w:p>
        </w:tc>
      </w:tr>
      <w:tr w:rsidR="008814D0" w:rsidRPr="008814D0" w14:paraId="7AE42DF7" w14:textId="77777777" w:rsidTr="008814D0">
        <w:tc>
          <w:tcPr>
            <w:tcW w:w="3479" w:type="dxa"/>
            <w:tcBorders>
              <w:bottom w:val="single" w:sz="4" w:space="0" w:color="auto"/>
            </w:tcBorders>
            <w:shd w:val="clear" w:color="auto" w:fill="auto"/>
          </w:tcPr>
          <w:p w14:paraId="12EE216F" w14:textId="77777777" w:rsidR="008814D0" w:rsidRPr="008814D0" w:rsidRDefault="008814D0" w:rsidP="008814D0">
            <w:pPr>
              <w:ind w:left="180"/>
              <w:jc w:val="center"/>
              <w:rPr>
                <w:rFonts w:ascii="Arial" w:hAnsi="Arial" w:cs="Arial"/>
                <w:szCs w:val="24"/>
              </w:rPr>
            </w:pPr>
          </w:p>
          <w:p w14:paraId="54854DB4" w14:textId="77777777" w:rsidR="008814D0" w:rsidRPr="008814D0" w:rsidRDefault="008814D0" w:rsidP="008814D0">
            <w:pPr>
              <w:ind w:left="180"/>
              <w:jc w:val="center"/>
              <w:rPr>
                <w:rFonts w:ascii="Arial" w:hAnsi="Arial" w:cs="Arial"/>
                <w:szCs w:val="24"/>
              </w:rPr>
            </w:pPr>
          </w:p>
          <w:p w14:paraId="1902DCF1" w14:textId="77777777" w:rsidR="008814D0" w:rsidRPr="008814D0" w:rsidRDefault="008814D0" w:rsidP="008814D0">
            <w:pPr>
              <w:ind w:left="180"/>
              <w:jc w:val="center"/>
              <w:rPr>
                <w:rFonts w:ascii="Arial" w:hAnsi="Arial" w:cs="Arial"/>
                <w:szCs w:val="24"/>
              </w:rPr>
            </w:pPr>
          </w:p>
        </w:tc>
        <w:tc>
          <w:tcPr>
            <w:tcW w:w="3479" w:type="dxa"/>
            <w:tcBorders>
              <w:bottom w:val="single" w:sz="4" w:space="0" w:color="auto"/>
            </w:tcBorders>
            <w:shd w:val="clear" w:color="auto" w:fill="auto"/>
          </w:tcPr>
          <w:p w14:paraId="1DE2C845" w14:textId="77777777" w:rsidR="008814D0" w:rsidRPr="008814D0" w:rsidRDefault="008814D0" w:rsidP="008814D0">
            <w:pPr>
              <w:ind w:left="180"/>
              <w:jc w:val="center"/>
              <w:rPr>
                <w:rFonts w:ascii="Arial" w:hAnsi="Arial" w:cs="Arial"/>
                <w:szCs w:val="24"/>
              </w:rPr>
            </w:pPr>
          </w:p>
        </w:tc>
        <w:tc>
          <w:tcPr>
            <w:tcW w:w="3482" w:type="dxa"/>
            <w:tcBorders>
              <w:bottom w:val="single" w:sz="4" w:space="0" w:color="auto"/>
            </w:tcBorders>
            <w:shd w:val="clear" w:color="auto" w:fill="auto"/>
          </w:tcPr>
          <w:p w14:paraId="2029B3D1" w14:textId="77777777" w:rsidR="008814D0" w:rsidRPr="008814D0" w:rsidRDefault="008814D0" w:rsidP="008814D0">
            <w:pPr>
              <w:ind w:left="180"/>
              <w:jc w:val="center"/>
              <w:rPr>
                <w:rFonts w:ascii="Arial" w:hAnsi="Arial" w:cs="Arial"/>
                <w:szCs w:val="24"/>
              </w:rPr>
            </w:pPr>
          </w:p>
        </w:tc>
      </w:tr>
      <w:tr w:rsidR="008814D0" w:rsidRPr="008814D0" w14:paraId="6F1CA3E9" w14:textId="77777777" w:rsidTr="008814D0">
        <w:tc>
          <w:tcPr>
            <w:tcW w:w="10440" w:type="dxa"/>
            <w:gridSpan w:val="3"/>
            <w:shd w:val="clear" w:color="auto" w:fill="F2F2F2"/>
          </w:tcPr>
          <w:p w14:paraId="1EC46327" w14:textId="77777777" w:rsidR="008814D0" w:rsidRPr="008814D0" w:rsidRDefault="008814D0" w:rsidP="008814D0">
            <w:pPr>
              <w:ind w:left="180"/>
              <w:rPr>
                <w:rFonts w:ascii="Arial" w:hAnsi="Arial" w:cs="Arial"/>
                <w:szCs w:val="24"/>
              </w:rPr>
            </w:pPr>
            <w:r w:rsidRPr="008814D0">
              <w:rPr>
                <w:rFonts w:ascii="Arial" w:hAnsi="Arial" w:cs="Arial"/>
                <w:b/>
                <w:i/>
                <w:szCs w:val="24"/>
                <w:u w:val="single"/>
              </w:rPr>
              <w:t>Sub-Objective 1.3</w:t>
            </w:r>
            <w:r w:rsidRPr="008814D0">
              <w:rPr>
                <w:rFonts w:ascii="Arial" w:hAnsi="Arial" w:cs="Arial"/>
                <w:b/>
                <w:i/>
                <w:szCs w:val="24"/>
              </w:rPr>
              <w:t>:  Community Involvement</w:t>
            </w:r>
            <w:r w:rsidRPr="008814D0">
              <w:rPr>
                <w:rFonts w:ascii="Arial" w:hAnsi="Arial" w:cs="Arial"/>
                <w:b/>
                <w:szCs w:val="24"/>
              </w:rPr>
              <w:t>.</w:t>
            </w:r>
            <w:r w:rsidRPr="008814D0">
              <w:rPr>
                <w:rFonts w:ascii="Arial" w:hAnsi="Arial" w:cs="Arial"/>
                <w:szCs w:val="24"/>
              </w:rPr>
              <w:t xml:space="preserve">  </w:t>
            </w:r>
            <w:r w:rsidRPr="008814D0">
              <w:rPr>
                <w:rFonts w:ascii="Arial" w:hAnsi="Arial" w:cs="Arial"/>
                <w:i/>
                <w:szCs w:val="24"/>
              </w:rPr>
              <w:t>100% of</w:t>
            </w:r>
            <w:r w:rsidRPr="008814D0">
              <w:rPr>
                <w:rFonts w:ascii="Arial" w:hAnsi="Arial" w:cs="Arial"/>
                <w:szCs w:val="24"/>
              </w:rPr>
              <w:t xml:space="preserve"> </w:t>
            </w:r>
            <w:r w:rsidRPr="008814D0">
              <w:rPr>
                <w:rFonts w:ascii="Arial" w:hAnsi="Arial" w:cs="Arial"/>
                <w:i/>
                <w:szCs w:val="24"/>
              </w:rPr>
              <w:t>Centers will establish and maintain partnerships within the community that continue to increase levels of community collaboration in planning, implementing and sustaining programs.</w:t>
            </w:r>
          </w:p>
        </w:tc>
      </w:tr>
      <w:tr w:rsidR="008814D0" w:rsidRPr="008814D0" w14:paraId="13E59908" w14:textId="77777777" w:rsidTr="008814D0">
        <w:tc>
          <w:tcPr>
            <w:tcW w:w="10440" w:type="dxa"/>
            <w:gridSpan w:val="3"/>
            <w:shd w:val="clear" w:color="auto" w:fill="F2F2F2"/>
          </w:tcPr>
          <w:p w14:paraId="38C90C31"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1.3-1</w:t>
            </w:r>
            <w:r w:rsidRPr="008814D0">
              <w:rPr>
                <w:rFonts w:ascii="Arial" w:hAnsi="Arial" w:cs="Arial"/>
                <w:szCs w:val="24"/>
              </w:rPr>
              <w:t>:</w:t>
            </w:r>
          </w:p>
        </w:tc>
      </w:tr>
      <w:tr w:rsidR="008814D0" w:rsidRPr="008814D0" w14:paraId="43143FB0" w14:textId="77777777" w:rsidTr="008814D0">
        <w:tc>
          <w:tcPr>
            <w:tcW w:w="3479" w:type="dxa"/>
            <w:shd w:val="clear" w:color="auto" w:fill="F2F2F2"/>
          </w:tcPr>
          <w:p w14:paraId="6A2C8A97" w14:textId="77777777" w:rsidR="008814D0" w:rsidRPr="008814D0" w:rsidRDefault="008814D0" w:rsidP="008814D0">
            <w:pPr>
              <w:ind w:left="180"/>
              <w:jc w:val="center"/>
              <w:rPr>
                <w:rFonts w:ascii="Arial" w:hAnsi="Arial" w:cs="Arial"/>
                <w:szCs w:val="24"/>
              </w:rPr>
            </w:pPr>
            <w:r w:rsidRPr="008814D0">
              <w:rPr>
                <w:rFonts w:ascii="Arial" w:hAnsi="Arial" w:cs="Arial"/>
                <w:szCs w:val="24"/>
              </w:rPr>
              <w:t>Activities to Support This Program Objective</w:t>
            </w:r>
          </w:p>
        </w:tc>
        <w:tc>
          <w:tcPr>
            <w:tcW w:w="3479" w:type="dxa"/>
            <w:shd w:val="clear" w:color="auto" w:fill="F2F2F2"/>
          </w:tcPr>
          <w:p w14:paraId="49CDB605"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Performance Indicator(s) </w:t>
            </w:r>
          </w:p>
          <w:p w14:paraId="73CCBE9F"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10B9CDAE" w14:textId="77777777" w:rsidR="008814D0" w:rsidRPr="008814D0" w:rsidRDefault="008814D0" w:rsidP="008814D0">
            <w:pPr>
              <w:ind w:left="180"/>
              <w:jc w:val="center"/>
              <w:rPr>
                <w:rFonts w:ascii="Arial" w:hAnsi="Arial" w:cs="Arial"/>
                <w:szCs w:val="24"/>
              </w:rPr>
            </w:pPr>
            <w:r w:rsidRPr="008814D0">
              <w:rPr>
                <w:rFonts w:ascii="Arial" w:hAnsi="Arial" w:cs="Arial"/>
                <w:szCs w:val="24"/>
              </w:rPr>
              <w:t>How It Will Be Measured</w:t>
            </w:r>
          </w:p>
        </w:tc>
      </w:tr>
      <w:tr w:rsidR="008814D0" w:rsidRPr="008814D0" w14:paraId="064890A4" w14:textId="77777777" w:rsidTr="008814D0">
        <w:tc>
          <w:tcPr>
            <w:tcW w:w="3479" w:type="dxa"/>
            <w:tcBorders>
              <w:bottom w:val="single" w:sz="4" w:space="0" w:color="auto"/>
            </w:tcBorders>
            <w:shd w:val="clear" w:color="auto" w:fill="auto"/>
          </w:tcPr>
          <w:p w14:paraId="7ADC149B" w14:textId="77777777" w:rsidR="008814D0" w:rsidRPr="008814D0" w:rsidRDefault="008814D0" w:rsidP="008814D0">
            <w:pPr>
              <w:ind w:left="180"/>
              <w:rPr>
                <w:rFonts w:ascii="Arial" w:hAnsi="Arial" w:cs="Arial"/>
                <w:szCs w:val="24"/>
              </w:rPr>
            </w:pPr>
          </w:p>
          <w:p w14:paraId="680F7E0F" w14:textId="77777777" w:rsidR="008814D0" w:rsidRPr="008814D0" w:rsidRDefault="008814D0" w:rsidP="008814D0">
            <w:pPr>
              <w:ind w:left="180"/>
              <w:rPr>
                <w:rFonts w:ascii="Arial" w:hAnsi="Arial" w:cs="Arial"/>
                <w:szCs w:val="24"/>
              </w:rPr>
            </w:pPr>
          </w:p>
          <w:p w14:paraId="3563FA1D" w14:textId="77777777" w:rsidR="008814D0" w:rsidRPr="008814D0" w:rsidRDefault="008814D0" w:rsidP="008814D0">
            <w:pPr>
              <w:ind w:left="180"/>
              <w:rPr>
                <w:rFonts w:ascii="Arial" w:hAnsi="Arial" w:cs="Arial"/>
                <w:szCs w:val="24"/>
              </w:rPr>
            </w:pPr>
          </w:p>
        </w:tc>
        <w:tc>
          <w:tcPr>
            <w:tcW w:w="3479" w:type="dxa"/>
            <w:tcBorders>
              <w:bottom w:val="single" w:sz="4" w:space="0" w:color="auto"/>
            </w:tcBorders>
            <w:shd w:val="clear" w:color="auto" w:fill="auto"/>
          </w:tcPr>
          <w:p w14:paraId="577EFD41" w14:textId="77777777" w:rsidR="008814D0" w:rsidRPr="008814D0" w:rsidRDefault="008814D0" w:rsidP="008814D0">
            <w:pPr>
              <w:ind w:left="180"/>
              <w:rPr>
                <w:rFonts w:ascii="Arial" w:hAnsi="Arial" w:cs="Arial"/>
                <w:szCs w:val="24"/>
              </w:rPr>
            </w:pPr>
          </w:p>
        </w:tc>
        <w:tc>
          <w:tcPr>
            <w:tcW w:w="3482" w:type="dxa"/>
            <w:tcBorders>
              <w:bottom w:val="single" w:sz="4" w:space="0" w:color="auto"/>
            </w:tcBorders>
            <w:shd w:val="clear" w:color="auto" w:fill="auto"/>
          </w:tcPr>
          <w:p w14:paraId="3DC694D5" w14:textId="77777777" w:rsidR="008814D0" w:rsidRPr="008814D0" w:rsidRDefault="008814D0" w:rsidP="008814D0">
            <w:pPr>
              <w:ind w:left="180"/>
              <w:rPr>
                <w:rFonts w:ascii="Arial" w:hAnsi="Arial" w:cs="Arial"/>
                <w:szCs w:val="24"/>
              </w:rPr>
            </w:pPr>
          </w:p>
        </w:tc>
      </w:tr>
      <w:tr w:rsidR="008814D0" w:rsidRPr="008814D0" w14:paraId="70199504" w14:textId="77777777" w:rsidTr="008814D0">
        <w:tc>
          <w:tcPr>
            <w:tcW w:w="10440" w:type="dxa"/>
            <w:gridSpan w:val="3"/>
            <w:shd w:val="clear" w:color="auto" w:fill="F2F2F2"/>
          </w:tcPr>
          <w:p w14:paraId="28E18E37" w14:textId="77777777" w:rsidR="008814D0" w:rsidRPr="008814D0" w:rsidRDefault="008814D0" w:rsidP="008814D0">
            <w:pPr>
              <w:ind w:left="180"/>
              <w:rPr>
                <w:rFonts w:ascii="Arial" w:hAnsi="Arial" w:cs="Arial"/>
                <w:i/>
                <w:szCs w:val="24"/>
              </w:rPr>
            </w:pPr>
            <w:r w:rsidRPr="008814D0">
              <w:rPr>
                <w:rFonts w:ascii="Arial" w:hAnsi="Arial" w:cs="Arial"/>
                <w:b/>
                <w:i/>
                <w:szCs w:val="24"/>
                <w:u w:val="single"/>
              </w:rPr>
              <w:t>Sub-Objective 1.4</w:t>
            </w:r>
            <w:r w:rsidRPr="008814D0">
              <w:rPr>
                <w:rFonts w:ascii="Arial" w:hAnsi="Arial" w:cs="Arial"/>
                <w:b/>
                <w:i/>
                <w:szCs w:val="24"/>
              </w:rPr>
              <w:t xml:space="preserve">:  Services to parents and other adult community members. </w:t>
            </w:r>
            <w:r w:rsidRPr="008814D0">
              <w:rPr>
                <w:rFonts w:ascii="Arial" w:hAnsi="Arial" w:cs="Arial"/>
                <w:i/>
                <w:szCs w:val="24"/>
              </w:rPr>
              <w:t>100% of Centers will offer services to parents of participating children.</w:t>
            </w:r>
          </w:p>
        </w:tc>
      </w:tr>
      <w:tr w:rsidR="008814D0" w:rsidRPr="008814D0" w14:paraId="03F52707" w14:textId="77777777" w:rsidTr="008814D0">
        <w:tc>
          <w:tcPr>
            <w:tcW w:w="10440" w:type="dxa"/>
            <w:gridSpan w:val="3"/>
            <w:shd w:val="clear" w:color="auto" w:fill="F2F2F2"/>
          </w:tcPr>
          <w:p w14:paraId="2076ADC5"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1.4-1</w:t>
            </w:r>
            <w:r w:rsidRPr="008814D0">
              <w:rPr>
                <w:rFonts w:ascii="Arial" w:hAnsi="Arial" w:cs="Arial"/>
                <w:szCs w:val="24"/>
              </w:rPr>
              <w:t>:</w:t>
            </w:r>
          </w:p>
        </w:tc>
      </w:tr>
      <w:tr w:rsidR="008814D0" w:rsidRPr="008814D0" w14:paraId="2D1754E2" w14:textId="77777777" w:rsidTr="008814D0">
        <w:tc>
          <w:tcPr>
            <w:tcW w:w="3479" w:type="dxa"/>
            <w:shd w:val="clear" w:color="auto" w:fill="F2F2F2"/>
          </w:tcPr>
          <w:p w14:paraId="6EE6DD74" w14:textId="77777777" w:rsidR="008814D0" w:rsidRPr="008814D0" w:rsidRDefault="008814D0" w:rsidP="008814D0">
            <w:pPr>
              <w:ind w:left="180"/>
              <w:jc w:val="center"/>
              <w:rPr>
                <w:rFonts w:ascii="Arial" w:hAnsi="Arial" w:cs="Arial"/>
                <w:szCs w:val="24"/>
              </w:rPr>
            </w:pPr>
            <w:r w:rsidRPr="008814D0">
              <w:rPr>
                <w:rFonts w:ascii="Arial" w:hAnsi="Arial" w:cs="Arial"/>
                <w:szCs w:val="24"/>
              </w:rPr>
              <w:t>Activities to Support This Program Objective</w:t>
            </w:r>
          </w:p>
        </w:tc>
        <w:tc>
          <w:tcPr>
            <w:tcW w:w="3479" w:type="dxa"/>
            <w:shd w:val="clear" w:color="auto" w:fill="F2F2F2"/>
          </w:tcPr>
          <w:p w14:paraId="29CAA7E6"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Performance Indicator(s) </w:t>
            </w:r>
          </w:p>
          <w:p w14:paraId="5E97E6AA"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0478E5DF"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How It Will Be Measured </w:t>
            </w:r>
          </w:p>
        </w:tc>
      </w:tr>
      <w:tr w:rsidR="008814D0" w:rsidRPr="008814D0" w14:paraId="14B6F131" w14:textId="77777777" w:rsidTr="008814D0">
        <w:trPr>
          <w:trHeight w:val="899"/>
        </w:trPr>
        <w:tc>
          <w:tcPr>
            <w:tcW w:w="3479" w:type="dxa"/>
            <w:tcBorders>
              <w:bottom w:val="single" w:sz="4" w:space="0" w:color="auto"/>
            </w:tcBorders>
            <w:shd w:val="clear" w:color="auto" w:fill="auto"/>
          </w:tcPr>
          <w:p w14:paraId="732036C5" w14:textId="77777777" w:rsidR="008814D0" w:rsidRPr="008814D0" w:rsidRDefault="008814D0" w:rsidP="008814D0">
            <w:pPr>
              <w:ind w:left="180"/>
              <w:rPr>
                <w:rFonts w:ascii="Arial" w:hAnsi="Arial" w:cs="Arial"/>
                <w:szCs w:val="24"/>
              </w:rPr>
            </w:pPr>
          </w:p>
        </w:tc>
        <w:tc>
          <w:tcPr>
            <w:tcW w:w="3479" w:type="dxa"/>
            <w:tcBorders>
              <w:bottom w:val="single" w:sz="4" w:space="0" w:color="auto"/>
            </w:tcBorders>
            <w:shd w:val="clear" w:color="auto" w:fill="auto"/>
          </w:tcPr>
          <w:p w14:paraId="35E20726" w14:textId="77777777" w:rsidR="008814D0" w:rsidRPr="008814D0" w:rsidRDefault="008814D0" w:rsidP="008814D0">
            <w:pPr>
              <w:ind w:left="180"/>
              <w:rPr>
                <w:rFonts w:ascii="Arial" w:hAnsi="Arial" w:cs="Arial"/>
                <w:szCs w:val="24"/>
              </w:rPr>
            </w:pPr>
          </w:p>
        </w:tc>
        <w:tc>
          <w:tcPr>
            <w:tcW w:w="3482" w:type="dxa"/>
            <w:tcBorders>
              <w:bottom w:val="single" w:sz="4" w:space="0" w:color="auto"/>
            </w:tcBorders>
            <w:shd w:val="clear" w:color="auto" w:fill="auto"/>
          </w:tcPr>
          <w:p w14:paraId="3B38FFB7" w14:textId="77777777" w:rsidR="008814D0" w:rsidRPr="008814D0" w:rsidRDefault="008814D0" w:rsidP="008814D0">
            <w:pPr>
              <w:ind w:left="180"/>
              <w:rPr>
                <w:rFonts w:ascii="Arial" w:hAnsi="Arial" w:cs="Arial"/>
                <w:szCs w:val="24"/>
              </w:rPr>
            </w:pPr>
          </w:p>
        </w:tc>
      </w:tr>
      <w:tr w:rsidR="008814D0" w:rsidRPr="008814D0" w14:paraId="0CC2B6C8" w14:textId="77777777" w:rsidTr="008814D0">
        <w:tc>
          <w:tcPr>
            <w:tcW w:w="10440" w:type="dxa"/>
            <w:gridSpan w:val="3"/>
            <w:shd w:val="clear" w:color="auto" w:fill="F2F2F2"/>
          </w:tcPr>
          <w:p w14:paraId="494F92E2" w14:textId="77777777" w:rsidR="008814D0" w:rsidRPr="008814D0" w:rsidRDefault="008814D0" w:rsidP="008814D0">
            <w:pPr>
              <w:ind w:left="180"/>
              <w:rPr>
                <w:rFonts w:ascii="Arial" w:hAnsi="Arial" w:cs="Arial"/>
                <w:i/>
                <w:szCs w:val="24"/>
              </w:rPr>
            </w:pPr>
            <w:r w:rsidRPr="008814D0">
              <w:rPr>
                <w:rFonts w:ascii="Arial" w:hAnsi="Arial" w:cs="Arial"/>
                <w:b/>
                <w:i/>
                <w:szCs w:val="24"/>
                <w:u w:val="single"/>
              </w:rPr>
              <w:t>Sub-Objective 1.5</w:t>
            </w:r>
            <w:r w:rsidRPr="008814D0">
              <w:rPr>
                <w:rFonts w:ascii="Arial" w:hAnsi="Arial" w:cs="Arial"/>
                <w:b/>
                <w:i/>
                <w:szCs w:val="24"/>
              </w:rPr>
              <w:t xml:space="preserve">:  Extended hours. </w:t>
            </w:r>
            <w:r w:rsidRPr="008814D0">
              <w:rPr>
                <w:rFonts w:ascii="Arial" w:hAnsi="Arial" w:cs="Arial"/>
                <w:i/>
                <w:szCs w:val="24"/>
              </w:rPr>
              <w:t>More than 75% of Centers will offer services at least 15 hours a week on average and provide services when school is not in session, such as during the summer and on holidays.</w:t>
            </w:r>
          </w:p>
        </w:tc>
      </w:tr>
      <w:tr w:rsidR="008814D0" w:rsidRPr="008814D0" w14:paraId="5CC11E63" w14:textId="77777777" w:rsidTr="008814D0">
        <w:tc>
          <w:tcPr>
            <w:tcW w:w="10440" w:type="dxa"/>
            <w:gridSpan w:val="3"/>
            <w:shd w:val="clear" w:color="auto" w:fill="F2F2F2"/>
          </w:tcPr>
          <w:p w14:paraId="24EABF7F"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1.5-1</w:t>
            </w:r>
            <w:r w:rsidRPr="008814D0">
              <w:rPr>
                <w:rFonts w:ascii="Arial" w:hAnsi="Arial" w:cs="Arial"/>
                <w:szCs w:val="24"/>
              </w:rPr>
              <w:t>:</w:t>
            </w:r>
          </w:p>
        </w:tc>
      </w:tr>
      <w:tr w:rsidR="008814D0" w:rsidRPr="008814D0" w14:paraId="3DB0A36A" w14:textId="77777777" w:rsidTr="008814D0">
        <w:tc>
          <w:tcPr>
            <w:tcW w:w="3479" w:type="dxa"/>
            <w:shd w:val="clear" w:color="auto" w:fill="F2F2F2"/>
          </w:tcPr>
          <w:p w14:paraId="77B79F18" w14:textId="77777777" w:rsidR="008814D0" w:rsidRPr="008814D0" w:rsidRDefault="008814D0" w:rsidP="008814D0">
            <w:pPr>
              <w:ind w:left="180"/>
              <w:jc w:val="center"/>
              <w:rPr>
                <w:rFonts w:ascii="Arial" w:hAnsi="Arial" w:cs="Arial"/>
                <w:szCs w:val="24"/>
              </w:rPr>
            </w:pPr>
            <w:r w:rsidRPr="008814D0">
              <w:rPr>
                <w:rFonts w:ascii="Arial" w:hAnsi="Arial" w:cs="Arial"/>
                <w:szCs w:val="24"/>
              </w:rPr>
              <w:t>Activities to Support This Program Objective</w:t>
            </w:r>
          </w:p>
        </w:tc>
        <w:tc>
          <w:tcPr>
            <w:tcW w:w="3479" w:type="dxa"/>
            <w:shd w:val="clear" w:color="auto" w:fill="F2F2F2"/>
          </w:tcPr>
          <w:p w14:paraId="5A5F4178"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Performance Indicator(s) </w:t>
            </w:r>
          </w:p>
          <w:p w14:paraId="135F8C36"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5392B182" w14:textId="77777777" w:rsidR="008814D0" w:rsidRPr="008814D0" w:rsidRDefault="008814D0" w:rsidP="008814D0">
            <w:pPr>
              <w:ind w:left="180"/>
              <w:jc w:val="center"/>
              <w:rPr>
                <w:rFonts w:ascii="Arial" w:hAnsi="Arial" w:cs="Arial"/>
                <w:szCs w:val="24"/>
              </w:rPr>
            </w:pPr>
            <w:r w:rsidRPr="008814D0">
              <w:rPr>
                <w:rFonts w:ascii="Arial" w:hAnsi="Arial" w:cs="Arial"/>
                <w:szCs w:val="24"/>
              </w:rPr>
              <w:t>How It Will Be Measured</w:t>
            </w:r>
          </w:p>
        </w:tc>
      </w:tr>
      <w:tr w:rsidR="008814D0" w:rsidRPr="008814D0" w14:paraId="1C0B2EB0" w14:textId="77777777" w:rsidTr="008814D0">
        <w:tc>
          <w:tcPr>
            <w:tcW w:w="3479" w:type="dxa"/>
            <w:shd w:val="clear" w:color="auto" w:fill="auto"/>
          </w:tcPr>
          <w:p w14:paraId="3C79F585" w14:textId="77777777" w:rsidR="008814D0" w:rsidRPr="008814D0" w:rsidRDefault="008814D0" w:rsidP="008814D0">
            <w:pPr>
              <w:ind w:left="180"/>
              <w:jc w:val="center"/>
              <w:rPr>
                <w:rFonts w:ascii="Arial" w:hAnsi="Arial" w:cs="Arial"/>
                <w:szCs w:val="24"/>
              </w:rPr>
            </w:pPr>
          </w:p>
          <w:p w14:paraId="2DCCCB41" w14:textId="77777777" w:rsidR="008814D0" w:rsidRPr="008814D0" w:rsidRDefault="008814D0" w:rsidP="008814D0">
            <w:pPr>
              <w:ind w:left="180"/>
              <w:jc w:val="center"/>
              <w:rPr>
                <w:rFonts w:ascii="Arial" w:hAnsi="Arial" w:cs="Arial"/>
                <w:szCs w:val="24"/>
              </w:rPr>
            </w:pPr>
          </w:p>
          <w:p w14:paraId="249E5195" w14:textId="77777777" w:rsidR="008814D0" w:rsidRPr="008814D0" w:rsidRDefault="008814D0" w:rsidP="008814D0">
            <w:pPr>
              <w:ind w:left="180"/>
              <w:jc w:val="center"/>
              <w:rPr>
                <w:rFonts w:ascii="Arial" w:hAnsi="Arial" w:cs="Arial"/>
                <w:szCs w:val="24"/>
              </w:rPr>
            </w:pPr>
          </w:p>
        </w:tc>
        <w:tc>
          <w:tcPr>
            <w:tcW w:w="3479" w:type="dxa"/>
            <w:shd w:val="clear" w:color="auto" w:fill="auto"/>
          </w:tcPr>
          <w:p w14:paraId="68AC9A37" w14:textId="77777777" w:rsidR="008814D0" w:rsidRPr="008814D0" w:rsidRDefault="008814D0" w:rsidP="008814D0">
            <w:pPr>
              <w:ind w:left="180"/>
              <w:jc w:val="center"/>
              <w:rPr>
                <w:rFonts w:ascii="Arial" w:hAnsi="Arial" w:cs="Arial"/>
                <w:szCs w:val="24"/>
              </w:rPr>
            </w:pPr>
          </w:p>
        </w:tc>
        <w:tc>
          <w:tcPr>
            <w:tcW w:w="3482" w:type="dxa"/>
            <w:shd w:val="clear" w:color="auto" w:fill="auto"/>
          </w:tcPr>
          <w:p w14:paraId="40A52F0F" w14:textId="77777777" w:rsidR="008814D0" w:rsidRPr="008814D0" w:rsidRDefault="008814D0" w:rsidP="008814D0">
            <w:pPr>
              <w:ind w:left="180"/>
              <w:rPr>
                <w:rFonts w:ascii="Arial" w:hAnsi="Arial" w:cs="Arial"/>
                <w:szCs w:val="24"/>
              </w:rPr>
            </w:pPr>
          </w:p>
        </w:tc>
      </w:tr>
    </w:tbl>
    <w:p w14:paraId="740AE06A" w14:textId="77777777" w:rsidR="008814D0" w:rsidRPr="008814D0" w:rsidRDefault="008814D0" w:rsidP="008814D0"/>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3479"/>
        <w:gridCol w:w="3482"/>
      </w:tblGrid>
      <w:tr w:rsidR="008814D0" w:rsidRPr="008814D0" w14:paraId="7F86EF9B" w14:textId="77777777" w:rsidTr="008814D0">
        <w:tc>
          <w:tcPr>
            <w:tcW w:w="10440" w:type="dxa"/>
            <w:gridSpan w:val="3"/>
            <w:tcBorders>
              <w:bottom w:val="single" w:sz="4" w:space="0" w:color="auto"/>
            </w:tcBorders>
            <w:shd w:val="clear" w:color="auto" w:fill="BFBFBF"/>
          </w:tcPr>
          <w:p w14:paraId="6050317A" w14:textId="77777777" w:rsidR="008814D0" w:rsidRPr="008814D0" w:rsidRDefault="008814D0" w:rsidP="008814D0">
            <w:pPr>
              <w:ind w:left="180"/>
              <w:rPr>
                <w:rFonts w:ascii="Arial" w:hAnsi="Arial" w:cs="Arial"/>
                <w:b/>
                <w:szCs w:val="24"/>
              </w:rPr>
            </w:pPr>
            <w:r w:rsidRPr="008814D0">
              <w:rPr>
                <w:rFonts w:ascii="Arial" w:hAnsi="Arial" w:cs="Arial"/>
                <w:b/>
                <w:szCs w:val="24"/>
              </w:rPr>
              <w:t>Objective 2:  Participants of 21</w:t>
            </w:r>
            <w:r w:rsidRPr="008814D0">
              <w:rPr>
                <w:rFonts w:ascii="Arial" w:hAnsi="Arial" w:cs="Arial"/>
                <w:b/>
                <w:szCs w:val="24"/>
                <w:vertAlign w:val="superscript"/>
              </w:rPr>
              <w:t>st</w:t>
            </w:r>
            <w:r w:rsidRPr="008814D0">
              <w:rPr>
                <w:rFonts w:ascii="Arial" w:hAnsi="Arial" w:cs="Arial"/>
                <w:b/>
                <w:szCs w:val="24"/>
              </w:rPr>
              <w:t xml:space="preserve"> Century Community Learning Center Programs will demonstrate educational and social benefits and exhibit positive behavioral changes.</w:t>
            </w:r>
          </w:p>
        </w:tc>
      </w:tr>
      <w:tr w:rsidR="008814D0" w:rsidRPr="008814D0" w14:paraId="67951468" w14:textId="77777777" w:rsidTr="008814D0">
        <w:tc>
          <w:tcPr>
            <w:tcW w:w="10440" w:type="dxa"/>
            <w:gridSpan w:val="3"/>
            <w:shd w:val="clear" w:color="auto" w:fill="F2F2F2"/>
          </w:tcPr>
          <w:p w14:paraId="76A308CA" w14:textId="77777777" w:rsidR="008814D0" w:rsidRPr="008814D0" w:rsidRDefault="008814D0" w:rsidP="008814D0">
            <w:pPr>
              <w:ind w:left="180"/>
              <w:rPr>
                <w:rFonts w:ascii="Arial" w:hAnsi="Arial" w:cs="Arial"/>
                <w:b/>
                <w:i/>
                <w:szCs w:val="24"/>
              </w:rPr>
            </w:pPr>
            <w:r w:rsidRPr="008814D0">
              <w:rPr>
                <w:rFonts w:ascii="Arial" w:hAnsi="Arial" w:cs="Arial"/>
                <w:b/>
                <w:i/>
                <w:szCs w:val="24"/>
                <w:u w:val="single"/>
              </w:rPr>
              <w:t>Sub-Objective 2.1</w:t>
            </w:r>
            <w:r w:rsidRPr="008814D0">
              <w:rPr>
                <w:rFonts w:ascii="Arial" w:hAnsi="Arial" w:cs="Arial"/>
                <w:b/>
                <w:i/>
                <w:szCs w:val="24"/>
              </w:rPr>
              <w:t xml:space="preserve">:  Achievement. </w:t>
            </w:r>
            <w:r w:rsidRPr="008814D0">
              <w:rPr>
                <w:rFonts w:ascii="Arial" w:hAnsi="Arial" w:cs="Arial"/>
                <w:i/>
                <w:szCs w:val="24"/>
              </w:rPr>
              <w:t>Students regularly participating in the program will show continuous improvement in achievement through measures such as test scores, grades and/or teacher reports.</w:t>
            </w:r>
          </w:p>
        </w:tc>
      </w:tr>
      <w:tr w:rsidR="008814D0" w:rsidRPr="008814D0" w14:paraId="011EFA42" w14:textId="77777777" w:rsidTr="008814D0">
        <w:tc>
          <w:tcPr>
            <w:tcW w:w="10440" w:type="dxa"/>
            <w:gridSpan w:val="3"/>
            <w:shd w:val="clear" w:color="auto" w:fill="F2F2F2"/>
          </w:tcPr>
          <w:p w14:paraId="5D3CD0B1"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2.1 – 1</w:t>
            </w:r>
            <w:r w:rsidRPr="008814D0">
              <w:rPr>
                <w:rFonts w:ascii="Arial" w:hAnsi="Arial" w:cs="Arial"/>
                <w:szCs w:val="24"/>
              </w:rPr>
              <w:t>:</w:t>
            </w:r>
          </w:p>
        </w:tc>
      </w:tr>
      <w:tr w:rsidR="008814D0" w:rsidRPr="008814D0" w14:paraId="48F87CE2" w14:textId="77777777" w:rsidTr="008814D0">
        <w:tc>
          <w:tcPr>
            <w:tcW w:w="3479" w:type="dxa"/>
            <w:shd w:val="clear" w:color="auto" w:fill="F2F2F2"/>
          </w:tcPr>
          <w:p w14:paraId="1C73754B" w14:textId="77777777" w:rsidR="008814D0" w:rsidRPr="008814D0" w:rsidRDefault="008814D0" w:rsidP="008814D0">
            <w:pPr>
              <w:ind w:left="180"/>
              <w:jc w:val="center"/>
              <w:rPr>
                <w:rFonts w:ascii="Arial" w:hAnsi="Arial" w:cs="Arial"/>
                <w:szCs w:val="24"/>
              </w:rPr>
            </w:pPr>
            <w:r w:rsidRPr="008814D0">
              <w:rPr>
                <w:rFonts w:ascii="Arial" w:hAnsi="Arial" w:cs="Arial"/>
                <w:szCs w:val="24"/>
              </w:rPr>
              <w:t>Activities to Support This Program Objective</w:t>
            </w:r>
          </w:p>
        </w:tc>
        <w:tc>
          <w:tcPr>
            <w:tcW w:w="3479" w:type="dxa"/>
            <w:shd w:val="clear" w:color="auto" w:fill="F2F2F2"/>
          </w:tcPr>
          <w:p w14:paraId="14678462"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 Performance Indicator(s) </w:t>
            </w:r>
          </w:p>
          <w:p w14:paraId="624E632D"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743FA70C" w14:textId="77777777" w:rsidR="008814D0" w:rsidRPr="008814D0" w:rsidRDefault="008814D0" w:rsidP="008814D0">
            <w:pPr>
              <w:ind w:left="180"/>
              <w:jc w:val="center"/>
              <w:rPr>
                <w:rFonts w:ascii="Arial" w:hAnsi="Arial" w:cs="Arial"/>
                <w:szCs w:val="24"/>
              </w:rPr>
            </w:pPr>
            <w:r w:rsidRPr="008814D0">
              <w:rPr>
                <w:rFonts w:ascii="Arial" w:hAnsi="Arial" w:cs="Arial"/>
                <w:szCs w:val="24"/>
              </w:rPr>
              <w:t>How It Will Be Measured</w:t>
            </w:r>
          </w:p>
        </w:tc>
      </w:tr>
      <w:tr w:rsidR="008814D0" w:rsidRPr="008814D0" w14:paraId="4537E63C" w14:textId="77777777" w:rsidTr="008814D0">
        <w:tc>
          <w:tcPr>
            <w:tcW w:w="3479" w:type="dxa"/>
            <w:tcBorders>
              <w:bottom w:val="single" w:sz="4" w:space="0" w:color="auto"/>
            </w:tcBorders>
            <w:shd w:val="clear" w:color="auto" w:fill="auto"/>
          </w:tcPr>
          <w:p w14:paraId="7FDBB7F3" w14:textId="77777777" w:rsidR="008814D0" w:rsidRPr="008814D0" w:rsidRDefault="008814D0" w:rsidP="008814D0">
            <w:pPr>
              <w:ind w:left="180"/>
              <w:rPr>
                <w:rFonts w:ascii="Arial" w:hAnsi="Arial" w:cs="Arial"/>
                <w:szCs w:val="24"/>
              </w:rPr>
            </w:pPr>
          </w:p>
          <w:p w14:paraId="2B2CDAEB" w14:textId="77777777" w:rsidR="008814D0" w:rsidRPr="008814D0" w:rsidRDefault="008814D0" w:rsidP="008814D0">
            <w:pPr>
              <w:ind w:left="180"/>
              <w:rPr>
                <w:rFonts w:ascii="Arial" w:hAnsi="Arial" w:cs="Arial"/>
                <w:szCs w:val="24"/>
              </w:rPr>
            </w:pPr>
          </w:p>
          <w:p w14:paraId="72D723BD" w14:textId="77777777" w:rsidR="008814D0" w:rsidRPr="008814D0" w:rsidRDefault="008814D0" w:rsidP="008814D0">
            <w:pPr>
              <w:ind w:left="180"/>
              <w:rPr>
                <w:rFonts w:ascii="Arial" w:hAnsi="Arial" w:cs="Arial"/>
                <w:szCs w:val="24"/>
              </w:rPr>
            </w:pPr>
          </w:p>
        </w:tc>
        <w:tc>
          <w:tcPr>
            <w:tcW w:w="3479" w:type="dxa"/>
            <w:tcBorders>
              <w:bottom w:val="single" w:sz="4" w:space="0" w:color="auto"/>
            </w:tcBorders>
            <w:shd w:val="clear" w:color="auto" w:fill="auto"/>
          </w:tcPr>
          <w:p w14:paraId="4282F69B" w14:textId="77777777" w:rsidR="008814D0" w:rsidRPr="008814D0" w:rsidRDefault="008814D0" w:rsidP="008814D0">
            <w:pPr>
              <w:ind w:left="180"/>
              <w:rPr>
                <w:rFonts w:ascii="Arial" w:hAnsi="Arial" w:cs="Arial"/>
                <w:szCs w:val="24"/>
              </w:rPr>
            </w:pPr>
          </w:p>
        </w:tc>
        <w:tc>
          <w:tcPr>
            <w:tcW w:w="3482" w:type="dxa"/>
            <w:tcBorders>
              <w:bottom w:val="single" w:sz="4" w:space="0" w:color="auto"/>
            </w:tcBorders>
            <w:shd w:val="clear" w:color="auto" w:fill="auto"/>
          </w:tcPr>
          <w:p w14:paraId="353B7658" w14:textId="77777777" w:rsidR="008814D0" w:rsidRPr="008814D0" w:rsidRDefault="008814D0" w:rsidP="008814D0">
            <w:pPr>
              <w:ind w:left="180"/>
              <w:rPr>
                <w:rFonts w:ascii="Arial" w:hAnsi="Arial" w:cs="Arial"/>
                <w:szCs w:val="24"/>
              </w:rPr>
            </w:pPr>
          </w:p>
        </w:tc>
      </w:tr>
      <w:tr w:rsidR="008814D0" w:rsidRPr="008814D0" w14:paraId="6787B1B2" w14:textId="77777777" w:rsidTr="008814D0">
        <w:tc>
          <w:tcPr>
            <w:tcW w:w="10440" w:type="dxa"/>
            <w:gridSpan w:val="3"/>
            <w:shd w:val="clear" w:color="auto" w:fill="F2F2F2"/>
          </w:tcPr>
          <w:p w14:paraId="0C886497" w14:textId="77777777" w:rsidR="008814D0" w:rsidRPr="008814D0" w:rsidRDefault="008814D0" w:rsidP="008814D0">
            <w:pPr>
              <w:ind w:left="180"/>
              <w:rPr>
                <w:rFonts w:ascii="Arial" w:hAnsi="Arial" w:cs="Arial"/>
                <w:i/>
                <w:szCs w:val="24"/>
              </w:rPr>
            </w:pPr>
            <w:r w:rsidRPr="008814D0">
              <w:rPr>
                <w:rFonts w:ascii="Arial" w:hAnsi="Arial" w:cs="Arial"/>
                <w:b/>
                <w:i/>
                <w:szCs w:val="24"/>
                <w:u w:val="single"/>
              </w:rPr>
              <w:lastRenderedPageBreak/>
              <w:t>Sub-Objective 2.2</w:t>
            </w:r>
            <w:r w:rsidRPr="008814D0">
              <w:rPr>
                <w:rFonts w:ascii="Arial" w:hAnsi="Arial" w:cs="Arial"/>
                <w:b/>
                <w:i/>
                <w:szCs w:val="24"/>
              </w:rPr>
              <w:t xml:space="preserve">:  Behavior. </w:t>
            </w:r>
            <w:r w:rsidRPr="008814D0">
              <w:rPr>
                <w:rFonts w:ascii="Arial" w:hAnsi="Arial" w:cs="Arial"/>
                <w:i/>
                <w:szCs w:val="24"/>
              </w:rPr>
              <w:t>Regular attendees in the program will show continuous improvements on measures such as school attendance, classroom performance and decreased disciplinary actions or other adverse behaviors.</w:t>
            </w:r>
          </w:p>
        </w:tc>
      </w:tr>
      <w:tr w:rsidR="008814D0" w:rsidRPr="008814D0" w14:paraId="5F6B2CF2" w14:textId="77777777" w:rsidTr="008814D0">
        <w:tc>
          <w:tcPr>
            <w:tcW w:w="10440" w:type="dxa"/>
            <w:gridSpan w:val="3"/>
            <w:shd w:val="clear" w:color="auto" w:fill="F2F2F2"/>
          </w:tcPr>
          <w:p w14:paraId="5BB8E662" w14:textId="77777777" w:rsidR="008814D0" w:rsidRPr="008814D0" w:rsidRDefault="008814D0" w:rsidP="008814D0">
            <w:pPr>
              <w:ind w:left="180"/>
              <w:rPr>
                <w:rFonts w:ascii="Arial" w:hAnsi="Arial" w:cs="Arial"/>
                <w:szCs w:val="24"/>
              </w:rPr>
            </w:pPr>
            <w:r w:rsidRPr="008814D0">
              <w:rPr>
                <w:rFonts w:ascii="Arial" w:hAnsi="Arial" w:cs="Arial"/>
                <w:b/>
                <w:szCs w:val="24"/>
              </w:rPr>
              <w:t>Program Objective 2.2 – 1</w:t>
            </w:r>
            <w:r w:rsidRPr="008814D0">
              <w:rPr>
                <w:rFonts w:ascii="Arial" w:hAnsi="Arial" w:cs="Arial"/>
                <w:szCs w:val="24"/>
              </w:rPr>
              <w:t>:</w:t>
            </w:r>
          </w:p>
        </w:tc>
      </w:tr>
      <w:tr w:rsidR="008814D0" w:rsidRPr="008814D0" w14:paraId="232AA6C5" w14:textId="77777777" w:rsidTr="008814D0">
        <w:tc>
          <w:tcPr>
            <w:tcW w:w="3479" w:type="dxa"/>
            <w:shd w:val="clear" w:color="auto" w:fill="F2F2F2"/>
          </w:tcPr>
          <w:p w14:paraId="2DA8169C"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Activities to Support This Program Objective </w:t>
            </w:r>
          </w:p>
        </w:tc>
        <w:tc>
          <w:tcPr>
            <w:tcW w:w="3479" w:type="dxa"/>
            <w:shd w:val="clear" w:color="auto" w:fill="F2F2F2"/>
          </w:tcPr>
          <w:p w14:paraId="24781838" w14:textId="77777777" w:rsidR="008814D0" w:rsidRPr="008814D0" w:rsidRDefault="008814D0" w:rsidP="008814D0">
            <w:pPr>
              <w:ind w:left="180"/>
              <w:jc w:val="center"/>
              <w:rPr>
                <w:rFonts w:ascii="Arial" w:hAnsi="Arial" w:cs="Arial"/>
                <w:szCs w:val="24"/>
              </w:rPr>
            </w:pPr>
            <w:r w:rsidRPr="008814D0">
              <w:rPr>
                <w:rFonts w:ascii="Arial" w:hAnsi="Arial" w:cs="Arial"/>
                <w:szCs w:val="24"/>
              </w:rPr>
              <w:t xml:space="preserve">Performance Indicator(s) </w:t>
            </w:r>
          </w:p>
          <w:p w14:paraId="2E45E301" w14:textId="77777777" w:rsidR="008814D0" w:rsidRPr="008814D0" w:rsidRDefault="008814D0" w:rsidP="008814D0">
            <w:pPr>
              <w:ind w:left="180"/>
              <w:jc w:val="center"/>
              <w:rPr>
                <w:rFonts w:ascii="Arial" w:hAnsi="Arial" w:cs="Arial"/>
                <w:szCs w:val="24"/>
              </w:rPr>
            </w:pPr>
            <w:r w:rsidRPr="008814D0">
              <w:rPr>
                <w:rFonts w:ascii="Arial" w:hAnsi="Arial" w:cs="Arial"/>
                <w:szCs w:val="24"/>
              </w:rPr>
              <w:t>of Success</w:t>
            </w:r>
          </w:p>
        </w:tc>
        <w:tc>
          <w:tcPr>
            <w:tcW w:w="3482" w:type="dxa"/>
            <w:shd w:val="clear" w:color="auto" w:fill="F2F2F2"/>
          </w:tcPr>
          <w:p w14:paraId="4A225BDA" w14:textId="77777777" w:rsidR="008814D0" w:rsidRPr="008814D0" w:rsidRDefault="008814D0" w:rsidP="008814D0">
            <w:pPr>
              <w:ind w:left="180"/>
              <w:jc w:val="center"/>
              <w:rPr>
                <w:rFonts w:ascii="Arial" w:hAnsi="Arial" w:cs="Arial"/>
                <w:szCs w:val="24"/>
              </w:rPr>
            </w:pPr>
            <w:r w:rsidRPr="008814D0">
              <w:rPr>
                <w:rFonts w:ascii="Arial" w:hAnsi="Arial" w:cs="Arial"/>
                <w:szCs w:val="24"/>
              </w:rPr>
              <w:t>How It Will Be Measured</w:t>
            </w:r>
          </w:p>
        </w:tc>
      </w:tr>
      <w:tr w:rsidR="008814D0" w:rsidRPr="008814D0" w14:paraId="7A36539B" w14:textId="77777777" w:rsidTr="008814D0">
        <w:tc>
          <w:tcPr>
            <w:tcW w:w="3479" w:type="dxa"/>
            <w:shd w:val="clear" w:color="auto" w:fill="auto"/>
          </w:tcPr>
          <w:p w14:paraId="364C8E9C" w14:textId="77777777" w:rsidR="008814D0" w:rsidRPr="008814D0" w:rsidRDefault="008814D0" w:rsidP="008814D0">
            <w:pPr>
              <w:ind w:left="180"/>
              <w:jc w:val="center"/>
              <w:rPr>
                <w:rFonts w:ascii="Arial" w:hAnsi="Arial" w:cs="Arial"/>
                <w:szCs w:val="24"/>
              </w:rPr>
            </w:pPr>
          </w:p>
          <w:p w14:paraId="3207D59B" w14:textId="77777777" w:rsidR="008814D0" w:rsidRPr="008814D0" w:rsidRDefault="008814D0" w:rsidP="008814D0">
            <w:pPr>
              <w:ind w:left="180"/>
              <w:jc w:val="center"/>
              <w:rPr>
                <w:rFonts w:ascii="Arial" w:hAnsi="Arial" w:cs="Arial"/>
                <w:szCs w:val="24"/>
              </w:rPr>
            </w:pPr>
          </w:p>
          <w:p w14:paraId="719A7A77" w14:textId="77777777" w:rsidR="008814D0" w:rsidRPr="008814D0" w:rsidRDefault="008814D0" w:rsidP="008814D0">
            <w:pPr>
              <w:ind w:left="180"/>
              <w:jc w:val="center"/>
              <w:rPr>
                <w:rFonts w:ascii="Arial" w:hAnsi="Arial" w:cs="Arial"/>
                <w:szCs w:val="24"/>
              </w:rPr>
            </w:pPr>
          </w:p>
        </w:tc>
        <w:tc>
          <w:tcPr>
            <w:tcW w:w="3479" w:type="dxa"/>
            <w:shd w:val="clear" w:color="auto" w:fill="auto"/>
          </w:tcPr>
          <w:p w14:paraId="4E591B4B" w14:textId="77777777" w:rsidR="008814D0" w:rsidRPr="008814D0" w:rsidRDefault="008814D0" w:rsidP="008814D0">
            <w:pPr>
              <w:ind w:left="180"/>
              <w:jc w:val="center"/>
              <w:rPr>
                <w:rFonts w:ascii="Arial" w:hAnsi="Arial" w:cs="Arial"/>
                <w:szCs w:val="24"/>
              </w:rPr>
            </w:pPr>
          </w:p>
        </w:tc>
        <w:tc>
          <w:tcPr>
            <w:tcW w:w="3482" w:type="dxa"/>
            <w:shd w:val="clear" w:color="auto" w:fill="auto"/>
          </w:tcPr>
          <w:p w14:paraId="4B78F405" w14:textId="77777777" w:rsidR="008814D0" w:rsidRPr="008814D0" w:rsidRDefault="008814D0" w:rsidP="008814D0">
            <w:pPr>
              <w:ind w:left="180"/>
              <w:jc w:val="center"/>
              <w:rPr>
                <w:rFonts w:ascii="Arial" w:hAnsi="Arial" w:cs="Arial"/>
                <w:szCs w:val="24"/>
              </w:rPr>
            </w:pPr>
          </w:p>
        </w:tc>
      </w:tr>
    </w:tbl>
    <w:p w14:paraId="113261D0" w14:textId="77777777" w:rsidR="008814D0" w:rsidRPr="008814D0" w:rsidRDefault="008814D0" w:rsidP="008814D0">
      <w:pPr>
        <w:ind w:right="360"/>
        <w:jc w:val="both"/>
        <w:rPr>
          <w:rFonts w:ascii="Arial" w:hAnsi="Arial" w:cs="Arial"/>
          <w:color w:val="000000"/>
          <w:szCs w:val="24"/>
        </w:rPr>
      </w:pPr>
      <w:bookmarkStart w:id="112" w:name="_Hlk69914788"/>
    </w:p>
    <w:p w14:paraId="54DF2FD2" w14:textId="71A996D4" w:rsidR="008814D0" w:rsidRDefault="008814D0" w:rsidP="00066F2E">
      <w:pPr>
        <w:numPr>
          <w:ilvl w:val="0"/>
          <w:numId w:val="59"/>
        </w:numPr>
        <w:autoSpaceDE w:val="0"/>
        <w:autoSpaceDN w:val="0"/>
        <w:adjustRightInd w:val="0"/>
        <w:ind w:right="360"/>
        <w:jc w:val="both"/>
        <w:rPr>
          <w:rFonts w:ascii="Arial" w:hAnsi="Arial" w:cs="Arial"/>
          <w:szCs w:val="24"/>
        </w:rPr>
      </w:pPr>
      <w:r w:rsidRPr="008814D0">
        <w:rPr>
          <w:rFonts w:ascii="Arial" w:hAnsi="Arial" w:cs="Arial"/>
          <w:szCs w:val="24"/>
        </w:rPr>
        <w:t>Demonstrate how the key features that are core to the program’s overall design will improve student academic achievement as well as overall student success. Present evidence of success if drawing on existing models, or present research or other information that supports the efficacy of the proposed program design if the program design does not have a precedent; (</w:t>
      </w:r>
      <w:r w:rsidR="0003606D">
        <w:rPr>
          <w:rFonts w:ascii="Arial" w:hAnsi="Arial" w:cs="Arial"/>
          <w:szCs w:val="24"/>
        </w:rPr>
        <w:t>2</w:t>
      </w:r>
      <w:r w:rsidRPr="008814D0">
        <w:rPr>
          <w:rFonts w:ascii="Arial" w:hAnsi="Arial" w:cs="Arial"/>
          <w:szCs w:val="24"/>
        </w:rPr>
        <w:t xml:space="preserve"> point</w:t>
      </w:r>
      <w:r w:rsidR="00FF48AC">
        <w:rPr>
          <w:rFonts w:ascii="Arial" w:hAnsi="Arial" w:cs="Arial"/>
          <w:szCs w:val="24"/>
        </w:rPr>
        <w:t>s</w:t>
      </w:r>
      <w:r w:rsidRPr="008814D0">
        <w:rPr>
          <w:rFonts w:ascii="Arial" w:hAnsi="Arial" w:cs="Arial"/>
          <w:szCs w:val="24"/>
        </w:rPr>
        <w:t>)</w:t>
      </w:r>
    </w:p>
    <w:p w14:paraId="140DEB6A" w14:textId="750D034B" w:rsidR="003B3D7B" w:rsidRDefault="003B3D7B" w:rsidP="003B3D7B">
      <w:pPr>
        <w:autoSpaceDE w:val="0"/>
        <w:autoSpaceDN w:val="0"/>
        <w:adjustRightInd w:val="0"/>
        <w:ind w:right="360"/>
        <w:jc w:val="both"/>
        <w:rPr>
          <w:rFonts w:ascii="Arial" w:hAnsi="Arial" w:cs="Arial"/>
          <w:szCs w:val="24"/>
        </w:rPr>
      </w:pPr>
    </w:p>
    <w:p w14:paraId="0F444085" w14:textId="5CCA61CE" w:rsidR="003B3D7B" w:rsidRPr="00B10516" w:rsidRDefault="003B3D7B" w:rsidP="00066F2E">
      <w:pPr>
        <w:pStyle w:val="ListParagraph"/>
        <w:numPr>
          <w:ilvl w:val="0"/>
          <w:numId w:val="59"/>
        </w:numPr>
        <w:autoSpaceDE w:val="0"/>
        <w:autoSpaceDN w:val="0"/>
        <w:adjustRightInd w:val="0"/>
        <w:spacing w:before="100" w:beforeAutospacing="1" w:after="100" w:afterAutospacing="1"/>
        <w:ind w:right="360"/>
        <w:jc w:val="both"/>
        <w:rPr>
          <w:rFonts w:ascii="Arial" w:hAnsi="Arial" w:cs="Arial"/>
          <w:szCs w:val="24"/>
        </w:rPr>
      </w:pPr>
      <w:r w:rsidRPr="003B3D7B">
        <w:rPr>
          <w:rFonts w:ascii="Arial" w:hAnsi="Arial" w:cs="Arial"/>
          <w:szCs w:val="24"/>
        </w:rPr>
        <w:t xml:space="preserve">Describe how </w:t>
      </w:r>
      <w:r w:rsidR="00032C0A" w:rsidRPr="003B3D7B">
        <w:rPr>
          <w:rFonts w:ascii="Arial" w:hAnsi="Arial" w:cs="Arial"/>
          <w:szCs w:val="24"/>
        </w:rPr>
        <w:t>the program</w:t>
      </w:r>
      <w:r w:rsidRPr="003B3D7B">
        <w:rPr>
          <w:rFonts w:ascii="Arial" w:hAnsi="Arial" w:cs="Arial"/>
          <w:szCs w:val="24"/>
        </w:rPr>
        <w:t xml:space="preserve"> is</w:t>
      </w:r>
      <w:r w:rsidR="002902FF">
        <w:rPr>
          <w:rFonts w:ascii="Arial" w:hAnsi="Arial" w:cs="Arial"/>
          <w:szCs w:val="24"/>
        </w:rPr>
        <w:t xml:space="preserve"> </w:t>
      </w:r>
      <w:r w:rsidRPr="003B3D7B">
        <w:rPr>
          <w:rFonts w:ascii="Arial" w:hAnsi="Arial" w:cs="Arial"/>
          <w:szCs w:val="24"/>
        </w:rPr>
        <w:t>based upon an assessment of objective data regarding the need for b</w:t>
      </w:r>
      <w:r w:rsidRPr="006625D8">
        <w:rPr>
          <w:rFonts w:ascii="Arial" w:hAnsi="Arial" w:cs="Arial"/>
          <w:szCs w:val="24"/>
        </w:rPr>
        <w:t>efore and after school programs (including during summer recess periods) and activities in the schools and communities. Include plans to conduct the needs assessment annually</w:t>
      </w:r>
      <w:r w:rsidR="0003606D">
        <w:rPr>
          <w:rFonts w:ascii="Arial" w:hAnsi="Arial" w:cs="Arial"/>
          <w:szCs w:val="24"/>
        </w:rPr>
        <w:t xml:space="preserve"> and how the annual needs assessment data will be used</w:t>
      </w:r>
      <w:r w:rsidRPr="006625D8">
        <w:rPr>
          <w:rFonts w:ascii="Arial" w:hAnsi="Arial" w:cs="Arial"/>
          <w:szCs w:val="24"/>
        </w:rPr>
        <w:t xml:space="preserve"> to ensure that the program remains aligned with potentially shifting needs of the target p</w:t>
      </w:r>
      <w:r w:rsidRPr="00A03AC6">
        <w:rPr>
          <w:rFonts w:ascii="Arial" w:hAnsi="Arial" w:cs="Arial"/>
          <w:szCs w:val="24"/>
        </w:rPr>
        <w:t xml:space="preserve">opulation while still adhering to the program’s goals and objectives. </w:t>
      </w:r>
      <w:r>
        <w:rPr>
          <w:rFonts w:ascii="Arial" w:hAnsi="Arial" w:cs="Arial"/>
          <w:szCs w:val="24"/>
        </w:rPr>
        <w:t>(</w:t>
      </w:r>
      <w:r w:rsidR="0003606D">
        <w:rPr>
          <w:rFonts w:ascii="Arial" w:hAnsi="Arial" w:cs="Arial"/>
          <w:szCs w:val="24"/>
        </w:rPr>
        <w:t>2</w:t>
      </w:r>
      <w:r>
        <w:rPr>
          <w:rFonts w:ascii="Arial" w:hAnsi="Arial" w:cs="Arial"/>
          <w:szCs w:val="24"/>
        </w:rPr>
        <w:t xml:space="preserve"> point</w:t>
      </w:r>
      <w:r w:rsidR="0003606D">
        <w:rPr>
          <w:rFonts w:ascii="Arial" w:hAnsi="Arial" w:cs="Arial"/>
          <w:szCs w:val="24"/>
        </w:rPr>
        <w:t>s</w:t>
      </w:r>
      <w:r>
        <w:rPr>
          <w:rFonts w:ascii="Arial" w:hAnsi="Arial" w:cs="Arial"/>
          <w:szCs w:val="24"/>
        </w:rPr>
        <w:t>)</w:t>
      </w:r>
    </w:p>
    <w:p w14:paraId="113A5B2A" w14:textId="77777777" w:rsidR="008814D0" w:rsidRPr="008814D0" w:rsidRDefault="008814D0" w:rsidP="008814D0">
      <w:pPr>
        <w:ind w:right="360"/>
        <w:jc w:val="both"/>
        <w:rPr>
          <w:rFonts w:ascii="Arial" w:hAnsi="Arial" w:cs="Arial"/>
          <w:color w:val="000000"/>
          <w:szCs w:val="24"/>
        </w:rPr>
      </w:pPr>
    </w:p>
    <w:p w14:paraId="06C825DD" w14:textId="3AE21E63" w:rsidR="008814D0" w:rsidRPr="008814D0" w:rsidRDefault="008814D0" w:rsidP="00066F2E">
      <w:pPr>
        <w:numPr>
          <w:ilvl w:val="0"/>
          <w:numId w:val="59"/>
        </w:numPr>
        <w:ind w:right="360"/>
        <w:jc w:val="both"/>
        <w:rPr>
          <w:rFonts w:ascii="Arial" w:hAnsi="Arial" w:cs="Arial"/>
          <w:color w:val="000000"/>
          <w:szCs w:val="24"/>
        </w:rPr>
      </w:pPr>
      <w:r w:rsidRPr="008814D0">
        <w:rPr>
          <w:rFonts w:ascii="Arial" w:hAnsi="Arial" w:cs="Arial"/>
          <w:color w:val="000000"/>
          <w:szCs w:val="24"/>
        </w:rPr>
        <w:t>Describe how the activities will be aligned and coordinated with the regular school day and school day teachers,</w:t>
      </w:r>
      <w:r w:rsidRPr="008814D0">
        <w:rPr>
          <w:rFonts w:ascii="Arial" w:hAnsi="Arial" w:cs="Arial"/>
          <w:szCs w:val="24"/>
        </w:rPr>
        <w:t xml:space="preserve"> challenging State learning standards</w:t>
      </w:r>
      <w:r w:rsidR="00E42899">
        <w:rPr>
          <w:rStyle w:val="FootnoteReference"/>
          <w:rFonts w:ascii="Arial" w:hAnsi="Arial" w:cs="Arial"/>
          <w:szCs w:val="24"/>
        </w:rPr>
        <w:footnoteReference w:id="17"/>
      </w:r>
      <w:r w:rsidRPr="008814D0">
        <w:rPr>
          <w:rFonts w:ascii="Arial" w:hAnsi="Arial" w:cs="Arial"/>
          <w:szCs w:val="24"/>
        </w:rPr>
        <w:t xml:space="preserve">, </w:t>
      </w:r>
      <w:r w:rsidRPr="008814D0">
        <w:rPr>
          <w:rFonts w:ascii="Arial" w:hAnsi="Arial" w:cs="Arial"/>
          <w:color w:val="000000"/>
          <w:szCs w:val="24"/>
        </w:rPr>
        <w:t xml:space="preserve">school and district goals, and the </w:t>
      </w:r>
      <w:r w:rsidR="00FF48AC" w:rsidRPr="008814D0">
        <w:rPr>
          <w:rFonts w:ascii="Arial" w:hAnsi="Arial" w:cs="Arial"/>
          <w:color w:val="000000"/>
          <w:szCs w:val="24"/>
        </w:rPr>
        <w:t>Regent</w:t>
      </w:r>
      <w:r w:rsidR="00FF48AC">
        <w:rPr>
          <w:rFonts w:ascii="Arial" w:hAnsi="Arial" w:cs="Arial"/>
          <w:color w:val="000000"/>
          <w:szCs w:val="24"/>
        </w:rPr>
        <w:t>s’</w:t>
      </w:r>
      <w:r w:rsidR="00FF48AC" w:rsidRPr="008814D0">
        <w:rPr>
          <w:rFonts w:ascii="Arial" w:hAnsi="Arial" w:cs="Arial"/>
          <w:color w:val="000000"/>
          <w:szCs w:val="24"/>
        </w:rPr>
        <w:t xml:space="preserve"> </w:t>
      </w:r>
      <w:r w:rsidRPr="008814D0">
        <w:rPr>
          <w:rFonts w:ascii="Arial" w:hAnsi="Arial" w:cs="Arial"/>
          <w:color w:val="000000"/>
          <w:szCs w:val="24"/>
        </w:rPr>
        <w:t>Reform priority for college and career readiness</w:t>
      </w:r>
      <w:r w:rsidR="0003606D">
        <w:rPr>
          <w:rFonts w:ascii="Arial" w:hAnsi="Arial" w:cs="Arial"/>
          <w:color w:val="000000"/>
          <w:szCs w:val="24"/>
        </w:rPr>
        <w:t>. Include how the staffing plan will include an education liaison who will be the main conduit between the program and the school to ensure ongoing alignment with the school</w:t>
      </w:r>
      <w:r w:rsidR="00A20800">
        <w:rPr>
          <w:rFonts w:ascii="Arial" w:hAnsi="Arial" w:cs="Arial"/>
          <w:color w:val="000000"/>
          <w:szCs w:val="24"/>
        </w:rPr>
        <w:t>’s</w:t>
      </w:r>
      <w:r w:rsidR="0003606D">
        <w:rPr>
          <w:rFonts w:ascii="Arial" w:hAnsi="Arial" w:cs="Arial"/>
          <w:color w:val="000000"/>
          <w:szCs w:val="24"/>
        </w:rPr>
        <w:t xml:space="preserve"> curriculum</w:t>
      </w:r>
      <w:r w:rsidR="006E7415">
        <w:rPr>
          <w:rFonts w:ascii="Arial" w:hAnsi="Arial" w:cs="Arial"/>
          <w:color w:val="000000"/>
          <w:szCs w:val="24"/>
        </w:rPr>
        <w:t xml:space="preserve">. Describe how the education liaison will </w:t>
      </w:r>
      <w:r w:rsidR="00A20800">
        <w:rPr>
          <w:rFonts w:ascii="Arial" w:hAnsi="Arial" w:cs="Arial"/>
          <w:color w:val="000000"/>
          <w:szCs w:val="24"/>
        </w:rPr>
        <w:t xml:space="preserve">work with school personnel to identify </w:t>
      </w:r>
      <w:r w:rsidR="006E7415">
        <w:rPr>
          <w:rFonts w:ascii="Arial" w:hAnsi="Arial" w:cs="Arial"/>
          <w:color w:val="000000"/>
          <w:szCs w:val="24"/>
        </w:rPr>
        <w:t>potential program participants and communicate specific students</w:t>
      </w:r>
      <w:r w:rsidR="005F266A">
        <w:rPr>
          <w:rFonts w:ascii="Arial" w:hAnsi="Arial" w:cs="Arial"/>
          <w:color w:val="000000"/>
          <w:szCs w:val="24"/>
        </w:rPr>
        <w:t>’</w:t>
      </w:r>
      <w:r w:rsidR="00A20800">
        <w:rPr>
          <w:rFonts w:ascii="Arial" w:hAnsi="Arial" w:cs="Arial"/>
          <w:color w:val="000000"/>
          <w:szCs w:val="24"/>
        </w:rPr>
        <w:t xml:space="preserve"> </w:t>
      </w:r>
      <w:r w:rsidR="006E7415">
        <w:rPr>
          <w:rFonts w:ascii="Arial" w:hAnsi="Arial" w:cs="Arial"/>
          <w:color w:val="000000"/>
          <w:szCs w:val="24"/>
        </w:rPr>
        <w:t xml:space="preserve">needs to the program so </w:t>
      </w:r>
      <w:r w:rsidR="00A20800">
        <w:rPr>
          <w:rFonts w:ascii="Arial" w:hAnsi="Arial" w:cs="Arial"/>
          <w:color w:val="000000"/>
          <w:szCs w:val="24"/>
        </w:rPr>
        <w:t>the program can better serve the students.</w:t>
      </w:r>
      <w:r w:rsidR="00813DEA">
        <w:rPr>
          <w:rFonts w:ascii="Arial" w:hAnsi="Arial" w:cs="Arial"/>
          <w:color w:val="000000"/>
          <w:szCs w:val="24"/>
        </w:rPr>
        <w:t xml:space="preserve"> </w:t>
      </w:r>
      <w:r w:rsidRPr="008814D0">
        <w:rPr>
          <w:rFonts w:ascii="Arial" w:hAnsi="Arial" w:cs="Arial"/>
          <w:szCs w:val="24"/>
        </w:rPr>
        <w:t>(2 points)</w:t>
      </w:r>
    </w:p>
    <w:p w14:paraId="2557D96D" w14:textId="77777777" w:rsidR="00903D0C" w:rsidRPr="008814D0" w:rsidRDefault="00903D0C" w:rsidP="00903D0C">
      <w:pPr>
        <w:autoSpaceDE w:val="0"/>
        <w:autoSpaceDN w:val="0"/>
        <w:adjustRightInd w:val="0"/>
        <w:ind w:right="360"/>
        <w:jc w:val="both"/>
        <w:rPr>
          <w:rFonts w:ascii="Arial" w:hAnsi="Arial" w:cs="Arial"/>
          <w:szCs w:val="24"/>
        </w:rPr>
      </w:pPr>
      <w:bookmarkStart w:id="113" w:name="_Hlk69894292"/>
    </w:p>
    <w:p w14:paraId="363CF05B" w14:textId="4760006B" w:rsidR="00903D0C" w:rsidRPr="00B10516" w:rsidRDefault="00903D0C" w:rsidP="00066F2E">
      <w:pPr>
        <w:pStyle w:val="ListParagraph"/>
        <w:numPr>
          <w:ilvl w:val="0"/>
          <w:numId w:val="59"/>
        </w:numPr>
        <w:ind w:right="360"/>
        <w:jc w:val="both"/>
        <w:rPr>
          <w:rFonts w:ascii="Arial" w:hAnsi="Arial" w:cs="Arial"/>
          <w:szCs w:val="24"/>
        </w:rPr>
      </w:pPr>
      <w:r w:rsidRPr="00B10516">
        <w:rPr>
          <w:rFonts w:ascii="Arial" w:hAnsi="Arial" w:cs="Arial"/>
          <w:szCs w:val="24"/>
        </w:rPr>
        <w:t>Describe how the NYS Social Emotional Learning Benchmarks will be reflected in the proposed program;</w:t>
      </w:r>
      <w:r w:rsidRPr="008814D0">
        <w:rPr>
          <w:vertAlign w:val="superscript"/>
        </w:rPr>
        <w:footnoteReference w:id="18"/>
      </w:r>
      <w:r w:rsidRPr="00B10516">
        <w:rPr>
          <w:rFonts w:ascii="Arial" w:hAnsi="Arial" w:cs="Arial"/>
          <w:szCs w:val="24"/>
        </w:rPr>
        <w:t xml:space="preserve"> Include plans to rebuild the resilience and hope of students following the COVID-19 pandemic. </w:t>
      </w:r>
      <w:r w:rsidR="00B10516">
        <w:rPr>
          <w:rFonts w:ascii="Arial" w:hAnsi="Arial" w:cs="Arial"/>
          <w:szCs w:val="24"/>
        </w:rPr>
        <w:t>(2 points)</w:t>
      </w:r>
    </w:p>
    <w:p w14:paraId="5ADDB104" w14:textId="77777777" w:rsidR="00903D0C" w:rsidRPr="003705E6" w:rsidRDefault="00903D0C" w:rsidP="00903D0C">
      <w:pPr>
        <w:ind w:left="360"/>
        <w:rPr>
          <w:rFonts w:ascii="Arial" w:hAnsi="Arial" w:cs="Arial"/>
          <w:szCs w:val="24"/>
        </w:rPr>
      </w:pPr>
    </w:p>
    <w:p w14:paraId="05DCDE1E" w14:textId="0E04DB17" w:rsidR="00903D0C" w:rsidRDefault="00903D0C" w:rsidP="00066F2E">
      <w:pPr>
        <w:numPr>
          <w:ilvl w:val="0"/>
          <w:numId w:val="59"/>
        </w:numPr>
        <w:ind w:left="720" w:right="360"/>
        <w:jc w:val="both"/>
        <w:rPr>
          <w:rFonts w:ascii="Arial" w:hAnsi="Arial" w:cs="Arial"/>
          <w:szCs w:val="24"/>
        </w:rPr>
      </w:pPr>
      <w:r>
        <w:rPr>
          <w:rFonts w:ascii="Arial" w:hAnsi="Arial" w:cs="Arial"/>
          <w:szCs w:val="24"/>
        </w:rPr>
        <w:lastRenderedPageBreak/>
        <w:t xml:space="preserve">Explain how you will utilize </w:t>
      </w:r>
      <w:r w:rsidR="00A84FE3">
        <w:rPr>
          <w:rFonts w:ascii="Arial" w:hAnsi="Arial" w:cs="Arial"/>
          <w:szCs w:val="24"/>
        </w:rPr>
        <w:t>trauma-</w:t>
      </w:r>
      <w:r>
        <w:rPr>
          <w:rFonts w:ascii="Arial" w:hAnsi="Arial" w:cs="Arial"/>
          <w:szCs w:val="24"/>
        </w:rPr>
        <w:t>informed practices to address trauma that children and families have experienced.</w:t>
      </w:r>
      <w:r w:rsidR="00B10516">
        <w:rPr>
          <w:rFonts w:ascii="Arial" w:hAnsi="Arial" w:cs="Arial"/>
          <w:szCs w:val="24"/>
        </w:rPr>
        <w:t xml:space="preserve"> (2 points)</w:t>
      </w:r>
      <w:r>
        <w:rPr>
          <w:rFonts w:ascii="Arial" w:hAnsi="Arial" w:cs="Arial"/>
          <w:szCs w:val="24"/>
        </w:rPr>
        <w:t xml:space="preserve"> </w:t>
      </w:r>
    </w:p>
    <w:p w14:paraId="0541DB73" w14:textId="77777777" w:rsidR="00903D0C" w:rsidRPr="003705E6" w:rsidRDefault="00903D0C" w:rsidP="00903D0C">
      <w:pPr>
        <w:ind w:left="360"/>
        <w:rPr>
          <w:rFonts w:ascii="Arial" w:hAnsi="Arial" w:cs="Arial"/>
          <w:szCs w:val="24"/>
        </w:rPr>
      </w:pPr>
    </w:p>
    <w:p w14:paraId="4A8C873F" w14:textId="34B4C42F" w:rsidR="00903D0C" w:rsidRPr="008814D0" w:rsidRDefault="00903D0C" w:rsidP="00066F2E">
      <w:pPr>
        <w:numPr>
          <w:ilvl w:val="0"/>
          <w:numId w:val="59"/>
        </w:numPr>
        <w:ind w:left="720" w:right="360"/>
        <w:jc w:val="both"/>
        <w:rPr>
          <w:rFonts w:ascii="Arial" w:hAnsi="Arial" w:cs="Arial"/>
          <w:szCs w:val="24"/>
        </w:rPr>
      </w:pPr>
      <w:r>
        <w:rPr>
          <w:rFonts w:ascii="Arial" w:hAnsi="Arial" w:cs="Arial"/>
          <w:szCs w:val="24"/>
        </w:rPr>
        <w:t xml:space="preserve">Discuss how your program will address such issues as diversity, equity, and inclusion and how it will integrate antiracist strategies.  </w:t>
      </w:r>
      <w:r w:rsidRPr="008814D0">
        <w:rPr>
          <w:rFonts w:ascii="Arial" w:hAnsi="Arial" w:cs="Arial"/>
          <w:szCs w:val="24"/>
        </w:rPr>
        <w:t>(</w:t>
      </w:r>
      <w:r w:rsidR="00B10516">
        <w:rPr>
          <w:rFonts w:ascii="Arial" w:hAnsi="Arial" w:cs="Arial"/>
          <w:szCs w:val="24"/>
        </w:rPr>
        <w:t>2</w:t>
      </w:r>
      <w:r w:rsidRPr="008814D0">
        <w:rPr>
          <w:rFonts w:ascii="Arial" w:hAnsi="Arial" w:cs="Arial"/>
          <w:szCs w:val="24"/>
        </w:rPr>
        <w:t xml:space="preserve"> point</w:t>
      </w:r>
      <w:r w:rsidR="00B10516">
        <w:rPr>
          <w:rFonts w:ascii="Arial" w:hAnsi="Arial" w:cs="Arial"/>
          <w:szCs w:val="24"/>
        </w:rPr>
        <w:t>s</w:t>
      </w:r>
      <w:r w:rsidRPr="008814D0">
        <w:rPr>
          <w:rFonts w:ascii="Arial" w:hAnsi="Arial" w:cs="Arial"/>
          <w:szCs w:val="24"/>
        </w:rPr>
        <w:t xml:space="preserve">) </w:t>
      </w:r>
    </w:p>
    <w:p w14:paraId="0C2D45C5" w14:textId="77777777" w:rsidR="00903D0C" w:rsidRPr="008814D0" w:rsidRDefault="00903D0C" w:rsidP="00903D0C">
      <w:pPr>
        <w:ind w:right="360"/>
        <w:jc w:val="both"/>
        <w:rPr>
          <w:rFonts w:ascii="Arial" w:hAnsi="Arial" w:cs="Arial"/>
          <w:color w:val="000000"/>
          <w:szCs w:val="24"/>
        </w:rPr>
      </w:pPr>
    </w:p>
    <w:p w14:paraId="3FDA4DCA" w14:textId="14BA32A6" w:rsidR="00903D0C" w:rsidRPr="008814D0" w:rsidRDefault="00903D0C" w:rsidP="00066F2E">
      <w:pPr>
        <w:numPr>
          <w:ilvl w:val="0"/>
          <w:numId w:val="59"/>
        </w:numPr>
        <w:ind w:left="720" w:right="360"/>
        <w:jc w:val="both"/>
        <w:rPr>
          <w:rFonts w:ascii="Arial" w:hAnsi="Arial" w:cs="Arial"/>
          <w:color w:val="000000"/>
          <w:szCs w:val="24"/>
        </w:rPr>
      </w:pPr>
      <w:bookmarkStart w:id="114" w:name="_Hlk69979714"/>
      <w:r w:rsidRPr="008814D0">
        <w:rPr>
          <w:rFonts w:ascii="Arial" w:hAnsi="Arial" w:cs="Arial"/>
          <w:color w:val="000000"/>
          <w:szCs w:val="24"/>
        </w:rPr>
        <w:t>Describe how students and parents have been meaningfully involved in planning and design of the program.  Include how students and parents will have ongoing, meaningful involvement in planning throughout the duration of the program</w:t>
      </w:r>
      <w:r w:rsidR="00376419">
        <w:rPr>
          <w:rFonts w:ascii="Arial" w:hAnsi="Arial" w:cs="Arial"/>
          <w:color w:val="000000"/>
          <w:szCs w:val="24"/>
        </w:rPr>
        <w:t>.</w:t>
      </w:r>
      <w:r w:rsidR="00376419" w:rsidRPr="008814D0">
        <w:rPr>
          <w:rFonts w:ascii="Arial" w:hAnsi="Arial" w:cs="Arial"/>
          <w:color w:val="000000"/>
          <w:szCs w:val="24"/>
        </w:rPr>
        <w:t xml:space="preserve"> </w:t>
      </w:r>
      <w:r w:rsidRPr="008814D0">
        <w:rPr>
          <w:rFonts w:ascii="Arial" w:hAnsi="Arial" w:cs="Arial"/>
          <w:szCs w:val="24"/>
        </w:rPr>
        <w:t>(</w:t>
      </w:r>
      <w:r w:rsidR="00B10516">
        <w:rPr>
          <w:rFonts w:ascii="Arial" w:hAnsi="Arial" w:cs="Arial"/>
          <w:szCs w:val="24"/>
        </w:rPr>
        <w:t>1</w:t>
      </w:r>
      <w:r w:rsidRPr="008814D0">
        <w:rPr>
          <w:rFonts w:ascii="Arial" w:hAnsi="Arial" w:cs="Arial"/>
          <w:szCs w:val="24"/>
        </w:rPr>
        <w:t xml:space="preserve"> point)</w:t>
      </w:r>
    </w:p>
    <w:bookmarkEnd w:id="114"/>
    <w:p w14:paraId="34E71334" w14:textId="77777777" w:rsidR="00903D0C" w:rsidRPr="008814D0" w:rsidRDefault="00903D0C" w:rsidP="00903D0C">
      <w:pPr>
        <w:ind w:right="360"/>
        <w:jc w:val="both"/>
        <w:rPr>
          <w:rFonts w:ascii="Arial" w:hAnsi="Arial" w:cs="Arial"/>
          <w:color w:val="000000"/>
          <w:szCs w:val="24"/>
        </w:rPr>
      </w:pPr>
    </w:p>
    <w:p w14:paraId="1FD87D0C" w14:textId="10BF1271" w:rsidR="00903D0C" w:rsidRPr="008814D0" w:rsidRDefault="00903D0C" w:rsidP="00066F2E">
      <w:pPr>
        <w:numPr>
          <w:ilvl w:val="0"/>
          <w:numId w:val="59"/>
        </w:numPr>
        <w:ind w:left="720" w:right="360"/>
        <w:jc w:val="both"/>
        <w:rPr>
          <w:rFonts w:ascii="Arial" w:hAnsi="Arial" w:cs="Arial"/>
          <w:color w:val="000000"/>
          <w:szCs w:val="24"/>
        </w:rPr>
      </w:pPr>
      <w:r w:rsidRPr="008814D0">
        <w:rPr>
          <w:rFonts w:ascii="Arial" w:hAnsi="Arial" w:cs="Arial"/>
          <w:color w:val="000000"/>
          <w:szCs w:val="24"/>
        </w:rPr>
        <w:t>Describe how families of participants will be provided ongoing opportunities for meaningful engagement in their children’s education, including opportunities for literacy</w:t>
      </w:r>
      <w:r>
        <w:rPr>
          <w:rFonts w:ascii="Arial" w:hAnsi="Arial" w:cs="Arial"/>
          <w:color w:val="000000"/>
          <w:szCs w:val="24"/>
        </w:rPr>
        <w:t xml:space="preserve">, including but not limited to financial literacy, </w:t>
      </w:r>
      <w:r w:rsidR="00301E77">
        <w:rPr>
          <w:rFonts w:ascii="Arial" w:hAnsi="Arial" w:cs="Arial"/>
          <w:color w:val="000000"/>
          <w:szCs w:val="24"/>
        </w:rPr>
        <w:t xml:space="preserve">ENL </w:t>
      </w:r>
      <w:r>
        <w:rPr>
          <w:rFonts w:ascii="Arial" w:hAnsi="Arial" w:cs="Arial"/>
          <w:color w:val="000000"/>
          <w:szCs w:val="24"/>
        </w:rPr>
        <w:t xml:space="preserve">classes, resume writing, parenting, etc., </w:t>
      </w:r>
      <w:r w:rsidRPr="008814D0">
        <w:rPr>
          <w:rFonts w:ascii="Arial" w:hAnsi="Arial" w:cs="Arial"/>
          <w:color w:val="000000"/>
          <w:szCs w:val="24"/>
        </w:rPr>
        <w:t>and related educational development</w:t>
      </w:r>
      <w:r w:rsidRPr="008814D0">
        <w:rPr>
          <w:rFonts w:ascii="Arial" w:hAnsi="Arial" w:cs="Arial"/>
          <w:szCs w:val="24"/>
        </w:rPr>
        <w:t>. (2 points)</w:t>
      </w:r>
    </w:p>
    <w:bookmarkEnd w:id="112"/>
    <w:p w14:paraId="4F41EFF4" w14:textId="77777777" w:rsidR="00903D0C" w:rsidRPr="008814D0" w:rsidRDefault="00903D0C" w:rsidP="00903D0C">
      <w:pPr>
        <w:ind w:right="360"/>
        <w:jc w:val="both"/>
        <w:rPr>
          <w:rFonts w:ascii="Arial" w:hAnsi="Arial" w:cs="Arial"/>
          <w:color w:val="000000"/>
          <w:szCs w:val="24"/>
        </w:rPr>
      </w:pPr>
    </w:p>
    <w:bookmarkEnd w:id="113"/>
    <w:p w14:paraId="0EE6737A" w14:textId="77777777" w:rsidR="008814D0" w:rsidRPr="008814D0" w:rsidRDefault="008814D0" w:rsidP="008814D0">
      <w:pPr>
        <w:ind w:right="360"/>
        <w:jc w:val="both"/>
        <w:rPr>
          <w:rFonts w:ascii="Arial" w:hAnsi="Arial" w:cs="Arial"/>
          <w:color w:val="000000"/>
          <w:szCs w:val="24"/>
        </w:rPr>
      </w:pPr>
    </w:p>
    <w:p w14:paraId="39E8C14C" w14:textId="1787B77D" w:rsidR="008814D0" w:rsidRPr="008814D0" w:rsidRDefault="008814D0" w:rsidP="008814D0">
      <w:pPr>
        <w:autoSpaceDE w:val="0"/>
        <w:autoSpaceDN w:val="0"/>
        <w:adjustRightInd w:val="0"/>
        <w:ind w:right="360"/>
        <w:rPr>
          <w:rFonts w:ascii="Arial" w:hAnsi="Arial" w:cs="Arial"/>
          <w:b/>
          <w:szCs w:val="24"/>
        </w:rPr>
      </w:pPr>
      <w:r w:rsidRPr="008814D0">
        <w:rPr>
          <w:rFonts w:ascii="Arial" w:hAnsi="Arial" w:cs="Arial"/>
          <w:b/>
          <w:szCs w:val="24"/>
        </w:rPr>
        <w:t xml:space="preserve">4) </w:t>
      </w:r>
      <w:r w:rsidRPr="008814D0">
        <w:rPr>
          <w:rFonts w:ascii="Arial" w:hAnsi="Arial" w:cs="Arial"/>
          <w:b/>
          <w:szCs w:val="24"/>
          <w:u w:val="single"/>
        </w:rPr>
        <w:t>Use of Time</w:t>
      </w:r>
      <w:r w:rsidRPr="008814D0">
        <w:rPr>
          <w:rFonts w:ascii="Arial" w:hAnsi="Arial" w:cs="Arial"/>
          <w:b/>
          <w:szCs w:val="24"/>
        </w:rPr>
        <w:t xml:space="preserve"> (</w:t>
      </w:r>
      <w:r w:rsidR="006463E0">
        <w:rPr>
          <w:rFonts w:ascii="Arial" w:hAnsi="Arial" w:cs="Arial"/>
          <w:b/>
          <w:szCs w:val="24"/>
        </w:rPr>
        <w:t>8</w:t>
      </w:r>
      <w:r w:rsidRPr="008814D0">
        <w:rPr>
          <w:rFonts w:ascii="Arial" w:hAnsi="Arial" w:cs="Arial"/>
          <w:b/>
          <w:szCs w:val="24"/>
        </w:rPr>
        <w:t xml:space="preserve"> points) </w:t>
      </w:r>
    </w:p>
    <w:p w14:paraId="314C605E" w14:textId="77777777" w:rsidR="008814D0" w:rsidRPr="008814D0" w:rsidRDefault="008814D0" w:rsidP="008814D0">
      <w:pPr>
        <w:autoSpaceDE w:val="0"/>
        <w:autoSpaceDN w:val="0"/>
        <w:adjustRightInd w:val="0"/>
        <w:ind w:right="360"/>
        <w:rPr>
          <w:rFonts w:ascii="Arial" w:hAnsi="Arial" w:cs="Arial"/>
          <w:b/>
          <w:szCs w:val="24"/>
        </w:rPr>
      </w:pPr>
    </w:p>
    <w:p w14:paraId="5A19D53B" w14:textId="77777777" w:rsidR="008814D0" w:rsidRPr="008814D0" w:rsidRDefault="008814D0" w:rsidP="008814D0">
      <w:pPr>
        <w:spacing w:after="160" w:line="264" w:lineRule="auto"/>
        <w:ind w:right="360"/>
        <w:jc w:val="both"/>
        <w:rPr>
          <w:rFonts w:ascii="Arial" w:hAnsi="Arial" w:cs="Arial"/>
          <w:szCs w:val="24"/>
        </w:rPr>
      </w:pPr>
      <w:r w:rsidRPr="008814D0">
        <w:rPr>
          <w:rFonts w:ascii="Arial" w:hAnsi="Arial" w:cs="Arial"/>
          <w:szCs w:val="24"/>
        </w:rPr>
        <w:t xml:space="preserve">Describe how the use of time in the 21st CCLC program best meets the identified needs of students and their families and leverages student interest to effect positive impacts on attendance, engagement and academics. Present a clear schedule that ensures the integration of academics, enrichment, and skill development through hands-on experiences that make learning relevant and engaging.  Include strategies for recruitment and retention of program participants.  </w:t>
      </w:r>
    </w:p>
    <w:p w14:paraId="2C162588" w14:textId="0C6910D8" w:rsidR="008814D0" w:rsidRDefault="008814D0" w:rsidP="008814D0">
      <w:pPr>
        <w:ind w:right="360"/>
        <w:jc w:val="both"/>
        <w:rPr>
          <w:rFonts w:ascii="Arial" w:hAnsi="Arial" w:cs="Arial"/>
          <w:b/>
          <w:szCs w:val="24"/>
        </w:rPr>
      </w:pPr>
      <w:r w:rsidRPr="008814D0">
        <w:rPr>
          <w:rFonts w:ascii="Arial" w:hAnsi="Arial" w:cs="Arial"/>
          <w:b/>
          <w:szCs w:val="24"/>
        </w:rPr>
        <w:t>Scoring Indicators:</w:t>
      </w:r>
    </w:p>
    <w:p w14:paraId="35B7E04C" w14:textId="77777777" w:rsidR="002902FF" w:rsidRPr="008814D0" w:rsidRDefault="002902FF" w:rsidP="008814D0">
      <w:pPr>
        <w:ind w:right="360"/>
        <w:jc w:val="both"/>
        <w:rPr>
          <w:rFonts w:ascii="Arial" w:hAnsi="Arial" w:cs="Arial"/>
          <w:b/>
          <w:szCs w:val="24"/>
        </w:rPr>
      </w:pPr>
    </w:p>
    <w:p w14:paraId="68AA97DD" w14:textId="4C970336" w:rsidR="008814D0" w:rsidRPr="008814D0" w:rsidRDefault="008814D0" w:rsidP="00066F2E">
      <w:pPr>
        <w:numPr>
          <w:ilvl w:val="0"/>
          <w:numId w:val="60"/>
        </w:numPr>
        <w:ind w:right="360"/>
        <w:jc w:val="both"/>
        <w:rPr>
          <w:rFonts w:ascii="Arial" w:hAnsi="Arial" w:cs="Arial"/>
          <w:szCs w:val="24"/>
        </w:rPr>
      </w:pPr>
      <w:r w:rsidRPr="008814D0">
        <w:rPr>
          <w:rFonts w:ascii="Arial" w:hAnsi="Arial" w:cs="Arial"/>
          <w:szCs w:val="24"/>
        </w:rPr>
        <w:t>Describe how the proposed use of time reflects the specific needs and interests of the target population to be served; (</w:t>
      </w:r>
      <w:r w:rsidR="006463E0">
        <w:rPr>
          <w:rFonts w:ascii="Arial" w:hAnsi="Arial" w:cs="Arial"/>
          <w:szCs w:val="24"/>
        </w:rPr>
        <w:t>2</w:t>
      </w:r>
      <w:r w:rsidRPr="008814D0">
        <w:rPr>
          <w:rFonts w:ascii="Arial" w:hAnsi="Arial" w:cs="Arial"/>
          <w:szCs w:val="24"/>
        </w:rPr>
        <w:t xml:space="preserve"> points)</w:t>
      </w:r>
    </w:p>
    <w:p w14:paraId="7390E1BB" w14:textId="77777777" w:rsidR="008814D0" w:rsidRPr="008814D0" w:rsidRDefault="008814D0" w:rsidP="008814D0">
      <w:pPr>
        <w:autoSpaceDE w:val="0"/>
        <w:autoSpaceDN w:val="0"/>
        <w:adjustRightInd w:val="0"/>
        <w:spacing w:after="147"/>
        <w:ind w:right="360"/>
        <w:jc w:val="both"/>
        <w:rPr>
          <w:rFonts w:ascii="Arial" w:hAnsi="Arial" w:cs="Arial"/>
          <w:szCs w:val="24"/>
        </w:rPr>
      </w:pPr>
    </w:p>
    <w:p w14:paraId="1830CB15" w14:textId="77777777" w:rsidR="008814D0" w:rsidRPr="008814D0" w:rsidRDefault="008814D0" w:rsidP="00066F2E">
      <w:pPr>
        <w:numPr>
          <w:ilvl w:val="0"/>
          <w:numId w:val="60"/>
        </w:numPr>
        <w:autoSpaceDE w:val="0"/>
        <w:autoSpaceDN w:val="0"/>
        <w:adjustRightInd w:val="0"/>
        <w:spacing w:after="147"/>
        <w:ind w:right="360"/>
        <w:jc w:val="both"/>
        <w:rPr>
          <w:rFonts w:ascii="Arial" w:hAnsi="Arial" w:cs="Arial"/>
          <w:color w:val="000000"/>
          <w:szCs w:val="24"/>
        </w:rPr>
      </w:pPr>
      <w:r w:rsidRPr="008814D0">
        <w:rPr>
          <w:rFonts w:ascii="Arial" w:hAnsi="Arial" w:cs="Arial"/>
          <w:color w:val="000000"/>
          <w:szCs w:val="24"/>
        </w:rPr>
        <w:t>Present the proposed weekly schedule for each site with times, (including program time scheduled during mandatory school hours if utilizing this option), and locations.  Include scheduling for vacation and/or summer programs; (2 points)</w:t>
      </w:r>
    </w:p>
    <w:p w14:paraId="22EB99C1" w14:textId="6098DA38" w:rsidR="008814D0" w:rsidRPr="008814D0" w:rsidRDefault="008814D0" w:rsidP="00066F2E">
      <w:pPr>
        <w:numPr>
          <w:ilvl w:val="0"/>
          <w:numId w:val="60"/>
        </w:numPr>
        <w:ind w:right="360"/>
        <w:jc w:val="both"/>
        <w:rPr>
          <w:rFonts w:ascii="Arial" w:hAnsi="Arial" w:cs="Arial"/>
          <w:szCs w:val="24"/>
        </w:rPr>
      </w:pPr>
      <w:bookmarkStart w:id="115" w:name="_Hlk83194304"/>
      <w:r w:rsidRPr="008814D0">
        <w:rPr>
          <w:rFonts w:ascii="Arial" w:hAnsi="Arial" w:cs="Arial"/>
          <w:szCs w:val="24"/>
        </w:rPr>
        <w:t>Describe procedures for taking individual student attendance on a daily basis</w:t>
      </w:r>
      <w:r w:rsidR="00CA5FEE">
        <w:rPr>
          <w:rFonts w:ascii="Arial" w:hAnsi="Arial" w:cs="Arial"/>
          <w:szCs w:val="24"/>
        </w:rPr>
        <w:t xml:space="preserve"> in each program activity and recording that attendance in the statewide data collection and reporting system </w:t>
      </w:r>
      <w:r w:rsidR="00BA6E6B">
        <w:rPr>
          <w:rFonts w:ascii="Arial" w:hAnsi="Arial" w:cs="Arial"/>
          <w:szCs w:val="24"/>
        </w:rPr>
        <w:t>(</w:t>
      </w:r>
      <w:r w:rsidR="00CA5FEE">
        <w:rPr>
          <w:rFonts w:ascii="Arial" w:hAnsi="Arial" w:cs="Arial"/>
          <w:szCs w:val="24"/>
        </w:rPr>
        <w:t>curre</w:t>
      </w:r>
      <w:r w:rsidR="00BA6E6B">
        <w:rPr>
          <w:rFonts w:ascii="Arial" w:hAnsi="Arial" w:cs="Arial"/>
          <w:szCs w:val="24"/>
        </w:rPr>
        <w:t>nt system used is</w:t>
      </w:r>
      <w:r w:rsidR="00CA5FEE">
        <w:rPr>
          <w:rFonts w:ascii="Arial" w:hAnsi="Arial" w:cs="Arial"/>
          <w:szCs w:val="24"/>
        </w:rPr>
        <w:t xml:space="preserve"> </w:t>
      </w:r>
      <w:hyperlink r:id="rId68" w:history="1">
        <w:proofErr w:type="spellStart"/>
        <w:r w:rsidR="00CA5FEE" w:rsidRPr="008E4562">
          <w:rPr>
            <w:rStyle w:val="Hyperlink"/>
            <w:rFonts w:ascii="Arial" w:hAnsi="Arial" w:cs="Arial"/>
            <w:szCs w:val="24"/>
          </w:rPr>
          <w:t>EZReports</w:t>
        </w:r>
        <w:proofErr w:type="spellEnd"/>
      </w:hyperlink>
      <w:r w:rsidR="00DC5269">
        <w:rPr>
          <w:rFonts w:ascii="Arial" w:hAnsi="Arial" w:cs="Arial"/>
          <w:szCs w:val="24"/>
        </w:rPr>
        <w:t xml:space="preserve"> provided by</w:t>
      </w:r>
      <w:r w:rsidR="00CA5FEE">
        <w:rPr>
          <w:rFonts w:ascii="Arial" w:hAnsi="Arial" w:cs="Arial"/>
          <w:szCs w:val="24"/>
        </w:rPr>
        <w:t xml:space="preserve"> </w:t>
      </w:r>
      <w:proofErr w:type="spellStart"/>
      <w:r w:rsidR="00BA6E6B">
        <w:rPr>
          <w:rFonts w:ascii="Arial" w:hAnsi="Arial" w:cs="Arial"/>
          <w:szCs w:val="24"/>
        </w:rPr>
        <w:t>ThomasKelly</w:t>
      </w:r>
      <w:proofErr w:type="spellEnd"/>
      <w:r w:rsidR="00BA6E6B">
        <w:rPr>
          <w:rFonts w:ascii="Arial" w:hAnsi="Arial" w:cs="Arial"/>
          <w:szCs w:val="24"/>
        </w:rPr>
        <w:t xml:space="preserve"> S</w:t>
      </w:r>
      <w:r w:rsidR="00CA5FEE">
        <w:rPr>
          <w:rFonts w:ascii="Arial" w:hAnsi="Arial" w:cs="Arial"/>
          <w:szCs w:val="24"/>
        </w:rPr>
        <w:t>oftware</w:t>
      </w:r>
      <w:r w:rsidR="00BA6E6B">
        <w:rPr>
          <w:rFonts w:ascii="Arial" w:hAnsi="Arial" w:cs="Arial"/>
          <w:szCs w:val="24"/>
        </w:rPr>
        <w:t xml:space="preserve"> Associates)</w:t>
      </w:r>
      <w:r w:rsidRPr="008814D0">
        <w:rPr>
          <w:rFonts w:ascii="Arial" w:hAnsi="Arial" w:cs="Arial"/>
          <w:szCs w:val="24"/>
        </w:rPr>
        <w:t xml:space="preserve">. </w:t>
      </w:r>
      <w:r w:rsidR="00BA6E6B">
        <w:rPr>
          <w:rFonts w:ascii="Arial" w:hAnsi="Arial" w:cs="Arial"/>
          <w:szCs w:val="24"/>
        </w:rPr>
        <w:t>S</w:t>
      </w:r>
      <w:r w:rsidR="00CA5FEE">
        <w:rPr>
          <w:rFonts w:ascii="Arial" w:hAnsi="Arial" w:cs="Arial"/>
          <w:szCs w:val="24"/>
        </w:rPr>
        <w:t>ite licenses</w:t>
      </w:r>
      <w:r w:rsidR="00BA6E6B">
        <w:rPr>
          <w:rFonts w:ascii="Arial" w:hAnsi="Arial" w:cs="Arial"/>
          <w:szCs w:val="24"/>
        </w:rPr>
        <w:t xml:space="preserve"> and training</w:t>
      </w:r>
      <w:r w:rsidR="00CA5FEE">
        <w:rPr>
          <w:rFonts w:ascii="Arial" w:hAnsi="Arial" w:cs="Arial"/>
          <w:szCs w:val="24"/>
        </w:rPr>
        <w:t xml:space="preserve"> will be made available to subgrant awardees. </w:t>
      </w:r>
      <w:r w:rsidRPr="008814D0">
        <w:rPr>
          <w:rFonts w:ascii="Arial" w:hAnsi="Arial" w:cs="Arial"/>
          <w:szCs w:val="24"/>
        </w:rPr>
        <w:t xml:space="preserve">Provide a plan for </w:t>
      </w:r>
      <w:r w:rsidR="00DC5269">
        <w:rPr>
          <w:rFonts w:ascii="Arial" w:hAnsi="Arial" w:cs="Arial"/>
          <w:szCs w:val="24"/>
        </w:rPr>
        <w:t xml:space="preserve">regularly </w:t>
      </w:r>
      <w:r w:rsidRPr="008814D0">
        <w:rPr>
          <w:rFonts w:ascii="Arial" w:hAnsi="Arial" w:cs="Arial"/>
          <w:szCs w:val="24"/>
        </w:rPr>
        <w:t>recording</w:t>
      </w:r>
      <w:r w:rsidR="00DC5269">
        <w:rPr>
          <w:rFonts w:ascii="Arial" w:hAnsi="Arial" w:cs="Arial"/>
          <w:szCs w:val="24"/>
        </w:rPr>
        <w:t>/updating</w:t>
      </w:r>
      <w:r w:rsidRPr="008814D0">
        <w:rPr>
          <w:rFonts w:ascii="Arial" w:hAnsi="Arial" w:cs="Arial"/>
          <w:szCs w:val="24"/>
        </w:rPr>
        <w:t xml:space="preserve"> student attendance by time in each activity</w:t>
      </w:r>
      <w:r w:rsidR="00DC5269">
        <w:rPr>
          <w:rFonts w:ascii="Arial" w:hAnsi="Arial" w:cs="Arial"/>
          <w:szCs w:val="24"/>
        </w:rPr>
        <w:t xml:space="preserve"> into the </w:t>
      </w:r>
      <w:proofErr w:type="spellStart"/>
      <w:r w:rsidR="00DC5269">
        <w:rPr>
          <w:rFonts w:ascii="Arial" w:hAnsi="Arial" w:cs="Arial"/>
          <w:szCs w:val="24"/>
        </w:rPr>
        <w:t>EZReports</w:t>
      </w:r>
      <w:proofErr w:type="spellEnd"/>
      <w:r w:rsidR="00DC5269">
        <w:rPr>
          <w:rFonts w:ascii="Arial" w:hAnsi="Arial" w:cs="Arial"/>
          <w:szCs w:val="24"/>
        </w:rPr>
        <w:t xml:space="preserve"> system which also allows programs to utilize the scanning capabilities of the system if programs choose to use it.</w:t>
      </w:r>
      <w:r w:rsidRPr="008814D0">
        <w:rPr>
          <w:rFonts w:ascii="Arial" w:hAnsi="Arial" w:cs="Arial"/>
          <w:szCs w:val="24"/>
        </w:rPr>
        <w:t xml:space="preserve"> Applicants </w:t>
      </w:r>
      <w:r w:rsidR="000164D1">
        <w:rPr>
          <w:rFonts w:ascii="Arial" w:hAnsi="Arial" w:cs="Arial"/>
          <w:szCs w:val="24"/>
        </w:rPr>
        <w:t>applying</w:t>
      </w:r>
      <w:r w:rsidR="00DC5269">
        <w:rPr>
          <w:rFonts w:ascii="Arial" w:hAnsi="Arial" w:cs="Arial"/>
          <w:szCs w:val="24"/>
        </w:rPr>
        <w:t xml:space="preserve"> to expand learning time </w:t>
      </w:r>
      <w:r w:rsidR="00D1527A">
        <w:rPr>
          <w:rFonts w:ascii="Arial" w:hAnsi="Arial" w:cs="Arial"/>
          <w:szCs w:val="24"/>
        </w:rPr>
        <w:t>(ELT)</w:t>
      </w:r>
      <w:r w:rsidRPr="008814D0">
        <w:rPr>
          <w:rFonts w:ascii="Arial" w:hAnsi="Arial" w:cs="Arial"/>
          <w:szCs w:val="24"/>
        </w:rPr>
        <w:t xml:space="preserve"> </w:t>
      </w:r>
      <w:r w:rsidR="000164D1">
        <w:rPr>
          <w:rFonts w:ascii="Arial" w:hAnsi="Arial" w:cs="Arial"/>
          <w:szCs w:val="24"/>
        </w:rPr>
        <w:t xml:space="preserve">during the mandatory school day as part of </w:t>
      </w:r>
      <w:r w:rsidR="00DC5269">
        <w:rPr>
          <w:rFonts w:ascii="Arial" w:hAnsi="Arial" w:cs="Arial"/>
          <w:szCs w:val="24"/>
        </w:rPr>
        <w:t>their 21</w:t>
      </w:r>
      <w:r w:rsidR="00DC5269" w:rsidRPr="00B10516">
        <w:rPr>
          <w:rFonts w:ascii="Arial" w:hAnsi="Arial" w:cs="Arial"/>
          <w:szCs w:val="24"/>
          <w:vertAlign w:val="superscript"/>
        </w:rPr>
        <w:t>st</w:t>
      </w:r>
      <w:r w:rsidR="00DC5269">
        <w:rPr>
          <w:rFonts w:ascii="Arial" w:hAnsi="Arial" w:cs="Arial"/>
          <w:szCs w:val="24"/>
        </w:rPr>
        <w:t xml:space="preserve"> CCLC program </w:t>
      </w:r>
      <w:r w:rsidR="000164D1">
        <w:rPr>
          <w:rFonts w:ascii="Arial" w:hAnsi="Arial" w:cs="Arial"/>
          <w:szCs w:val="24"/>
        </w:rPr>
        <w:t>must</w:t>
      </w:r>
      <w:r w:rsidRPr="008814D0">
        <w:rPr>
          <w:rFonts w:ascii="Arial" w:hAnsi="Arial" w:cs="Arial"/>
          <w:szCs w:val="24"/>
        </w:rPr>
        <w:t xml:space="preserve"> </w:t>
      </w:r>
      <w:r w:rsidRPr="008814D0">
        <w:rPr>
          <w:rFonts w:ascii="Arial" w:hAnsi="Arial" w:cs="Arial"/>
          <w:szCs w:val="24"/>
        </w:rPr>
        <w:lastRenderedPageBreak/>
        <w:t xml:space="preserve">document procedures for </w:t>
      </w:r>
      <w:r w:rsidR="00BA6E6B">
        <w:rPr>
          <w:rFonts w:ascii="Arial" w:hAnsi="Arial" w:cs="Arial"/>
          <w:szCs w:val="24"/>
        </w:rPr>
        <w:t>recording</w:t>
      </w:r>
      <w:r w:rsidRPr="008814D0">
        <w:rPr>
          <w:rFonts w:ascii="Arial" w:hAnsi="Arial" w:cs="Arial"/>
          <w:szCs w:val="24"/>
        </w:rPr>
        <w:t xml:space="preserve"> school day</w:t>
      </w:r>
      <w:r w:rsidR="00D1527A">
        <w:rPr>
          <w:rFonts w:ascii="Arial" w:hAnsi="Arial" w:cs="Arial"/>
          <w:szCs w:val="24"/>
        </w:rPr>
        <w:t xml:space="preserve"> (ELT)</w:t>
      </w:r>
      <w:r w:rsidRPr="008814D0">
        <w:rPr>
          <w:rFonts w:ascii="Arial" w:hAnsi="Arial" w:cs="Arial"/>
          <w:szCs w:val="24"/>
        </w:rPr>
        <w:t xml:space="preserve"> program attendance</w:t>
      </w:r>
      <w:r w:rsidR="00BA6E6B">
        <w:rPr>
          <w:rFonts w:ascii="Arial" w:hAnsi="Arial" w:cs="Arial"/>
          <w:szCs w:val="24"/>
        </w:rPr>
        <w:t>, as well as the out of school time</w:t>
      </w:r>
      <w:r w:rsidR="00D1527A">
        <w:rPr>
          <w:rFonts w:ascii="Arial" w:hAnsi="Arial" w:cs="Arial"/>
          <w:szCs w:val="24"/>
        </w:rPr>
        <w:t xml:space="preserve"> (OST)</w:t>
      </w:r>
      <w:r w:rsidR="00BA6E6B">
        <w:rPr>
          <w:rFonts w:ascii="Arial" w:hAnsi="Arial" w:cs="Arial"/>
          <w:szCs w:val="24"/>
        </w:rPr>
        <w:t xml:space="preserve"> program attendance</w:t>
      </w:r>
      <w:r w:rsidR="00D1527A">
        <w:rPr>
          <w:rFonts w:ascii="Arial" w:hAnsi="Arial" w:cs="Arial"/>
          <w:szCs w:val="24"/>
        </w:rPr>
        <w:t>.</w:t>
      </w:r>
      <w:r w:rsidRPr="008814D0">
        <w:rPr>
          <w:rFonts w:ascii="Arial" w:hAnsi="Arial" w:cs="Arial"/>
          <w:szCs w:val="24"/>
        </w:rPr>
        <w:t xml:space="preserve"> (</w:t>
      </w:r>
      <w:r w:rsidR="006463E0">
        <w:rPr>
          <w:rFonts w:ascii="Arial" w:hAnsi="Arial" w:cs="Arial"/>
          <w:szCs w:val="24"/>
        </w:rPr>
        <w:t>2</w:t>
      </w:r>
      <w:r w:rsidRPr="008814D0">
        <w:rPr>
          <w:rFonts w:ascii="Arial" w:hAnsi="Arial" w:cs="Arial"/>
          <w:szCs w:val="24"/>
        </w:rPr>
        <w:t xml:space="preserve"> points)</w:t>
      </w:r>
    </w:p>
    <w:bookmarkEnd w:id="115"/>
    <w:p w14:paraId="437652A3" w14:textId="77777777" w:rsidR="008814D0" w:rsidRPr="008814D0" w:rsidRDefault="008814D0" w:rsidP="008814D0">
      <w:pPr>
        <w:ind w:left="360" w:right="360"/>
        <w:jc w:val="both"/>
        <w:rPr>
          <w:rFonts w:ascii="Arial" w:hAnsi="Arial" w:cs="Arial"/>
          <w:szCs w:val="24"/>
        </w:rPr>
      </w:pPr>
    </w:p>
    <w:p w14:paraId="2D4D02AB" w14:textId="5F7BC20E" w:rsidR="008814D0" w:rsidRPr="008814D0" w:rsidRDefault="008814D0" w:rsidP="00066F2E">
      <w:pPr>
        <w:numPr>
          <w:ilvl w:val="0"/>
          <w:numId w:val="60"/>
        </w:numPr>
        <w:ind w:right="360"/>
        <w:jc w:val="both"/>
        <w:rPr>
          <w:rFonts w:ascii="Arial" w:hAnsi="Arial" w:cs="Arial"/>
          <w:color w:val="000000"/>
          <w:szCs w:val="24"/>
        </w:rPr>
      </w:pPr>
      <w:r w:rsidRPr="008814D0">
        <w:rPr>
          <w:rFonts w:ascii="Arial" w:hAnsi="Arial" w:cs="Arial"/>
          <w:color w:val="000000"/>
          <w:szCs w:val="24"/>
        </w:rPr>
        <w:t xml:space="preserve">Describe plans for recruitment and retention of students in the program, and expectations for regular student attendance. Recruitment and retention plans should be based on research and best practice. </w:t>
      </w:r>
      <w:r w:rsidR="000164D1">
        <w:rPr>
          <w:rFonts w:ascii="Arial" w:hAnsi="Arial" w:cs="Arial"/>
          <w:color w:val="000000"/>
          <w:szCs w:val="24"/>
        </w:rPr>
        <w:t xml:space="preserve">Since full funding is based on meeting attendance targets, recruitment and retention of students is critical to the functioning of the </w:t>
      </w:r>
      <w:r w:rsidR="002F3EF2">
        <w:rPr>
          <w:rFonts w:ascii="Arial" w:hAnsi="Arial" w:cs="Arial"/>
          <w:color w:val="000000"/>
          <w:szCs w:val="24"/>
        </w:rPr>
        <w:t>program.</w:t>
      </w:r>
      <w:r w:rsidR="002F3EF2" w:rsidRPr="008814D0">
        <w:rPr>
          <w:rFonts w:ascii="Arial" w:hAnsi="Arial" w:cs="Arial"/>
          <w:szCs w:val="24"/>
        </w:rPr>
        <w:t xml:space="preserve"> (</w:t>
      </w:r>
      <w:r w:rsidRPr="008814D0">
        <w:rPr>
          <w:rFonts w:ascii="Arial" w:hAnsi="Arial" w:cs="Arial"/>
          <w:szCs w:val="24"/>
        </w:rPr>
        <w:t>2 points)</w:t>
      </w:r>
    </w:p>
    <w:p w14:paraId="7E6C3096" w14:textId="77777777" w:rsidR="008814D0" w:rsidRPr="008814D0" w:rsidRDefault="008814D0" w:rsidP="008814D0">
      <w:pPr>
        <w:ind w:right="360"/>
        <w:jc w:val="both"/>
        <w:rPr>
          <w:rFonts w:ascii="Arial" w:hAnsi="Arial" w:cs="Arial"/>
          <w:color w:val="000000"/>
          <w:szCs w:val="24"/>
        </w:rPr>
      </w:pPr>
    </w:p>
    <w:p w14:paraId="1790DBDD" w14:textId="18AC784B"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b/>
          <w:szCs w:val="24"/>
        </w:rPr>
      </w:pPr>
      <w:r w:rsidRPr="008814D0">
        <w:rPr>
          <w:rFonts w:ascii="Arial" w:eastAsia="Times" w:hAnsi="Arial" w:cs="Arial"/>
          <w:b/>
          <w:szCs w:val="24"/>
        </w:rPr>
        <w:t xml:space="preserve">5)  </w:t>
      </w:r>
      <w:r w:rsidRPr="008814D0">
        <w:rPr>
          <w:rFonts w:ascii="Arial" w:eastAsia="Times" w:hAnsi="Arial" w:cs="Arial"/>
          <w:b/>
          <w:szCs w:val="24"/>
          <w:u w:val="single"/>
        </w:rPr>
        <w:t>Program Management</w:t>
      </w:r>
      <w:r w:rsidRPr="008814D0">
        <w:rPr>
          <w:rFonts w:ascii="Arial" w:eastAsia="Times" w:hAnsi="Arial" w:cs="Arial"/>
          <w:b/>
          <w:szCs w:val="24"/>
        </w:rPr>
        <w:t xml:space="preserve"> (1</w:t>
      </w:r>
      <w:r w:rsidR="006463E0">
        <w:rPr>
          <w:rFonts w:ascii="Arial" w:eastAsia="Times" w:hAnsi="Arial" w:cs="Arial"/>
          <w:b/>
          <w:szCs w:val="24"/>
        </w:rPr>
        <w:t>5</w:t>
      </w:r>
      <w:r w:rsidRPr="008814D0">
        <w:rPr>
          <w:rFonts w:ascii="Arial" w:eastAsia="Times" w:hAnsi="Arial" w:cs="Arial"/>
          <w:b/>
          <w:szCs w:val="24"/>
        </w:rPr>
        <w:t xml:space="preserve"> points)</w:t>
      </w:r>
    </w:p>
    <w:p w14:paraId="2B4F5A05"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b/>
          <w:szCs w:val="24"/>
        </w:rPr>
      </w:pPr>
    </w:p>
    <w:p w14:paraId="1E3D3627" w14:textId="5A49A2EC"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szCs w:val="24"/>
        </w:rPr>
      </w:pPr>
      <w:r w:rsidRPr="008814D0">
        <w:rPr>
          <w:rFonts w:ascii="Arial" w:eastAsia="Times" w:hAnsi="Arial" w:cs="Arial"/>
          <w:szCs w:val="24"/>
        </w:rPr>
        <w:t>Describe how the applicant will manage the 21</w:t>
      </w:r>
      <w:r w:rsidRPr="008814D0">
        <w:rPr>
          <w:rFonts w:ascii="Arial" w:eastAsia="Times" w:hAnsi="Arial" w:cs="Arial"/>
          <w:szCs w:val="24"/>
          <w:vertAlign w:val="superscript"/>
        </w:rPr>
        <w:t>st</w:t>
      </w:r>
      <w:r w:rsidRPr="008814D0">
        <w:rPr>
          <w:rFonts w:ascii="Arial" w:eastAsia="Times" w:hAnsi="Arial" w:cs="Arial"/>
          <w:szCs w:val="24"/>
        </w:rPr>
        <w:t xml:space="preserve"> CCLC program in order to meet the needs of the target population including </w:t>
      </w:r>
      <w:r w:rsidRPr="008814D0">
        <w:rPr>
          <w:rFonts w:ascii="Arial" w:eastAsia="Times" w:hAnsi="Arial" w:cs="Arial"/>
          <w:color w:val="000000"/>
          <w:szCs w:val="24"/>
        </w:rPr>
        <w:t>health, nutrition and safety needs, and will ensure equitable access to meet the needs of special populations. Provide a detailed explanation of how all program partners will</w:t>
      </w:r>
      <w:r w:rsidRPr="008814D0">
        <w:rPr>
          <w:rFonts w:ascii="Arial" w:eastAsia="Times" w:hAnsi="Arial" w:cs="Arial"/>
          <w:szCs w:val="24"/>
        </w:rPr>
        <w:t xml:space="preserve"> adhere to mandated data collection and reporting</w:t>
      </w:r>
      <w:r w:rsidR="003E4708">
        <w:rPr>
          <w:rFonts w:ascii="Arial" w:eastAsia="Times" w:hAnsi="Arial" w:cs="Arial"/>
          <w:szCs w:val="24"/>
        </w:rPr>
        <w:t xml:space="preserve"> to meet all State and Federal data collection and reporting requirements</w:t>
      </w:r>
      <w:r w:rsidRPr="008814D0">
        <w:rPr>
          <w:rFonts w:ascii="Arial" w:eastAsia="Times" w:hAnsi="Arial" w:cs="Arial"/>
          <w:szCs w:val="24"/>
        </w:rPr>
        <w:t>. The applicant should describe time allocation for collaborative planning and professional development for</w:t>
      </w:r>
      <w:r w:rsidR="00D1527A">
        <w:rPr>
          <w:rFonts w:ascii="Arial" w:eastAsia="Times" w:hAnsi="Arial" w:cs="Arial"/>
          <w:szCs w:val="24"/>
        </w:rPr>
        <w:t xml:space="preserve"> all program</w:t>
      </w:r>
      <w:r w:rsidRPr="008814D0">
        <w:rPr>
          <w:rFonts w:ascii="Arial" w:eastAsia="Times" w:hAnsi="Arial" w:cs="Arial"/>
          <w:szCs w:val="24"/>
        </w:rPr>
        <w:t xml:space="preserve"> staff</w:t>
      </w:r>
      <w:r w:rsidR="00D1527A">
        <w:rPr>
          <w:rFonts w:ascii="Arial" w:eastAsia="Times" w:hAnsi="Arial" w:cs="Arial"/>
          <w:szCs w:val="24"/>
        </w:rPr>
        <w:t xml:space="preserve">, including the school day teachers </w:t>
      </w:r>
      <w:r w:rsidRPr="008814D0">
        <w:rPr>
          <w:rFonts w:ascii="Arial" w:eastAsia="Times" w:hAnsi="Arial" w:cs="Arial"/>
          <w:szCs w:val="24"/>
        </w:rPr>
        <w:t xml:space="preserve">and partnering </w:t>
      </w:r>
      <w:r w:rsidR="00D1527A">
        <w:rPr>
          <w:rFonts w:ascii="Arial" w:eastAsia="Times" w:hAnsi="Arial" w:cs="Arial"/>
          <w:szCs w:val="24"/>
        </w:rPr>
        <w:t xml:space="preserve">agency staff working in the program </w:t>
      </w:r>
      <w:r w:rsidRPr="008814D0">
        <w:rPr>
          <w:rFonts w:ascii="Arial" w:eastAsia="Times" w:hAnsi="Arial" w:cs="Arial"/>
          <w:szCs w:val="24"/>
        </w:rPr>
        <w:t>in order to build strong</w:t>
      </w:r>
      <w:r w:rsidR="00D1527A">
        <w:rPr>
          <w:rFonts w:ascii="Arial" w:eastAsia="Times" w:hAnsi="Arial" w:cs="Arial"/>
          <w:szCs w:val="24"/>
        </w:rPr>
        <w:t>,</w:t>
      </w:r>
      <w:r w:rsidRPr="008814D0">
        <w:rPr>
          <w:rFonts w:ascii="Arial" w:eastAsia="Times" w:hAnsi="Arial" w:cs="Arial"/>
          <w:szCs w:val="24"/>
        </w:rPr>
        <w:t xml:space="preserve"> </w:t>
      </w:r>
      <w:r w:rsidR="00D1527A">
        <w:rPr>
          <w:rFonts w:ascii="Arial" w:eastAsia="Times" w:hAnsi="Arial" w:cs="Arial"/>
          <w:szCs w:val="24"/>
        </w:rPr>
        <w:t xml:space="preserve">coordinated </w:t>
      </w:r>
      <w:r w:rsidRPr="008814D0">
        <w:rPr>
          <w:rFonts w:ascii="Arial" w:eastAsia="Times" w:hAnsi="Arial" w:cs="Arial"/>
          <w:szCs w:val="24"/>
        </w:rPr>
        <w:t>systems of program delivery.</w:t>
      </w:r>
    </w:p>
    <w:p w14:paraId="2D5342D2" w14:textId="77777777" w:rsidR="008814D0" w:rsidRPr="008814D0" w:rsidRDefault="008814D0" w:rsidP="008814D0">
      <w:pPr>
        <w:ind w:right="360"/>
        <w:jc w:val="both"/>
        <w:rPr>
          <w:rFonts w:ascii="Arial" w:hAnsi="Arial" w:cs="Arial"/>
          <w:color w:val="000000"/>
          <w:szCs w:val="24"/>
        </w:rPr>
      </w:pPr>
    </w:p>
    <w:p w14:paraId="6E374528" w14:textId="5378D8D4" w:rsidR="008814D0" w:rsidRDefault="008814D0" w:rsidP="008814D0">
      <w:pPr>
        <w:ind w:right="360"/>
        <w:jc w:val="both"/>
        <w:rPr>
          <w:rFonts w:ascii="Arial" w:hAnsi="Arial" w:cs="Arial"/>
          <w:color w:val="000000"/>
          <w:szCs w:val="24"/>
        </w:rPr>
      </w:pPr>
      <w:r w:rsidRPr="008814D0">
        <w:rPr>
          <w:rFonts w:ascii="Arial" w:hAnsi="Arial" w:cs="Arial"/>
          <w:b/>
          <w:color w:val="000000"/>
          <w:szCs w:val="24"/>
        </w:rPr>
        <w:t>Scoring Indicators</w:t>
      </w:r>
      <w:r w:rsidRPr="008814D0">
        <w:rPr>
          <w:rFonts w:ascii="Arial" w:hAnsi="Arial" w:cs="Arial"/>
          <w:color w:val="000000"/>
          <w:szCs w:val="24"/>
        </w:rPr>
        <w:t>:</w:t>
      </w:r>
    </w:p>
    <w:p w14:paraId="5E230F6F" w14:textId="02140E0A" w:rsidR="003B3D7B" w:rsidRDefault="003B3D7B" w:rsidP="008814D0">
      <w:pPr>
        <w:ind w:right="360"/>
        <w:jc w:val="both"/>
        <w:rPr>
          <w:rFonts w:ascii="Arial" w:hAnsi="Arial" w:cs="Arial"/>
          <w:color w:val="000000"/>
          <w:szCs w:val="24"/>
        </w:rPr>
      </w:pPr>
    </w:p>
    <w:p w14:paraId="23C48E40" w14:textId="7FE912F8" w:rsidR="003E4708" w:rsidRPr="00A3010F" w:rsidRDefault="003E4708" w:rsidP="00066F2E">
      <w:pPr>
        <w:pStyle w:val="ListParagraph"/>
        <w:numPr>
          <w:ilvl w:val="0"/>
          <w:numId w:val="61"/>
        </w:numPr>
        <w:ind w:right="360"/>
        <w:jc w:val="both"/>
        <w:rPr>
          <w:rFonts w:ascii="Arial" w:hAnsi="Arial" w:cs="Arial"/>
          <w:szCs w:val="24"/>
        </w:rPr>
      </w:pPr>
      <w:r w:rsidRPr="00A3010F">
        <w:rPr>
          <w:rFonts w:ascii="Arial" w:hAnsi="Arial" w:cs="Arial"/>
          <w:color w:val="000000"/>
          <w:szCs w:val="24"/>
        </w:rPr>
        <w:t xml:space="preserve">Describe the provisions that have been made to access individual student records and to share individual and aggregated student data for the purpose of program evaluation </w:t>
      </w:r>
      <w:r w:rsidRPr="00A3010F">
        <w:rPr>
          <w:rFonts w:ascii="Arial" w:hAnsi="Arial" w:cs="Arial"/>
        </w:rPr>
        <w:t>in compliance with all Federal and State reporting requirements and all applicable laws relating to privacy and confidentiality</w:t>
      </w:r>
      <w:r w:rsidRPr="00A3010F">
        <w:rPr>
          <w:rFonts w:ascii="Arial" w:hAnsi="Arial" w:cs="Arial"/>
          <w:szCs w:val="24"/>
        </w:rPr>
        <w:t>; (</w:t>
      </w:r>
      <w:r w:rsidR="00DF7359">
        <w:rPr>
          <w:rFonts w:ascii="Arial" w:hAnsi="Arial" w:cs="Arial"/>
          <w:szCs w:val="24"/>
        </w:rPr>
        <w:t>4</w:t>
      </w:r>
      <w:r w:rsidR="00DF7359" w:rsidRPr="00A3010F">
        <w:rPr>
          <w:rFonts w:ascii="Arial" w:hAnsi="Arial" w:cs="Arial"/>
          <w:szCs w:val="24"/>
        </w:rPr>
        <w:t xml:space="preserve"> </w:t>
      </w:r>
      <w:r w:rsidRPr="00A3010F">
        <w:rPr>
          <w:rFonts w:ascii="Arial" w:hAnsi="Arial" w:cs="Arial"/>
          <w:szCs w:val="24"/>
        </w:rPr>
        <w:t>points)</w:t>
      </w:r>
    </w:p>
    <w:p w14:paraId="147E3808" w14:textId="77777777" w:rsidR="008814D0" w:rsidRPr="008814D0" w:rsidRDefault="008814D0" w:rsidP="008814D0">
      <w:pPr>
        <w:ind w:left="720" w:right="360"/>
        <w:jc w:val="both"/>
        <w:rPr>
          <w:rFonts w:ascii="Arial" w:hAnsi="Arial" w:cs="Arial"/>
          <w:color w:val="000000"/>
          <w:szCs w:val="24"/>
        </w:rPr>
      </w:pPr>
    </w:p>
    <w:p w14:paraId="49383D42" w14:textId="6B55C28A" w:rsidR="008814D0" w:rsidRPr="008814D0" w:rsidRDefault="008814D0" w:rsidP="00066F2E">
      <w:pPr>
        <w:numPr>
          <w:ilvl w:val="0"/>
          <w:numId w:val="61"/>
        </w:numPr>
        <w:ind w:right="360"/>
        <w:jc w:val="both"/>
        <w:rPr>
          <w:rFonts w:ascii="Arial" w:hAnsi="Arial" w:cs="Arial"/>
          <w:color w:val="000000"/>
          <w:szCs w:val="24"/>
        </w:rPr>
      </w:pPr>
      <w:r w:rsidRPr="008814D0">
        <w:rPr>
          <w:rFonts w:ascii="Arial" w:hAnsi="Arial" w:cs="Arial"/>
          <w:szCs w:val="24"/>
        </w:rPr>
        <w:t>Describe the plan to use the Quality Self-Assessment (QSA) tool twice each year for self-assessment and planning for program improvement; (</w:t>
      </w:r>
      <w:r w:rsidR="00D1527A">
        <w:rPr>
          <w:rFonts w:ascii="Arial" w:hAnsi="Arial" w:cs="Arial"/>
          <w:szCs w:val="24"/>
        </w:rPr>
        <w:t>1</w:t>
      </w:r>
      <w:r w:rsidRPr="008814D0">
        <w:rPr>
          <w:rFonts w:ascii="Arial" w:hAnsi="Arial" w:cs="Arial"/>
          <w:szCs w:val="24"/>
        </w:rPr>
        <w:t xml:space="preserve"> point)</w:t>
      </w:r>
    </w:p>
    <w:p w14:paraId="0D92E937" w14:textId="77777777" w:rsidR="008814D0" w:rsidRPr="008814D0" w:rsidRDefault="008814D0" w:rsidP="008814D0">
      <w:pPr>
        <w:ind w:right="360"/>
        <w:jc w:val="both"/>
        <w:rPr>
          <w:rFonts w:ascii="Arial" w:hAnsi="Arial" w:cs="Arial"/>
          <w:color w:val="000000"/>
          <w:szCs w:val="24"/>
        </w:rPr>
      </w:pPr>
    </w:p>
    <w:p w14:paraId="5809AD75" w14:textId="54152962" w:rsidR="008814D0" w:rsidRPr="008814D0" w:rsidRDefault="008814D0" w:rsidP="00066F2E">
      <w:pPr>
        <w:numPr>
          <w:ilvl w:val="0"/>
          <w:numId w:val="61"/>
        </w:numPr>
        <w:ind w:right="360"/>
        <w:jc w:val="both"/>
        <w:rPr>
          <w:rFonts w:ascii="Arial" w:hAnsi="Arial" w:cs="Arial"/>
          <w:color w:val="000000"/>
          <w:szCs w:val="24"/>
        </w:rPr>
      </w:pPr>
      <w:r w:rsidRPr="008814D0">
        <w:rPr>
          <w:rFonts w:ascii="Arial" w:hAnsi="Arial" w:cs="Arial"/>
          <w:color w:val="000000"/>
          <w:szCs w:val="24"/>
        </w:rPr>
        <w:t>Describe how the program will meet health, nutrition and safety needs of the students</w:t>
      </w:r>
      <w:r>
        <w:rPr>
          <w:rFonts w:ascii="Arial" w:hAnsi="Arial" w:cs="Arial"/>
          <w:color w:val="000000"/>
          <w:szCs w:val="24"/>
        </w:rPr>
        <w:t>, including</w:t>
      </w:r>
      <w:r w:rsidR="00CA5FEE">
        <w:rPr>
          <w:rFonts w:ascii="Arial" w:hAnsi="Arial" w:cs="Arial"/>
          <w:color w:val="000000"/>
          <w:szCs w:val="24"/>
        </w:rPr>
        <w:t xml:space="preserve"> compliance with SACC and/or district safety policies and procedures where applicable</w:t>
      </w:r>
      <w:r w:rsidR="00D05136">
        <w:rPr>
          <w:rFonts w:ascii="Arial" w:hAnsi="Arial" w:cs="Arial"/>
          <w:color w:val="000000"/>
          <w:szCs w:val="24"/>
        </w:rPr>
        <w:t>. Include how and when safety trainings will be conducted and by whom</w:t>
      </w:r>
      <w:r w:rsidRPr="008814D0">
        <w:rPr>
          <w:rFonts w:ascii="Arial" w:hAnsi="Arial" w:cs="Arial"/>
          <w:color w:val="000000"/>
          <w:szCs w:val="24"/>
        </w:rPr>
        <w:t>; (</w:t>
      </w:r>
      <w:r w:rsidR="005766E7">
        <w:rPr>
          <w:rFonts w:ascii="Arial" w:hAnsi="Arial" w:cs="Arial"/>
          <w:color w:val="000000"/>
          <w:szCs w:val="24"/>
        </w:rPr>
        <w:t>3</w:t>
      </w:r>
      <w:r w:rsidRPr="008814D0">
        <w:rPr>
          <w:rFonts w:ascii="Arial" w:hAnsi="Arial" w:cs="Arial"/>
          <w:color w:val="000000"/>
          <w:szCs w:val="24"/>
        </w:rPr>
        <w:t xml:space="preserve"> points)</w:t>
      </w:r>
    </w:p>
    <w:p w14:paraId="0650507A" w14:textId="77777777" w:rsidR="008814D0" w:rsidRPr="008814D0" w:rsidRDefault="008814D0" w:rsidP="008814D0">
      <w:pPr>
        <w:spacing w:after="200" w:line="276" w:lineRule="auto"/>
        <w:ind w:left="720"/>
        <w:contextualSpacing/>
        <w:rPr>
          <w:rFonts w:ascii="Arial" w:hAnsi="Arial" w:cs="Arial"/>
          <w:color w:val="000000"/>
          <w:sz w:val="22"/>
          <w:szCs w:val="24"/>
        </w:rPr>
      </w:pPr>
    </w:p>
    <w:p w14:paraId="522C0C2B" w14:textId="53F39CC4" w:rsidR="008814D0" w:rsidRPr="008814D0" w:rsidRDefault="008814D0" w:rsidP="00066F2E">
      <w:pPr>
        <w:numPr>
          <w:ilvl w:val="0"/>
          <w:numId w:val="61"/>
        </w:numPr>
        <w:ind w:right="360"/>
        <w:jc w:val="both"/>
        <w:rPr>
          <w:rFonts w:ascii="Arial" w:hAnsi="Arial" w:cs="Arial"/>
          <w:color w:val="000000"/>
          <w:szCs w:val="24"/>
        </w:rPr>
      </w:pPr>
      <w:r w:rsidRPr="008814D0">
        <w:rPr>
          <w:rFonts w:ascii="Arial" w:hAnsi="Arial" w:cs="Arial"/>
          <w:color w:val="000000"/>
          <w:szCs w:val="24"/>
        </w:rPr>
        <w:t xml:space="preserve">Describe how students will travel safely to and from the center and home; </w:t>
      </w:r>
      <w:r w:rsidRPr="008814D0">
        <w:rPr>
          <w:rFonts w:ascii="Arial" w:hAnsi="Arial" w:cs="Arial"/>
          <w:szCs w:val="24"/>
        </w:rPr>
        <w:t>(</w:t>
      </w:r>
      <w:r w:rsidR="00D05136">
        <w:rPr>
          <w:rFonts w:ascii="Arial" w:hAnsi="Arial" w:cs="Arial"/>
          <w:szCs w:val="24"/>
        </w:rPr>
        <w:t>1</w:t>
      </w:r>
      <w:r w:rsidRPr="008814D0">
        <w:rPr>
          <w:rFonts w:ascii="Arial" w:hAnsi="Arial" w:cs="Arial"/>
          <w:szCs w:val="24"/>
        </w:rPr>
        <w:t xml:space="preserve"> point)</w:t>
      </w:r>
    </w:p>
    <w:p w14:paraId="7EDBC222" w14:textId="77777777" w:rsidR="008814D0" w:rsidRPr="008814D0" w:rsidRDefault="008814D0" w:rsidP="008814D0">
      <w:pPr>
        <w:ind w:right="360"/>
        <w:jc w:val="both"/>
        <w:rPr>
          <w:rFonts w:ascii="Arial" w:hAnsi="Arial" w:cs="Arial"/>
          <w:color w:val="000000"/>
          <w:szCs w:val="24"/>
        </w:rPr>
      </w:pPr>
    </w:p>
    <w:p w14:paraId="4FB37D80" w14:textId="5C6C3E37" w:rsidR="008814D0" w:rsidRPr="008814D0" w:rsidRDefault="008814D0" w:rsidP="00066F2E">
      <w:pPr>
        <w:numPr>
          <w:ilvl w:val="0"/>
          <w:numId w:val="61"/>
        </w:numPr>
        <w:ind w:right="360"/>
        <w:jc w:val="both"/>
        <w:rPr>
          <w:rFonts w:ascii="Arial" w:hAnsi="Arial" w:cs="Arial"/>
          <w:color w:val="000000"/>
          <w:szCs w:val="24"/>
        </w:rPr>
      </w:pPr>
      <w:r w:rsidRPr="008814D0">
        <w:rPr>
          <w:rFonts w:ascii="Arial" w:hAnsi="Arial" w:cs="Arial"/>
          <w:color w:val="000000"/>
          <w:szCs w:val="24"/>
        </w:rPr>
        <w:t xml:space="preserve">Describe how the program will ensure equitable access to and meet the needs of special populations (e.g., students with disabilities, English language learners). </w:t>
      </w:r>
      <w:r w:rsidRPr="008814D0">
        <w:rPr>
          <w:rFonts w:ascii="Arial" w:hAnsi="Arial" w:cs="Arial"/>
          <w:i/>
          <w:color w:val="000000"/>
          <w:szCs w:val="24"/>
        </w:rPr>
        <w:t xml:space="preserve">Note: This is a GEPA requirement, see Appendix </w:t>
      </w:r>
      <w:r w:rsidR="005766E7">
        <w:rPr>
          <w:rFonts w:ascii="Arial" w:hAnsi="Arial" w:cs="Arial"/>
          <w:i/>
          <w:color w:val="000000"/>
          <w:szCs w:val="24"/>
        </w:rPr>
        <w:t>3</w:t>
      </w:r>
      <w:r w:rsidR="00BA16A8">
        <w:rPr>
          <w:rFonts w:ascii="Arial" w:hAnsi="Arial" w:cs="Arial"/>
          <w:i/>
          <w:color w:val="000000"/>
          <w:szCs w:val="24"/>
        </w:rPr>
        <w:t xml:space="preserve"> </w:t>
      </w:r>
      <w:r w:rsidRPr="008814D0">
        <w:rPr>
          <w:rFonts w:ascii="Arial" w:hAnsi="Arial" w:cs="Arial"/>
          <w:color w:val="000000"/>
          <w:szCs w:val="24"/>
        </w:rPr>
        <w:t>(</w:t>
      </w:r>
      <w:r w:rsidR="00DF7359">
        <w:rPr>
          <w:rFonts w:ascii="Arial" w:hAnsi="Arial" w:cs="Arial"/>
          <w:color w:val="000000"/>
          <w:szCs w:val="24"/>
        </w:rPr>
        <w:t>3</w:t>
      </w:r>
      <w:r w:rsidR="00DF7359" w:rsidRPr="008814D0">
        <w:rPr>
          <w:rFonts w:ascii="Arial" w:hAnsi="Arial" w:cs="Arial"/>
          <w:color w:val="000000"/>
          <w:szCs w:val="24"/>
        </w:rPr>
        <w:t xml:space="preserve"> </w:t>
      </w:r>
      <w:r w:rsidRPr="008814D0">
        <w:rPr>
          <w:rFonts w:ascii="Arial" w:hAnsi="Arial" w:cs="Arial"/>
          <w:color w:val="000000"/>
          <w:szCs w:val="24"/>
        </w:rPr>
        <w:t>points)</w:t>
      </w:r>
    </w:p>
    <w:p w14:paraId="33E267C0" w14:textId="77777777" w:rsidR="008814D0" w:rsidRPr="008814D0" w:rsidRDefault="008814D0" w:rsidP="008814D0">
      <w:pPr>
        <w:ind w:left="720" w:right="360"/>
        <w:jc w:val="both"/>
        <w:rPr>
          <w:rFonts w:ascii="Arial" w:hAnsi="Arial" w:cs="Arial"/>
          <w:color w:val="000000"/>
          <w:szCs w:val="24"/>
        </w:rPr>
      </w:pPr>
    </w:p>
    <w:p w14:paraId="0FB2F8D6" w14:textId="0D3325F0" w:rsidR="008814D0" w:rsidRPr="008814D0" w:rsidRDefault="008814D0" w:rsidP="00066F2E">
      <w:pPr>
        <w:numPr>
          <w:ilvl w:val="0"/>
          <w:numId w:val="61"/>
        </w:numPr>
        <w:ind w:right="360"/>
        <w:jc w:val="both"/>
        <w:rPr>
          <w:rFonts w:ascii="Arial" w:hAnsi="Arial" w:cs="Arial"/>
          <w:color w:val="000000"/>
          <w:szCs w:val="24"/>
        </w:rPr>
      </w:pPr>
      <w:r w:rsidRPr="008814D0">
        <w:rPr>
          <w:rFonts w:ascii="Arial" w:hAnsi="Arial" w:cs="Arial"/>
          <w:color w:val="000000"/>
          <w:szCs w:val="24"/>
        </w:rPr>
        <w:lastRenderedPageBreak/>
        <w:t>Describe how the program will disseminate information about the center (including its location) to the community in a manner that is understandable and accessible</w:t>
      </w:r>
      <w:r w:rsidR="00387051">
        <w:rPr>
          <w:rFonts w:ascii="Arial" w:hAnsi="Arial" w:cs="Arial"/>
          <w:color w:val="000000"/>
          <w:szCs w:val="24"/>
        </w:rPr>
        <w:t xml:space="preserve"> and meets the needs of </w:t>
      </w:r>
      <w:r w:rsidR="007139FE">
        <w:rPr>
          <w:rFonts w:ascii="Arial" w:hAnsi="Arial" w:cs="Arial"/>
          <w:color w:val="000000"/>
          <w:szCs w:val="24"/>
        </w:rPr>
        <w:t xml:space="preserve">MLLs, ELLs and their </w:t>
      </w:r>
      <w:r w:rsidR="00387051">
        <w:rPr>
          <w:rFonts w:ascii="Arial" w:hAnsi="Arial" w:cs="Arial"/>
          <w:color w:val="000000"/>
          <w:szCs w:val="24"/>
        </w:rPr>
        <w:t>families</w:t>
      </w:r>
      <w:r w:rsidRPr="008814D0">
        <w:rPr>
          <w:rFonts w:ascii="Arial" w:hAnsi="Arial" w:cs="Arial"/>
          <w:color w:val="000000"/>
          <w:szCs w:val="24"/>
        </w:rPr>
        <w:t xml:space="preserve">; </w:t>
      </w:r>
      <w:r w:rsidRPr="008814D0">
        <w:rPr>
          <w:rFonts w:ascii="Arial" w:hAnsi="Arial" w:cs="Arial"/>
          <w:szCs w:val="24"/>
        </w:rPr>
        <w:t>(</w:t>
      </w:r>
      <w:r w:rsidR="00D05136">
        <w:rPr>
          <w:rFonts w:ascii="Arial" w:hAnsi="Arial" w:cs="Arial"/>
          <w:szCs w:val="24"/>
        </w:rPr>
        <w:t>1</w:t>
      </w:r>
      <w:r w:rsidRPr="008814D0">
        <w:rPr>
          <w:rFonts w:ascii="Arial" w:hAnsi="Arial" w:cs="Arial"/>
          <w:szCs w:val="24"/>
        </w:rPr>
        <w:t xml:space="preserve"> point)</w:t>
      </w:r>
    </w:p>
    <w:p w14:paraId="6000D32D" w14:textId="77777777" w:rsidR="008814D0" w:rsidRPr="008814D0" w:rsidRDefault="008814D0" w:rsidP="008814D0">
      <w:pPr>
        <w:ind w:right="360"/>
        <w:jc w:val="both"/>
        <w:rPr>
          <w:rFonts w:ascii="Arial" w:hAnsi="Arial" w:cs="Arial"/>
          <w:color w:val="000000"/>
          <w:szCs w:val="24"/>
        </w:rPr>
      </w:pPr>
    </w:p>
    <w:p w14:paraId="1AB25059" w14:textId="2634D4AA" w:rsidR="008814D0" w:rsidRPr="008814D0" w:rsidRDefault="008814D0" w:rsidP="00066F2E">
      <w:pPr>
        <w:numPr>
          <w:ilvl w:val="0"/>
          <w:numId w:val="61"/>
        </w:numPr>
        <w:ind w:right="360"/>
        <w:jc w:val="both"/>
        <w:rPr>
          <w:rFonts w:ascii="Arial" w:hAnsi="Arial" w:cs="Arial"/>
          <w:color w:val="000000"/>
          <w:szCs w:val="24"/>
        </w:rPr>
      </w:pPr>
      <w:r w:rsidRPr="008814D0">
        <w:rPr>
          <w:rFonts w:ascii="Arial" w:hAnsi="Arial" w:cs="Arial"/>
          <w:color w:val="000000"/>
          <w:szCs w:val="24"/>
        </w:rPr>
        <w:t xml:space="preserve">Describe the plan to provide ongoing relevant professional development and collaborative planning time for </w:t>
      </w:r>
      <w:r w:rsidR="00D1527A">
        <w:rPr>
          <w:rFonts w:ascii="Arial" w:hAnsi="Arial" w:cs="Arial"/>
          <w:color w:val="000000"/>
          <w:szCs w:val="24"/>
        </w:rPr>
        <w:t xml:space="preserve">all staff working in the program, including </w:t>
      </w:r>
      <w:r w:rsidRPr="008814D0">
        <w:rPr>
          <w:rFonts w:ascii="Arial" w:hAnsi="Arial" w:cs="Arial"/>
          <w:szCs w:val="24"/>
        </w:rPr>
        <w:t>teachers</w:t>
      </w:r>
      <w:r w:rsidR="00D1527A">
        <w:rPr>
          <w:rFonts w:ascii="Arial" w:hAnsi="Arial" w:cs="Arial"/>
          <w:szCs w:val="24"/>
        </w:rPr>
        <w:t xml:space="preserve"> and</w:t>
      </w:r>
      <w:r w:rsidRPr="008814D0">
        <w:rPr>
          <w:rFonts w:ascii="Arial" w:hAnsi="Arial" w:cs="Arial"/>
          <w:szCs w:val="24"/>
        </w:rPr>
        <w:t xml:space="preserve"> community partner</w:t>
      </w:r>
      <w:r w:rsidR="00D1527A">
        <w:rPr>
          <w:rFonts w:ascii="Arial" w:hAnsi="Arial" w:cs="Arial"/>
          <w:szCs w:val="24"/>
        </w:rPr>
        <w:t xml:space="preserve"> staff</w:t>
      </w:r>
      <w:r w:rsidR="00020C8B">
        <w:rPr>
          <w:rFonts w:ascii="Arial" w:hAnsi="Arial" w:cs="Arial"/>
          <w:szCs w:val="24"/>
        </w:rPr>
        <w:t>, to ensure coordinated and collaborative program delivery</w:t>
      </w:r>
      <w:r w:rsidRPr="008814D0">
        <w:rPr>
          <w:rFonts w:ascii="Arial" w:hAnsi="Arial" w:cs="Arial"/>
          <w:color w:val="000000"/>
          <w:szCs w:val="24"/>
        </w:rPr>
        <w:t xml:space="preserve"> in alignment with the goals and objectives of promoting quality programming</w:t>
      </w:r>
      <w:r w:rsidR="00020C8B">
        <w:rPr>
          <w:rFonts w:ascii="Arial" w:hAnsi="Arial" w:cs="Arial"/>
          <w:color w:val="000000"/>
          <w:szCs w:val="24"/>
        </w:rPr>
        <w:t xml:space="preserve"> and the</w:t>
      </w:r>
      <w:r w:rsidRPr="008814D0">
        <w:rPr>
          <w:rFonts w:ascii="Arial" w:hAnsi="Arial" w:cs="Arial"/>
          <w:color w:val="000000"/>
          <w:szCs w:val="24"/>
        </w:rPr>
        <w:t xml:space="preserve"> school and district goals</w:t>
      </w:r>
      <w:r w:rsidR="00D05136">
        <w:rPr>
          <w:rFonts w:ascii="Arial" w:hAnsi="Arial" w:cs="Arial"/>
          <w:color w:val="000000"/>
          <w:szCs w:val="24"/>
        </w:rPr>
        <w:t>.</w:t>
      </w:r>
      <w:r w:rsidR="00435DB3">
        <w:rPr>
          <w:rFonts w:ascii="Arial" w:hAnsi="Arial" w:cs="Arial"/>
          <w:color w:val="000000"/>
          <w:szCs w:val="24"/>
        </w:rPr>
        <w:t xml:space="preserve"> </w:t>
      </w:r>
      <w:r w:rsidRPr="008814D0">
        <w:rPr>
          <w:rFonts w:ascii="Arial" w:hAnsi="Arial" w:cs="Arial"/>
          <w:szCs w:val="24"/>
        </w:rPr>
        <w:t>(</w:t>
      </w:r>
      <w:r w:rsidR="00D05136">
        <w:rPr>
          <w:rFonts w:ascii="Arial" w:hAnsi="Arial" w:cs="Arial"/>
          <w:szCs w:val="24"/>
        </w:rPr>
        <w:t>2</w:t>
      </w:r>
      <w:r w:rsidRPr="008814D0">
        <w:rPr>
          <w:rFonts w:ascii="Arial" w:hAnsi="Arial" w:cs="Arial"/>
          <w:szCs w:val="24"/>
        </w:rPr>
        <w:t xml:space="preserve"> points)</w:t>
      </w:r>
    </w:p>
    <w:p w14:paraId="45C1287E" w14:textId="77777777" w:rsidR="008814D0" w:rsidRPr="008814D0" w:rsidRDefault="008814D0" w:rsidP="008814D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color w:val="000000"/>
          <w:szCs w:val="24"/>
        </w:rPr>
      </w:pPr>
    </w:p>
    <w:p w14:paraId="58F90C78" w14:textId="03B7D256" w:rsidR="00B30F64" w:rsidRPr="001353CB" w:rsidRDefault="00B30F64" w:rsidP="00B30F64">
      <w:pPr>
        <w:spacing w:after="120"/>
        <w:rPr>
          <w:rFonts w:ascii="Arial" w:hAnsi="Arial" w:cs="Arial"/>
          <w:b/>
          <w:szCs w:val="24"/>
        </w:rPr>
      </w:pPr>
      <w:bookmarkStart w:id="116" w:name="_Hlk80618472"/>
      <w:r w:rsidRPr="00B30F64">
        <w:rPr>
          <w:rFonts w:ascii="Arial" w:hAnsi="Arial" w:cs="Arial"/>
          <w:b/>
          <w:szCs w:val="24"/>
        </w:rPr>
        <w:t>6)</w:t>
      </w:r>
      <w:r>
        <w:rPr>
          <w:rFonts w:ascii="Arial" w:hAnsi="Arial" w:cs="Arial"/>
          <w:b/>
          <w:szCs w:val="24"/>
        </w:rPr>
        <w:t xml:space="preserve"> </w:t>
      </w:r>
      <w:r w:rsidRPr="001353CB">
        <w:rPr>
          <w:rFonts w:ascii="Arial" w:hAnsi="Arial" w:cs="Arial"/>
          <w:b/>
          <w:szCs w:val="24"/>
          <w:u w:val="single"/>
        </w:rPr>
        <w:t>Quality of Project Evaluation</w:t>
      </w:r>
      <w:r w:rsidRPr="001353CB">
        <w:rPr>
          <w:rFonts w:ascii="Arial" w:hAnsi="Arial" w:cs="Arial"/>
          <w:b/>
          <w:szCs w:val="24"/>
        </w:rPr>
        <w:t xml:space="preserve"> (1</w:t>
      </w:r>
      <w:r w:rsidR="00CE28B3">
        <w:rPr>
          <w:rFonts w:ascii="Arial" w:hAnsi="Arial" w:cs="Arial"/>
          <w:b/>
          <w:szCs w:val="24"/>
        </w:rPr>
        <w:t>2</w:t>
      </w:r>
      <w:r w:rsidRPr="001353CB">
        <w:rPr>
          <w:rFonts w:ascii="Arial" w:hAnsi="Arial" w:cs="Arial"/>
          <w:b/>
          <w:szCs w:val="24"/>
        </w:rPr>
        <w:t xml:space="preserve"> points)</w:t>
      </w:r>
    </w:p>
    <w:p w14:paraId="65604A88" w14:textId="30B291E7" w:rsidR="00B30F64" w:rsidRPr="001353CB" w:rsidRDefault="00B30F64" w:rsidP="00B30F64">
      <w:pPr>
        <w:spacing w:after="120"/>
        <w:ind w:right="360"/>
        <w:jc w:val="both"/>
        <w:rPr>
          <w:rFonts w:ascii="Arial" w:hAnsi="Arial" w:cs="Arial"/>
          <w:color w:val="000000"/>
          <w:szCs w:val="24"/>
        </w:rPr>
      </w:pPr>
      <w:r w:rsidRPr="001353CB">
        <w:rPr>
          <w:rFonts w:ascii="Arial" w:hAnsi="Arial" w:cs="Arial"/>
          <w:color w:val="000000"/>
          <w:szCs w:val="24"/>
        </w:rPr>
        <w:t>Present</w:t>
      </w:r>
      <w:r w:rsidRPr="001353CB">
        <w:rPr>
          <w:rFonts w:ascii="Arial" w:hAnsi="Arial" w:cs="Arial"/>
          <w:szCs w:val="24"/>
        </w:rPr>
        <w:t xml:space="preserve"> a comprehensive program level evaluation plan that enables ongoing program assessment and quality improvement following the requirements detailed in the </w:t>
      </w:r>
      <w:r w:rsidRPr="001353CB">
        <w:rPr>
          <w:rFonts w:ascii="Arial" w:hAnsi="Arial" w:cs="Arial"/>
          <w:color w:val="000000"/>
          <w:szCs w:val="24"/>
        </w:rPr>
        <w:t>NYS 21</w:t>
      </w:r>
      <w:r w:rsidRPr="001353CB">
        <w:rPr>
          <w:rFonts w:ascii="Arial" w:hAnsi="Arial" w:cs="Arial"/>
          <w:color w:val="000000"/>
          <w:szCs w:val="24"/>
          <w:vertAlign w:val="superscript"/>
        </w:rPr>
        <w:t>st</w:t>
      </w:r>
      <w:r w:rsidRPr="001353CB">
        <w:rPr>
          <w:rFonts w:ascii="Arial" w:hAnsi="Arial" w:cs="Arial"/>
          <w:color w:val="000000"/>
          <w:szCs w:val="24"/>
        </w:rPr>
        <w:t xml:space="preserve"> CCLC Evaluation Manual and addenda, cited above</w:t>
      </w:r>
      <w:r w:rsidRPr="001353CB">
        <w:rPr>
          <w:rFonts w:ascii="Arial" w:hAnsi="Arial" w:cs="Arial"/>
          <w:szCs w:val="24"/>
        </w:rPr>
        <w:t xml:space="preserve">. Describe how evaluation </w:t>
      </w:r>
      <w:r w:rsidRPr="001353CB">
        <w:rPr>
          <w:rFonts w:ascii="Arial" w:hAnsi="Arial" w:cs="Arial"/>
          <w:color w:val="000000"/>
          <w:szCs w:val="24"/>
        </w:rPr>
        <w:t xml:space="preserve">is aligned with the goals, measurable objectives and expected outcomes/local Performance Indicators of the proposed program and the current Performance Indicators for all 21st Century Community Learning Centers.  Explain how students and families will have meaningful involvement throughout the evaluation process to enhance stakeholder investment. </w:t>
      </w:r>
      <w:r w:rsidR="00302279">
        <w:rPr>
          <w:rFonts w:ascii="Arial" w:hAnsi="Arial" w:cs="Arial"/>
          <w:color w:val="000000"/>
          <w:szCs w:val="24"/>
        </w:rPr>
        <w:t>Describe how the program evaluation meets the listed “principles” of effective evaluation.</w:t>
      </w:r>
      <w:r w:rsidRPr="001353CB">
        <w:rPr>
          <w:rFonts w:ascii="Arial" w:hAnsi="Arial" w:cs="Arial"/>
          <w:color w:val="000000"/>
          <w:szCs w:val="24"/>
        </w:rPr>
        <w:t xml:space="preserve"> </w:t>
      </w:r>
    </w:p>
    <w:p w14:paraId="3A1835AC" w14:textId="77777777" w:rsidR="00B30F64" w:rsidRPr="001353CB" w:rsidRDefault="00B30F64" w:rsidP="00B30F6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0"/>
        <w:jc w:val="both"/>
        <w:rPr>
          <w:rFonts w:ascii="Arial" w:hAnsi="Arial" w:cs="Arial"/>
          <w:b/>
          <w:szCs w:val="24"/>
        </w:rPr>
      </w:pPr>
      <w:r w:rsidRPr="001353CB">
        <w:rPr>
          <w:rFonts w:ascii="Arial" w:hAnsi="Arial" w:cs="Arial"/>
          <w:b/>
          <w:szCs w:val="24"/>
        </w:rPr>
        <w:t>Scoring Indicators:</w:t>
      </w:r>
    </w:p>
    <w:p w14:paraId="5CB5C58A" w14:textId="64CA2BB6" w:rsidR="00CE28B3" w:rsidRDefault="00CE28B3" w:rsidP="00951BB3">
      <w:pPr>
        <w:spacing w:after="120"/>
        <w:ind w:right="360"/>
        <w:jc w:val="both"/>
        <w:rPr>
          <w:rFonts w:ascii="Arial" w:hAnsi="Arial" w:cs="Arial"/>
          <w:szCs w:val="24"/>
        </w:rPr>
      </w:pPr>
      <w:r>
        <w:rPr>
          <w:rFonts w:ascii="Arial" w:hAnsi="Arial" w:cs="Arial"/>
          <w:szCs w:val="24"/>
        </w:rPr>
        <w:t xml:space="preserve">a. Describe the proposed evaluation plan </w:t>
      </w:r>
      <w:r w:rsidR="00951BB3">
        <w:rPr>
          <w:rFonts w:ascii="Arial" w:hAnsi="Arial" w:cs="Arial"/>
          <w:szCs w:val="24"/>
        </w:rPr>
        <w:t>aligned with the</w:t>
      </w:r>
      <w:r>
        <w:rPr>
          <w:rFonts w:ascii="Arial" w:hAnsi="Arial" w:cs="Arial"/>
          <w:szCs w:val="24"/>
        </w:rPr>
        <w:t xml:space="preserve"> criteria in the </w:t>
      </w:r>
      <w:hyperlink r:id="rId69" w:history="1">
        <w:r w:rsidR="00AA20C1" w:rsidRPr="00AA20C1">
          <w:rPr>
            <w:rStyle w:val="Hyperlink"/>
            <w:rFonts w:ascii="Arial" w:hAnsi="Arial" w:cs="Arial"/>
            <w:b/>
            <w:bCs/>
            <w:szCs w:val="24"/>
            <w:lang w:val="en"/>
          </w:rPr>
          <w:t>Principles of Effectiveness</w:t>
        </w:r>
      </w:hyperlink>
      <w:r w:rsidR="00AA20C1">
        <w:rPr>
          <w:rFonts w:ascii="Arial" w:hAnsi="Arial" w:cs="Arial"/>
          <w:szCs w:val="24"/>
        </w:rPr>
        <w:t xml:space="preserve"> </w:t>
      </w:r>
      <w:r>
        <w:rPr>
          <w:rFonts w:ascii="Arial" w:hAnsi="Arial" w:cs="Arial"/>
          <w:szCs w:val="24"/>
        </w:rPr>
        <w:t xml:space="preserve">by specifying </w:t>
      </w:r>
      <w:r w:rsidR="00951BB3">
        <w:rPr>
          <w:rFonts w:ascii="Arial" w:hAnsi="Arial" w:cs="Arial"/>
          <w:szCs w:val="24"/>
        </w:rPr>
        <w:t>a</w:t>
      </w:r>
      <w:r w:rsidR="00B30F64" w:rsidRPr="001353CB">
        <w:rPr>
          <w:rFonts w:ascii="Arial" w:hAnsi="Arial" w:cs="Arial"/>
          <w:color w:val="000000"/>
          <w:szCs w:val="24"/>
        </w:rPr>
        <w:t xml:space="preserve"> set of performance indicators</w:t>
      </w:r>
      <w:r w:rsidR="00B30F64" w:rsidRPr="001353CB">
        <w:rPr>
          <w:rFonts w:ascii="Arial" w:hAnsi="Arial" w:cs="Arial"/>
          <w:szCs w:val="24"/>
        </w:rPr>
        <w:t xml:space="preserve"> that collectively assess</w:t>
      </w:r>
      <w:r>
        <w:rPr>
          <w:rFonts w:ascii="Arial" w:hAnsi="Arial" w:cs="Arial"/>
          <w:szCs w:val="24"/>
        </w:rPr>
        <w:t>es</w:t>
      </w:r>
      <w:r w:rsidR="00B30F64" w:rsidRPr="001353CB">
        <w:rPr>
          <w:rFonts w:ascii="Arial" w:hAnsi="Arial" w:cs="Arial"/>
          <w:szCs w:val="24"/>
        </w:rPr>
        <w:t xml:space="preserve"> all components of all program objectives as stated in the goals and objectives table </w:t>
      </w:r>
      <w:r w:rsidR="00B30F64" w:rsidRPr="001353CB">
        <w:rPr>
          <w:rFonts w:ascii="Arial" w:hAnsi="Arial" w:cs="Arial"/>
          <w:color w:val="000000"/>
          <w:szCs w:val="24"/>
        </w:rPr>
        <w:t>(</w:t>
      </w:r>
      <w:r w:rsidR="00951BB3">
        <w:rPr>
          <w:rFonts w:ascii="Arial" w:hAnsi="Arial" w:cs="Arial"/>
          <w:color w:val="000000"/>
          <w:szCs w:val="24"/>
        </w:rPr>
        <w:t>2</w:t>
      </w:r>
      <w:r w:rsidR="00B30F64" w:rsidRPr="001353CB">
        <w:rPr>
          <w:rFonts w:ascii="Arial" w:hAnsi="Arial" w:cs="Arial"/>
          <w:color w:val="000000"/>
          <w:szCs w:val="24"/>
        </w:rPr>
        <w:t xml:space="preserve"> point</w:t>
      </w:r>
      <w:r w:rsidR="00951BB3">
        <w:rPr>
          <w:rFonts w:ascii="Arial" w:hAnsi="Arial" w:cs="Arial"/>
          <w:color w:val="000000"/>
          <w:szCs w:val="24"/>
        </w:rPr>
        <w:t>s</w:t>
      </w:r>
      <w:r w:rsidR="00B30F64" w:rsidRPr="001353CB">
        <w:rPr>
          <w:rFonts w:ascii="Arial" w:hAnsi="Arial" w:cs="Arial"/>
          <w:color w:val="000000"/>
          <w:szCs w:val="24"/>
        </w:rPr>
        <w:t>)</w:t>
      </w:r>
    </w:p>
    <w:p w14:paraId="61FACA6C" w14:textId="26E5317A" w:rsidR="00B30F64" w:rsidRPr="001353CB" w:rsidRDefault="00CE28B3" w:rsidP="00CE28B3">
      <w:pPr>
        <w:spacing w:after="120"/>
        <w:ind w:right="360"/>
        <w:jc w:val="both"/>
        <w:rPr>
          <w:rFonts w:ascii="Arial" w:hAnsi="Arial" w:cs="Arial"/>
          <w:color w:val="000000"/>
          <w:szCs w:val="24"/>
        </w:rPr>
      </w:pPr>
      <w:r>
        <w:rPr>
          <w:rFonts w:ascii="Arial" w:hAnsi="Arial" w:cs="Arial"/>
          <w:szCs w:val="24"/>
        </w:rPr>
        <w:t>b.  The proposed plan must describe how all such</w:t>
      </w:r>
      <w:r w:rsidR="00B30F64" w:rsidRPr="001353CB">
        <w:rPr>
          <w:rFonts w:ascii="Arial" w:hAnsi="Arial" w:cs="Arial"/>
          <w:szCs w:val="24"/>
        </w:rPr>
        <w:t xml:space="preserve"> performance measures meet all </w:t>
      </w:r>
      <w:r w:rsidR="00B30F64" w:rsidRPr="00067BB6">
        <w:rPr>
          <w:rFonts w:ascii="Arial" w:hAnsi="Arial" w:cs="Arial"/>
          <w:szCs w:val="24"/>
        </w:rPr>
        <w:t>SMART criteria as described in the Principles of Effectiveness</w:t>
      </w:r>
      <w:r w:rsidR="00067BB6" w:rsidRPr="00067BB6">
        <w:rPr>
          <w:rFonts w:ascii="Arial" w:hAnsi="Arial" w:cs="Arial"/>
          <w:szCs w:val="24"/>
        </w:rPr>
        <w:t>, i.e. Specific, Measurable, Attainable, Relevant, and Time</w:t>
      </w:r>
      <w:r w:rsidR="00067BB6">
        <w:rPr>
          <w:rFonts w:ascii="Arial" w:hAnsi="Arial" w:cs="Arial"/>
          <w:szCs w:val="24"/>
        </w:rPr>
        <w:t>-</w:t>
      </w:r>
      <w:r w:rsidR="00067BB6" w:rsidRPr="00067BB6">
        <w:rPr>
          <w:rFonts w:ascii="Arial" w:hAnsi="Arial" w:cs="Arial"/>
          <w:szCs w:val="24"/>
        </w:rPr>
        <w:t>oriented.</w:t>
      </w:r>
      <w:r w:rsidR="00B30F64" w:rsidRPr="00067BB6">
        <w:rPr>
          <w:rFonts w:ascii="Arial" w:hAnsi="Arial" w:cs="Arial"/>
          <w:szCs w:val="24"/>
        </w:rPr>
        <w:t xml:space="preserve"> </w:t>
      </w:r>
      <w:r w:rsidR="00B30F64" w:rsidRPr="00067BB6">
        <w:rPr>
          <w:rFonts w:ascii="Arial" w:hAnsi="Arial" w:cs="Arial"/>
          <w:color w:val="000000"/>
          <w:szCs w:val="24"/>
        </w:rPr>
        <w:t>(</w:t>
      </w:r>
      <w:r w:rsidR="00951BB3" w:rsidRPr="00067BB6">
        <w:rPr>
          <w:rFonts w:ascii="Arial" w:hAnsi="Arial" w:cs="Arial"/>
          <w:color w:val="000000"/>
          <w:szCs w:val="24"/>
        </w:rPr>
        <w:t>2</w:t>
      </w:r>
      <w:r w:rsidR="00B30F64" w:rsidRPr="00067BB6">
        <w:rPr>
          <w:rFonts w:ascii="Arial" w:hAnsi="Arial" w:cs="Arial"/>
          <w:color w:val="000000"/>
          <w:szCs w:val="24"/>
        </w:rPr>
        <w:t xml:space="preserve"> point</w:t>
      </w:r>
      <w:r w:rsidR="00951BB3" w:rsidRPr="00067BB6">
        <w:rPr>
          <w:rFonts w:ascii="Arial" w:hAnsi="Arial" w:cs="Arial"/>
          <w:color w:val="000000"/>
          <w:szCs w:val="24"/>
        </w:rPr>
        <w:t>s</w:t>
      </w:r>
      <w:r w:rsidR="00B30F64" w:rsidRPr="00067BB6">
        <w:rPr>
          <w:rFonts w:ascii="Arial" w:hAnsi="Arial" w:cs="Arial"/>
          <w:color w:val="000000"/>
          <w:szCs w:val="24"/>
        </w:rPr>
        <w:t>)</w:t>
      </w:r>
      <w:r w:rsidR="00B30F64" w:rsidRPr="00067BB6">
        <w:rPr>
          <w:rFonts w:ascii="Arial" w:hAnsi="Arial" w:cs="Arial"/>
          <w:szCs w:val="24"/>
        </w:rPr>
        <w:t>.</w:t>
      </w:r>
    </w:p>
    <w:p w14:paraId="6D347FD3" w14:textId="4AE64CE7" w:rsidR="00B30F64" w:rsidRPr="001353CB" w:rsidRDefault="00951BB3" w:rsidP="00951BB3">
      <w:pPr>
        <w:spacing w:after="120"/>
        <w:ind w:right="360"/>
        <w:jc w:val="both"/>
        <w:rPr>
          <w:rFonts w:ascii="Arial" w:hAnsi="Arial" w:cs="Arial"/>
          <w:color w:val="000000"/>
          <w:szCs w:val="24"/>
        </w:rPr>
      </w:pPr>
      <w:r>
        <w:rPr>
          <w:rFonts w:ascii="Arial" w:hAnsi="Arial" w:cs="Arial"/>
          <w:szCs w:val="24"/>
        </w:rPr>
        <w:t xml:space="preserve">c. </w:t>
      </w:r>
      <w:r w:rsidR="00B30F64" w:rsidRPr="001353CB">
        <w:rPr>
          <w:rFonts w:ascii="Arial" w:hAnsi="Arial" w:cs="Arial"/>
          <w:szCs w:val="24"/>
        </w:rPr>
        <w:t xml:space="preserve">Describe how objectives for, and measures of, student success will be aligned with the regular academic program of the school and participants’ academic needs, and how that alignment will be re-assessed and adapted as necessary over time </w:t>
      </w:r>
      <w:r w:rsidR="00B30F64" w:rsidRPr="001353CB">
        <w:rPr>
          <w:rFonts w:ascii="Arial" w:hAnsi="Arial" w:cs="Arial"/>
          <w:color w:val="000000"/>
          <w:szCs w:val="24"/>
        </w:rPr>
        <w:t>(1 point)</w:t>
      </w:r>
      <w:r w:rsidR="00B30F64" w:rsidRPr="001353CB">
        <w:rPr>
          <w:rFonts w:ascii="Arial" w:hAnsi="Arial" w:cs="Arial"/>
          <w:szCs w:val="24"/>
        </w:rPr>
        <w:t>.</w:t>
      </w:r>
    </w:p>
    <w:p w14:paraId="1218C5C1" w14:textId="3EA609F0" w:rsidR="00B30F64" w:rsidRPr="002F3EF2" w:rsidRDefault="00951BB3" w:rsidP="00951BB3">
      <w:pPr>
        <w:spacing w:after="120"/>
        <w:ind w:right="360"/>
        <w:jc w:val="both"/>
        <w:rPr>
          <w:rFonts w:ascii="Arial" w:hAnsi="Arial" w:cs="Arial"/>
          <w:color w:val="000000"/>
          <w:szCs w:val="24"/>
        </w:rPr>
      </w:pPr>
      <w:r>
        <w:rPr>
          <w:rFonts w:ascii="Arial" w:hAnsi="Arial" w:cs="Arial"/>
          <w:color w:val="000000"/>
          <w:szCs w:val="24"/>
        </w:rPr>
        <w:t xml:space="preserve">d. </w:t>
      </w:r>
      <w:r w:rsidR="00B30F64" w:rsidRPr="001353CB">
        <w:rPr>
          <w:rFonts w:ascii="Arial" w:hAnsi="Arial" w:cs="Arial"/>
          <w:color w:val="000000"/>
          <w:szCs w:val="24"/>
        </w:rPr>
        <w:t>Describe how evaluation data will be used to monitor progress and inform continuous program improvement aligned with the goals of partnering schools, districts and college and career readiness standards</w:t>
      </w:r>
      <w:r w:rsidR="00635585">
        <w:rPr>
          <w:rStyle w:val="FootnoteReference"/>
          <w:rFonts w:ascii="Arial" w:hAnsi="Arial" w:cs="Arial"/>
          <w:color w:val="000000"/>
          <w:szCs w:val="24"/>
        </w:rPr>
        <w:footnoteReference w:id="19"/>
      </w:r>
      <w:r w:rsidR="00B30F64" w:rsidRPr="002F3EF2">
        <w:rPr>
          <w:rFonts w:ascii="Arial" w:hAnsi="Arial" w:cs="Arial"/>
          <w:color w:val="000000"/>
          <w:szCs w:val="24"/>
        </w:rPr>
        <w:t xml:space="preserve">, and how any gaps in data during a given program year will be filled in during subsequent year(s); </w:t>
      </w:r>
      <w:r w:rsidR="00B30F64" w:rsidRPr="002F3EF2">
        <w:rPr>
          <w:rFonts w:ascii="Arial" w:hAnsi="Arial" w:cs="Arial"/>
          <w:szCs w:val="24"/>
        </w:rPr>
        <w:t>(2 points)</w:t>
      </w:r>
    </w:p>
    <w:p w14:paraId="5B673994" w14:textId="54A20855" w:rsidR="00B30F64" w:rsidRPr="002F3EF2" w:rsidRDefault="00951BB3" w:rsidP="00951BB3">
      <w:pPr>
        <w:spacing w:after="120"/>
        <w:ind w:right="360"/>
        <w:jc w:val="both"/>
        <w:rPr>
          <w:rFonts w:ascii="Arial" w:hAnsi="Arial" w:cs="Arial"/>
          <w:color w:val="000000"/>
          <w:szCs w:val="24"/>
        </w:rPr>
      </w:pPr>
      <w:r>
        <w:rPr>
          <w:rFonts w:ascii="Arial" w:hAnsi="Arial" w:cs="Arial"/>
          <w:color w:val="000000"/>
          <w:szCs w:val="24"/>
        </w:rPr>
        <w:t xml:space="preserve">e. </w:t>
      </w:r>
      <w:r w:rsidR="00B30F64" w:rsidRPr="002F3EF2">
        <w:rPr>
          <w:rFonts w:ascii="Arial" w:hAnsi="Arial" w:cs="Arial"/>
          <w:color w:val="000000"/>
          <w:szCs w:val="24"/>
        </w:rPr>
        <w:t xml:space="preserve">Describe how </w:t>
      </w:r>
      <w:r>
        <w:rPr>
          <w:rFonts w:ascii="Arial" w:hAnsi="Arial" w:cs="Arial"/>
          <w:color w:val="000000"/>
          <w:szCs w:val="24"/>
        </w:rPr>
        <w:t xml:space="preserve">both </w:t>
      </w:r>
      <w:r w:rsidR="00B30F64" w:rsidRPr="002F3EF2">
        <w:rPr>
          <w:rFonts w:ascii="Arial" w:hAnsi="Arial" w:cs="Arial"/>
          <w:color w:val="000000"/>
          <w:szCs w:val="24"/>
        </w:rPr>
        <w:t>the State’s and the grant recipient’s evaluation reporting requirements</w:t>
      </w:r>
      <w:r w:rsidR="00852995">
        <w:rPr>
          <w:rFonts w:ascii="Arial" w:hAnsi="Arial" w:cs="Arial"/>
          <w:color w:val="000000"/>
          <w:szCs w:val="24"/>
        </w:rPr>
        <w:t>,</w:t>
      </w:r>
      <w:r w:rsidR="00B30F64" w:rsidRPr="002F3EF2">
        <w:rPr>
          <w:rFonts w:ascii="Arial" w:hAnsi="Arial" w:cs="Arial"/>
          <w:color w:val="000000"/>
          <w:szCs w:val="24"/>
        </w:rPr>
        <w:t xml:space="preserve"> </w:t>
      </w:r>
      <w:r>
        <w:rPr>
          <w:rFonts w:ascii="Arial" w:hAnsi="Arial" w:cs="Arial"/>
          <w:color w:val="000000"/>
          <w:szCs w:val="24"/>
        </w:rPr>
        <w:t>as specified in the Evaluation Manual</w:t>
      </w:r>
      <w:r w:rsidR="00852995">
        <w:rPr>
          <w:rFonts w:ascii="Arial" w:hAnsi="Arial" w:cs="Arial"/>
          <w:color w:val="000000"/>
          <w:szCs w:val="24"/>
        </w:rPr>
        <w:t>,</w:t>
      </w:r>
      <w:r>
        <w:rPr>
          <w:rFonts w:ascii="Arial" w:hAnsi="Arial" w:cs="Arial"/>
          <w:color w:val="000000"/>
          <w:szCs w:val="24"/>
        </w:rPr>
        <w:t xml:space="preserve"> will be met on</w:t>
      </w:r>
      <w:r w:rsidR="00B30F64" w:rsidRPr="002F3EF2">
        <w:rPr>
          <w:rFonts w:ascii="Arial" w:hAnsi="Arial" w:cs="Arial"/>
          <w:color w:val="000000"/>
          <w:szCs w:val="24"/>
        </w:rPr>
        <w:t xml:space="preserve"> an annual basis (</w:t>
      </w:r>
      <w:r w:rsidR="0060281E">
        <w:rPr>
          <w:rFonts w:ascii="Arial" w:hAnsi="Arial" w:cs="Arial"/>
          <w:color w:val="000000"/>
          <w:szCs w:val="24"/>
        </w:rPr>
        <w:t>2</w:t>
      </w:r>
      <w:r w:rsidR="00B30F64" w:rsidRPr="002F3EF2">
        <w:rPr>
          <w:rFonts w:ascii="Arial" w:hAnsi="Arial" w:cs="Arial"/>
          <w:color w:val="000000"/>
          <w:szCs w:val="24"/>
        </w:rPr>
        <w:t xml:space="preserve"> point</w:t>
      </w:r>
      <w:r w:rsidR="0060281E">
        <w:rPr>
          <w:rFonts w:ascii="Arial" w:hAnsi="Arial" w:cs="Arial"/>
          <w:color w:val="000000"/>
          <w:szCs w:val="24"/>
        </w:rPr>
        <w:t>s</w:t>
      </w:r>
      <w:r w:rsidR="00B30F64" w:rsidRPr="002F3EF2">
        <w:rPr>
          <w:rFonts w:ascii="Arial" w:hAnsi="Arial" w:cs="Arial"/>
          <w:color w:val="000000"/>
          <w:szCs w:val="24"/>
        </w:rPr>
        <w:t>).</w:t>
      </w:r>
    </w:p>
    <w:p w14:paraId="0A53FE84" w14:textId="49EC751F" w:rsidR="00951BB3" w:rsidRDefault="00951BB3" w:rsidP="00951BB3">
      <w:pPr>
        <w:spacing w:after="120"/>
        <w:ind w:right="360"/>
        <w:jc w:val="both"/>
        <w:rPr>
          <w:rFonts w:ascii="Arial" w:hAnsi="Arial" w:cs="Arial"/>
          <w:szCs w:val="24"/>
        </w:rPr>
      </w:pPr>
      <w:r>
        <w:rPr>
          <w:rFonts w:ascii="Arial" w:hAnsi="Arial" w:cs="Arial"/>
          <w:color w:val="000000"/>
          <w:szCs w:val="24"/>
        </w:rPr>
        <w:lastRenderedPageBreak/>
        <w:t xml:space="preserve">f. </w:t>
      </w:r>
      <w:r w:rsidR="00B30F64" w:rsidRPr="002F3EF2">
        <w:rPr>
          <w:rFonts w:ascii="Arial" w:hAnsi="Arial" w:cs="Arial"/>
          <w:color w:val="000000"/>
          <w:szCs w:val="24"/>
        </w:rPr>
        <w:t xml:space="preserve">Indicate how students and families will have meaningful involvement throughout the evaluation process; </w:t>
      </w:r>
      <w:r w:rsidR="00B30F64" w:rsidRPr="002F3EF2">
        <w:rPr>
          <w:rFonts w:ascii="Arial" w:hAnsi="Arial" w:cs="Arial"/>
          <w:szCs w:val="24"/>
        </w:rPr>
        <w:t>(</w:t>
      </w:r>
      <w:r w:rsidR="0060281E">
        <w:rPr>
          <w:rFonts w:ascii="Arial" w:hAnsi="Arial" w:cs="Arial"/>
          <w:szCs w:val="24"/>
        </w:rPr>
        <w:t>1</w:t>
      </w:r>
      <w:r w:rsidR="00B30F64" w:rsidRPr="002F3EF2">
        <w:rPr>
          <w:rFonts w:ascii="Arial" w:hAnsi="Arial" w:cs="Arial"/>
          <w:szCs w:val="24"/>
        </w:rPr>
        <w:t xml:space="preserve"> point)</w:t>
      </w:r>
    </w:p>
    <w:p w14:paraId="2D63D150" w14:textId="6FC8EDB4" w:rsidR="00B30F64" w:rsidRPr="008C5EC1" w:rsidRDefault="00951BB3" w:rsidP="00951BB3">
      <w:pPr>
        <w:spacing w:after="120"/>
        <w:ind w:right="360"/>
        <w:jc w:val="both"/>
        <w:rPr>
          <w:rFonts w:ascii="Arial" w:hAnsi="Arial" w:cs="Arial"/>
          <w:color w:val="000000"/>
          <w:szCs w:val="24"/>
        </w:rPr>
      </w:pPr>
      <w:r>
        <w:rPr>
          <w:rFonts w:ascii="Arial" w:hAnsi="Arial" w:cs="Arial"/>
          <w:color w:val="000000"/>
          <w:szCs w:val="24"/>
        </w:rPr>
        <w:t xml:space="preserve">g. </w:t>
      </w:r>
      <w:r w:rsidR="00B30F64" w:rsidRPr="008C5EC1">
        <w:rPr>
          <w:rFonts w:ascii="Arial" w:hAnsi="Arial" w:cs="Arial"/>
          <w:color w:val="000000"/>
          <w:szCs w:val="24"/>
        </w:rPr>
        <w:t xml:space="preserve">Identify and describe the qualifications of the external evaluator who will provide the </w:t>
      </w:r>
      <w:r w:rsidR="002F3EF2">
        <w:rPr>
          <w:rFonts w:ascii="Arial" w:hAnsi="Arial" w:cs="Arial"/>
          <w:color w:val="000000"/>
          <w:szCs w:val="24"/>
        </w:rPr>
        <w:t>sub</w:t>
      </w:r>
      <w:r w:rsidR="00B30F64" w:rsidRPr="008C5EC1">
        <w:rPr>
          <w:rFonts w:ascii="Arial" w:hAnsi="Arial" w:cs="Arial"/>
          <w:color w:val="000000"/>
          <w:szCs w:val="24"/>
        </w:rPr>
        <w:t>grantee with ongoing recommendations for program improvements based on the collection and analysis of data to assess progress toward meeting the program’s goals and objectives as per the NYS 21</w:t>
      </w:r>
      <w:r w:rsidR="00B30F64" w:rsidRPr="008C5EC1">
        <w:rPr>
          <w:rFonts w:ascii="Arial" w:hAnsi="Arial" w:cs="Arial"/>
          <w:color w:val="000000"/>
          <w:szCs w:val="24"/>
          <w:vertAlign w:val="superscript"/>
        </w:rPr>
        <w:t>st</w:t>
      </w:r>
      <w:r w:rsidR="00B30F64" w:rsidRPr="008C5EC1">
        <w:rPr>
          <w:rFonts w:ascii="Arial" w:hAnsi="Arial" w:cs="Arial"/>
          <w:color w:val="000000"/>
          <w:szCs w:val="24"/>
        </w:rPr>
        <w:t xml:space="preserve"> CCLC Evaluation Manual. Qualifications should include strong project management skills, qualitative and quantitative analytical skills, training and/or experience in research methods and evaluation design, verbal and written communication skills, knowledge of how to collect and analyze objective data, and understanding of the fields of education and out of school time programming. </w:t>
      </w:r>
      <w:r w:rsidR="00B30F64" w:rsidRPr="008C5EC1">
        <w:rPr>
          <w:rFonts w:ascii="Arial" w:hAnsi="Arial" w:cs="Arial"/>
          <w:szCs w:val="24"/>
        </w:rPr>
        <w:t>(2 points)</w:t>
      </w:r>
    </w:p>
    <w:bookmarkEnd w:id="116"/>
    <w:p w14:paraId="1BC16132" w14:textId="77777777" w:rsidR="008814D0" w:rsidRPr="008814D0" w:rsidRDefault="008814D0" w:rsidP="008814D0">
      <w:pPr>
        <w:ind w:right="360"/>
        <w:jc w:val="both"/>
        <w:rPr>
          <w:rFonts w:ascii="Arial" w:hAnsi="Arial" w:cs="Arial"/>
          <w:color w:val="000000"/>
          <w:szCs w:val="24"/>
        </w:rPr>
      </w:pPr>
    </w:p>
    <w:p w14:paraId="64BA71EF" w14:textId="2E424A3F" w:rsidR="008814D0" w:rsidRPr="008814D0" w:rsidRDefault="008814D0" w:rsidP="008814D0">
      <w:pPr>
        <w:ind w:right="360"/>
        <w:jc w:val="both"/>
        <w:rPr>
          <w:rFonts w:ascii="Arial" w:hAnsi="Arial" w:cs="Arial"/>
          <w:b/>
          <w:szCs w:val="24"/>
        </w:rPr>
      </w:pPr>
      <w:r w:rsidRPr="00AC0FB0">
        <w:rPr>
          <w:rFonts w:ascii="Arial" w:hAnsi="Arial" w:cs="Arial"/>
          <w:b/>
          <w:szCs w:val="24"/>
        </w:rPr>
        <w:t xml:space="preserve">7) </w:t>
      </w:r>
      <w:r w:rsidRPr="00AC0FB0">
        <w:rPr>
          <w:rFonts w:ascii="Arial" w:hAnsi="Arial" w:cs="Arial"/>
          <w:b/>
          <w:szCs w:val="24"/>
          <w:u w:val="single"/>
        </w:rPr>
        <w:t xml:space="preserve">Organizational Capacity and </w:t>
      </w:r>
      <w:r w:rsidR="002321F5" w:rsidRPr="00AC0FB0">
        <w:rPr>
          <w:rFonts w:ascii="Arial" w:hAnsi="Arial" w:cs="Arial"/>
          <w:b/>
          <w:szCs w:val="24"/>
          <w:u w:val="single"/>
        </w:rPr>
        <w:t>Program Oversight</w:t>
      </w:r>
      <w:r w:rsidRPr="00AC0FB0">
        <w:rPr>
          <w:rFonts w:ascii="Arial" w:hAnsi="Arial" w:cs="Arial"/>
          <w:b/>
          <w:szCs w:val="24"/>
        </w:rPr>
        <w:t xml:space="preserve"> (</w:t>
      </w:r>
      <w:r w:rsidRPr="002C7C66">
        <w:rPr>
          <w:rFonts w:ascii="Arial" w:hAnsi="Arial" w:cs="Arial"/>
          <w:b/>
          <w:szCs w:val="24"/>
        </w:rPr>
        <w:t>1</w:t>
      </w:r>
      <w:r w:rsidR="00CE28B3">
        <w:rPr>
          <w:rFonts w:ascii="Arial" w:hAnsi="Arial" w:cs="Arial"/>
          <w:b/>
          <w:szCs w:val="24"/>
        </w:rPr>
        <w:t>6</w:t>
      </w:r>
      <w:r w:rsidRPr="002C7C66">
        <w:rPr>
          <w:rFonts w:ascii="Arial" w:hAnsi="Arial" w:cs="Arial"/>
          <w:b/>
          <w:szCs w:val="24"/>
        </w:rPr>
        <w:t xml:space="preserve"> points)</w:t>
      </w:r>
    </w:p>
    <w:p w14:paraId="5FB1D58F" w14:textId="77777777" w:rsidR="008814D0" w:rsidRPr="008814D0" w:rsidRDefault="008814D0" w:rsidP="008814D0">
      <w:pPr>
        <w:ind w:right="360"/>
        <w:jc w:val="both"/>
        <w:rPr>
          <w:rFonts w:ascii="Arial" w:hAnsi="Arial" w:cs="Arial"/>
          <w:b/>
          <w:szCs w:val="24"/>
        </w:rPr>
      </w:pPr>
    </w:p>
    <w:p w14:paraId="445AB2D4" w14:textId="49FAAD09" w:rsidR="008814D0" w:rsidRPr="008814D0" w:rsidRDefault="008814D0" w:rsidP="00E87811">
      <w:pPr>
        <w:ind w:right="360"/>
        <w:jc w:val="both"/>
        <w:rPr>
          <w:rFonts w:ascii="Arial" w:hAnsi="Arial" w:cs="Arial"/>
          <w:i/>
          <w:color w:val="000000"/>
          <w:szCs w:val="24"/>
        </w:rPr>
      </w:pPr>
      <w:r w:rsidRPr="008814D0">
        <w:rPr>
          <w:rFonts w:ascii="Arial" w:hAnsi="Arial" w:cs="Arial"/>
          <w:szCs w:val="24"/>
        </w:rPr>
        <w:t>Describe the partnering agencies’ capacity to administer a successful 21</w:t>
      </w:r>
      <w:r w:rsidRPr="008814D0">
        <w:rPr>
          <w:rFonts w:ascii="Arial" w:hAnsi="Arial" w:cs="Arial"/>
          <w:szCs w:val="24"/>
          <w:vertAlign w:val="superscript"/>
        </w:rPr>
        <w:t>st</w:t>
      </w:r>
      <w:r w:rsidRPr="008814D0">
        <w:rPr>
          <w:rFonts w:ascii="Arial" w:hAnsi="Arial" w:cs="Arial"/>
          <w:szCs w:val="24"/>
        </w:rPr>
        <w:t xml:space="preserve"> CCLC grant program and their experience in providing quality expanded learning opportunities for students and families. Discuss the proposed management structure and plan</w:t>
      </w:r>
      <w:r w:rsidR="00331F29">
        <w:rPr>
          <w:rFonts w:ascii="Arial" w:hAnsi="Arial" w:cs="Arial"/>
          <w:szCs w:val="24"/>
        </w:rPr>
        <w:t>,</w:t>
      </w:r>
      <w:r w:rsidRPr="008814D0">
        <w:rPr>
          <w:rFonts w:ascii="Arial" w:hAnsi="Arial" w:cs="Arial"/>
          <w:szCs w:val="24"/>
        </w:rPr>
        <w:t xml:space="preserve"> including key staff positions and program </w:t>
      </w:r>
      <w:r w:rsidRPr="00E87811">
        <w:rPr>
          <w:rFonts w:ascii="Arial" w:hAnsi="Arial" w:cs="Arial"/>
          <w:szCs w:val="24"/>
        </w:rPr>
        <w:t xml:space="preserve">oversight. </w:t>
      </w:r>
      <w:r w:rsidR="00E87811" w:rsidRPr="00E87811">
        <w:rPr>
          <w:rFonts w:ascii="Arial" w:hAnsi="Arial" w:cs="Arial"/>
          <w:color w:val="000000"/>
          <w:szCs w:val="24"/>
        </w:rPr>
        <w:t>Ideally there would be a full-time Program Director, especially for any grant over $750,000. A program director may not oversee more than two 21</w:t>
      </w:r>
      <w:r w:rsidR="00E87811" w:rsidRPr="00E87811">
        <w:rPr>
          <w:rFonts w:ascii="Arial" w:hAnsi="Arial" w:cs="Arial"/>
          <w:color w:val="000000"/>
          <w:szCs w:val="24"/>
          <w:vertAlign w:val="superscript"/>
        </w:rPr>
        <w:t>st</w:t>
      </w:r>
      <w:r w:rsidR="00E87811" w:rsidRPr="00E87811">
        <w:rPr>
          <w:rFonts w:ascii="Arial" w:hAnsi="Arial" w:cs="Arial"/>
          <w:color w:val="000000"/>
          <w:szCs w:val="24"/>
        </w:rPr>
        <w:t xml:space="preserve"> CCLC grants.  In addition, it is </w:t>
      </w:r>
      <w:r w:rsidR="00E87811" w:rsidRPr="00E87811">
        <w:rPr>
          <w:rFonts w:ascii="Arial" w:hAnsi="Arial" w:cs="Arial"/>
          <w:color w:val="000000"/>
          <w:szCs w:val="24"/>
          <w:u w:val="single"/>
        </w:rPr>
        <w:t>required</w:t>
      </w:r>
      <w:r w:rsidR="00E87811" w:rsidRPr="00E87811">
        <w:rPr>
          <w:rFonts w:ascii="Arial" w:hAnsi="Arial" w:cs="Arial"/>
          <w:color w:val="000000"/>
          <w:szCs w:val="24"/>
        </w:rPr>
        <w:t xml:space="preserve"> that a program staff member is designated to act as Education Liaison in order to facilitate the linkage between the school day and out-of-school time programming.</w:t>
      </w:r>
      <w:r w:rsidR="00E87811">
        <w:rPr>
          <w:rFonts w:ascii="Arial" w:hAnsi="Arial" w:cs="Arial"/>
          <w:color w:val="000000"/>
          <w:szCs w:val="24"/>
        </w:rPr>
        <w:t xml:space="preserve"> </w:t>
      </w:r>
      <w:r w:rsidRPr="008814D0">
        <w:rPr>
          <w:rFonts w:ascii="Arial" w:hAnsi="Arial" w:cs="Arial"/>
          <w:szCs w:val="24"/>
        </w:rPr>
        <w:t xml:space="preserve">Explain how partnering organizations were chosen, and the unique contributions that each organization brings to the program.  </w:t>
      </w:r>
      <w:r w:rsidRPr="008814D0">
        <w:rPr>
          <w:rFonts w:ascii="Arial" w:hAnsi="Arial" w:cs="Arial"/>
          <w:color w:val="000000"/>
          <w:szCs w:val="24"/>
        </w:rPr>
        <w:t>Present a</w:t>
      </w:r>
      <w:r w:rsidRPr="008814D0">
        <w:rPr>
          <w:rFonts w:ascii="Arial" w:hAnsi="Arial" w:cs="Arial"/>
          <w:szCs w:val="24"/>
        </w:rPr>
        <w:t xml:space="preserve"> preliminary sustainability plan that describes efforts to maintain the program when the 21</w:t>
      </w:r>
      <w:r w:rsidRPr="008814D0">
        <w:rPr>
          <w:rFonts w:ascii="Arial" w:hAnsi="Arial" w:cs="Arial"/>
          <w:szCs w:val="24"/>
          <w:vertAlign w:val="superscript"/>
        </w:rPr>
        <w:t>st</w:t>
      </w:r>
      <w:r w:rsidRPr="008814D0">
        <w:rPr>
          <w:rFonts w:ascii="Arial" w:hAnsi="Arial" w:cs="Arial"/>
          <w:szCs w:val="24"/>
        </w:rPr>
        <w:t xml:space="preserve"> CCLC funding term ends.</w:t>
      </w:r>
      <w:r w:rsidRPr="008814D0">
        <w:rPr>
          <w:rFonts w:ascii="Arial" w:hAnsi="Arial" w:cs="Arial"/>
          <w:i/>
          <w:color w:val="000000"/>
          <w:szCs w:val="24"/>
        </w:rPr>
        <w:t xml:space="preserve"> </w:t>
      </w:r>
    </w:p>
    <w:p w14:paraId="504052B7" w14:textId="77777777" w:rsidR="008814D0" w:rsidRPr="008814D0" w:rsidRDefault="008814D0" w:rsidP="008814D0">
      <w:pPr>
        <w:ind w:right="360"/>
        <w:jc w:val="both"/>
        <w:rPr>
          <w:rFonts w:ascii="Arial" w:hAnsi="Arial" w:cs="Arial"/>
          <w:b/>
          <w:szCs w:val="24"/>
        </w:rPr>
      </w:pPr>
    </w:p>
    <w:p w14:paraId="4EB21D0F" w14:textId="77777777" w:rsidR="008814D0" w:rsidRPr="008814D0" w:rsidRDefault="008814D0" w:rsidP="008814D0">
      <w:pPr>
        <w:ind w:right="360"/>
        <w:jc w:val="both"/>
        <w:rPr>
          <w:rFonts w:ascii="Arial" w:hAnsi="Arial" w:cs="Arial"/>
          <w:b/>
          <w:szCs w:val="24"/>
        </w:rPr>
      </w:pPr>
      <w:r w:rsidRPr="008814D0">
        <w:rPr>
          <w:rFonts w:ascii="Arial" w:hAnsi="Arial" w:cs="Arial"/>
          <w:b/>
          <w:szCs w:val="24"/>
        </w:rPr>
        <w:t>Scoring Indicators:</w:t>
      </w:r>
    </w:p>
    <w:p w14:paraId="2211957A" w14:textId="35905F6C" w:rsidR="008814D0" w:rsidRPr="008814D0" w:rsidRDefault="008814D0" w:rsidP="00066F2E">
      <w:pPr>
        <w:numPr>
          <w:ilvl w:val="0"/>
          <w:numId w:val="62"/>
        </w:numPr>
        <w:spacing w:before="100" w:beforeAutospacing="1" w:after="100" w:afterAutospacing="1"/>
        <w:ind w:right="360"/>
        <w:jc w:val="both"/>
        <w:rPr>
          <w:rFonts w:ascii="Arial" w:hAnsi="Arial" w:cs="Arial"/>
          <w:color w:val="000000"/>
          <w:szCs w:val="24"/>
        </w:rPr>
      </w:pPr>
      <w:r w:rsidRPr="008814D0">
        <w:rPr>
          <w:rFonts w:ascii="Arial" w:hAnsi="Arial" w:cs="Arial"/>
          <w:color w:val="000000"/>
          <w:szCs w:val="24"/>
        </w:rPr>
        <w:t>Describe the applicant agencies’ relevant experience or promise of success in providing 21</w:t>
      </w:r>
      <w:r w:rsidRPr="008814D0">
        <w:rPr>
          <w:rFonts w:ascii="Arial" w:hAnsi="Arial" w:cs="Arial"/>
          <w:color w:val="000000"/>
          <w:szCs w:val="24"/>
          <w:vertAlign w:val="superscript"/>
        </w:rPr>
        <w:t>st</w:t>
      </w:r>
      <w:r w:rsidRPr="008814D0">
        <w:rPr>
          <w:rFonts w:ascii="Arial" w:hAnsi="Arial" w:cs="Arial"/>
          <w:color w:val="000000"/>
          <w:szCs w:val="24"/>
        </w:rPr>
        <w:t xml:space="preserve"> CCLC or similar programs that enhance the academic performance, achievement and positive youth development of students, and provide meaningful opportunities for parent and family involvement in the program; </w:t>
      </w:r>
      <w:r w:rsidRPr="008814D0">
        <w:rPr>
          <w:rFonts w:ascii="Arial" w:hAnsi="Arial" w:cs="Arial"/>
          <w:szCs w:val="24"/>
        </w:rPr>
        <w:t>(</w:t>
      </w:r>
      <w:r w:rsidR="00AB1E21">
        <w:rPr>
          <w:rFonts w:ascii="Arial" w:hAnsi="Arial" w:cs="Arial"/>
          <w:szCs w:val="24"/>
        </w:rPr>
        <w:t>3</w:t>
      </w:r>
      <w:r w:rsidRPr="008814D0">
        <w:rPr>
          <w:rFonts w:ascii="Arial" w:hAnsi="Arial" w:cs="Arial"/>
          <w:szCs w:val="24"/>
        </w:rPr>
        <w:t xml:space="preserve"> points)</w:t>
      </w:r>
    </w:p>
    <w:p w14:paraId="17A038AC" w14:textId="20341AF0" w:rsidR="008814D0" w:rsidRPr="008814D0" w:rsidRDefault="008814D0" w:rsidP="00066F2E">
      <w:pPr>
        <w:numPr>
          <w:ilvl w:val="0"/>
          <w:numId w:val="62"/>
        </w:numPr>
        <w:spacing w:before="100" w:beforeAutospacing="1" w:after="100" w:afterAutospacing="1"/>
        <w:ind w:right="360"/>
        <w:jc w:val="both"/>
        <w:rPr>
          <w:rFonts w:ascii="Arial" w:hAnsi="Arial" w:cs="Arial"/>
          <w:color w:val="000000"/>
          <w:szCs w:val="24"/>
        </w:rPr>
      </w:pPr>
      <w:r w:rsidRPr="008814D0">
        <w:rPr>
          <w:rFonts w:ascii="Arial" w:hAnsi="Arial" w:cs="Arial"/>
          <w:color w:val="000000"/>
          <w:szCs w:val="24"/>
        </w:rPr>
        <w:t>Describe the applicant agencies’ relevant experience or promise of success in fiscal management and tracking of similarly-sized grant-funded programs,</w:t>
      </w:r>
      <w:r w:rsidR="00B30F64">
        <w:rPr>
          <w:rFonts w:ascii="Arial" w:hAnsi="Arial" w:cs="Arial"/>
          <w:color w:val="000000"/>
          <w:szCs w:val="24"/>
        </w:rPr>
        <w:t xml:space="preserve"> especially with any previous federal funding,</w:t>
      </w:r>
      <w:r w:rsidRPr="008814D0">
        <w:rPr>
          <w:rFonts w:ascii="Arial" w:hAnsi="Arial" w:cs="Arial"/>
          <w:color w:val="000000"/>
          <w:szCs w:val="24"/>
        </w:rPr>
        <w:t xml:space="preserve"> including a plan for regular communication between program and fiscal staff to ensure appropriate monitoring of budget and program expenses, as well as a system of internal controls to ensure alignment of expenses with approved budget</w:t>
      </w:r>
      <w:r w:rsidR="00173A4A">
        <w:rPr>
          <w:rFonts w:ascii="Arial" w:hAnsi="Arial" w:cs="Arial"/>
          <w:color w:val="000000"/>
          <w:szCs w:val="24"/>
        </w:rPr>
        <w:t xml:space="preserve">. Include plans for the fiscal lead to attend required </w:t>
      </w:r>
      <w:r w:rsidR="00A5519E">
        <w:rPr>
          <w:rFonts w:ascii="Arial" w:hAnsi="Arial" w:cs="Arial"/>
          <w:color w:val="000000"/>
          <w:szCs w:val="24"/>
        </w:rPr>
        <w:t xml:space="preserve">bi-annual </w:t>
      </w:r>
      <w:r w:rsidR="00173A4A">
        <w:rPr>
          <w:rFonts w:ascii="Arial" w:hAnsi="Arial" w:cs="Arial"/>
          <w:color w:val="000000"/>
          <w:szCs w:val="24"/>
        </w:rPr>
        <w:t>profes</w:t>
      </w:r>
      <w:r w:rsidR="00A5519E">
        <w:rPr>
          <w:rFonts w:ascii="Arial" w:hAnsi="Arial" w:cs="Arial"/>
          <w:color w:val="000000"/>
          <w:szCs w:val="24"/>
        </w:rPr>
        <w:t>sional</w:t>
      </w:r>
      <w:r w:rsidR="00173A4A">
        <w:rPr>
          <w:rFonts w:ascii="Arial" w:hAnsi="Arial" w:cs="Arial"/>
          <w:color w:val="000000"/>
          <w:szCs w:val="24"/>
        </w:rPr>
        <w:t xml:space="preserve"> development events</w:t>
      </w:r>
      <w:r w:rsidRPr="008814D0">
        <w:rPr>
          <w:rFonts w:ascii="Arial" w:hAnsi="Arial" w:cs="Arial"/>
          <w:color w:val="000000"/>
          <w:szCs w:val="24"/>
        </w:rPr>
        <w:t xml:space="preserve">; </w:t>
      </w:r>
      <w:r w:rsidRPr="008814D0">
        <w:rPr>
          <w:rFonts w:ascii="Arial" w:hAnsi="Arial" w:cs="Arial"/>
          <w:szCs w:val="24"/>
        </w:rPr>
        <w:t>(3 points)</w:t>
      </w:r>
    </w:p>
    <w:p w14:paraId="78AADFAB" w14:textId="7101C4D3" w:rsidR="008814D0" w:rsidRPr="008814D0" w:rsidRDefault="008814D0" w:rsidP="00066F2E">
      <w:pPr>
        <w:numPr>
          <w:ilvl w:val="0"/>
          <w:numId w:val="62"/>
        </w:numPr>
        <w:spacing w:before="100" w:beforeAutospacing="1" w:after="100" w:afterAutospacing="1"/>
        <w:ind w:right="360"/>
        <w:jc w:val="both"/>
        <w:rPr>
          <w:rFonts w:ascii="Arial" w:hAnsi="Arial" w:cs="Arial"/>
          <w:color w:val="000000"/>
          <w:szCs w:val="24"/>
        </w:rPr>
      </w:pPr>
      <w:r w:rsidRPr="008814D0">
        <w:rPr>
          <w:rFonts w:ascii="Arial" w:hAnsi="Arial" w:cs="Arial"/>
          <w:color w:val="000000"/>
          <w:szCs w:val="24"/>
        </w:rPr>
        <w:t>Describe the management structure and responsibilities of key staff positions.</w:t>
      </w:r>
      <w:r w:rsidR="00AD035D">
        <w:rPr>
          <w:rFonts w:ascii="Arial" w:hAnsi="Arial" w:cs="Arial"/>
          <w:color w:val="000000"/>
          <w:szCs w:val="24"/>
        </w:rPr>
        <w:t xml:space="preserve"> Identify the experience of the</w:t>
      </w:r>
      <w:r w:rsidR="00A74678">
        <w:rPr>
          <w:rFonts w:ascii="Arial" w:hAnsi="Arial" w:cs="Arial"/>
          <w:color w:val="000000"/>
          <w:szCs w:val="24"/>
        </w:rPr>
        <w:t xml:space="preserve"> Program Director and the Education Liaison</w:t>
      </w:r>
      <w:r w:rsidR="002321F5">
        <w:rPr>
          <w:rFonts w:ascii="Arial" w:hAnsi="Arial" w:cs="Arial"/>
          <w:color w:val="000000"/>
          <w:szCs w:val="24"/>
        </w:rPr>
        <w:t xml:space="preserve"> </w:t>
      </w:r>
      <w:r w:rsidR="00395BCA">
        <w:rPr>
          <w:rFonts w:ascii="Arial" w:hAnsi="Arial" w:cs="Arial"/>
          <w:color w:val="000000"/>
          <w:szCs w:val="24"/>
        </w:rPr>
        <w:t>and the</w:t>
      </w:r>
      <w:r w:rsidR="00A74678">
        <w:rPr>
          <w:rFonts w:ascii="Arial" w:hAnsi="Arial" w:cs="Arial"/>
          <w:color w:val="000000"/>
          <w:szCs w:val="24"/>
        </w:rPr>
        <w:t xml:space="preserve"> percent FTE of those two positions.</w:t>
      </w:r>
      <w:r w:rsidRPr="008814D0">
        <w:rPr>
          <w:rFonts w:ascii="Arial" w:hAnsi="Arial" w:cs="Arial"/>
          <w:color w:val="000000"/>
          <w:szCs w:val="24"/>
        </w:rPr>
        <w:t xml:space="preserve"> </w:t>
      </w:r>
      <w:r w:rsidR="00A5519E">
        <w:rPr>
          <w:rFonts w:ascii="Arial" w:hAnsi="Arial" w:cs="Arial"/>
          <w:color w:val="000000"/>
          <w:szCs w:val="24"/>
        </w:rPr>
        <w:t xml:space="preserve">Describe how grant </w:t>
      </w:r>
      <w:r w:rsidR="00395BCA">
        <w:rPr>
          <w:rFonts w:ascii="Arial" w:hAnsi="Arial" w:cs="Arial"/>
          <w:color w:val="000000"/>
          <w:szCs w:val="24"/>
        </w:rPr>
        <w:t>requirements will</w:t>
      </w:r>
      <w:r w:rsidR="00A5519E">
        <w:rPr>
          <w:rFonts w:ascii="Arial" w:hAnsi="Arial" w:cs="Arial"/>
          <w:color w:val="000000"/>
          <w:szCs w:val="24"/>
        </w:rPr>
        <w:t xml:space="preserve"> continue to be maintained in the event of key staff turnover so that important </w:t>
      </w:r>
      <w:r w:rsidR="00A5519E">
        <w:rPr>
          <w:rFonts w:ascii="Arial" w:hAnsi="Arial" w:cs="Arial"/>
          <w:color w:val="000000"/>
          <w:szCs w:val="24"/>
        </w:rPr>
        <w:lastRenderedPageBreak/>
        <w:t xml:space="preserve">reporting dates and budget requirements are not affected.  </w:t>
      </w:r>
      <w:r w:rsidR="002321F5">
        <w:rPr>
          <w:rFonts w:ascii="Arial" w:hAnsi="Arial" w:cs="Arial"/>
          <w:color w:val="000000"/>
          <w:szCs w:val="24"/>
        </w:rPr>
        <w:t>Include the role of other key staff that will work in the program</w:t>
      </w:r>
      <w:r w:rsidR="00A5519E">
        <w:rPr>
          <w:rFonts w:ascii="Arial" w:hAnsi="Arial" w:cs="Arial"/>
          <w:color w:val="000000"/>
          <w:szCs w:val="24"/>
        </w:rPr>
        <w:t xml:space="preserve">. </w:t>
      </w:r>
      <w:r w:rsidR="002321F5">
        <w:rPr>
          <w:rFonts w:ascii="Arial" w:hAnsi="Arial" w:cs="Arial"/>
          <w:color w:val="000000"/>
          <w:szCs w:val="24"/>
        </w:rPr>
        <w:t xml:space="preserve"> </w:t>
      </w:r>
      <w:r w:rsidR="00A74678">
        <w:rPr>
          <w:rFonts w:ascii="Arial" w:hAnsi="Arial" w:cs="Arial"/>
          <w:color w:val="000000"/>
          <w:szCs w:val="24"/>
        </w:rPr>
        <w:t>In addition,</w:t>
      </w:r>
      <w:r w:rsidRPr="008814D0">
        <w:rPr>
          <w:rFonts w:ascii="Arial" w:hAnsi="Arial" w:cs="Arial"/>
          <w:color w:val="000000"/>
          <w:szCs w:val="24"/>
        </w:rPr>
        <w:t xml:space="preserve"> describe plans for the recruitment and role of appropriately qualified volunteers</w:t>
      </w:r>
      <w:r w:rsidR="00A74678">
        <w:rPr>
          <w:rFonts w:ascii="Arial" w:hAnsi="Arial" w:cs="Arial"/>
          <w:color w:val="000000"/>
          <w:szCs w:val="24"/>
        </w:rPr>
        <w:t>, if applicable</w:t>
      </w:r>
      <w:r w:rsidRPr="008814D0">
        <w:rPr>
          <w:rFonts w:ascii="Arial" w:hAnsi="Arial" w:cs="Arial"/>
          <w:color w:val="000000"/>
          <w:szCs w:val="24"/>
        </w:rPr>
        <w:t xml:space="preserve">; </w:t>
      </w:r>
      <w:r w:rsidRPr="008814D0">
        <w:rPr>
          <w:rFonts w:ascii="Arial" w:hAnsi="Arial" w:cs="Arial"/>
          <w:szCs w:val="24"/>
        </w:rPr>
        <w:t>(</w:t>
      </w:r>
      <w:r w:rsidR="00A74678">
        <w:rPr>
          <w:rFonts w:ascii="Arial" w:hAnsi="Arial" w:cs="Arial"/>
          <w:szCs w:val="24"/>
        </w:rPr>
        <w:t>3</w:t>
      </w:r>
      <w:r w:rsidRPr="008814D0">
        <w:rPr>
          <w:rFonts w:ascii="Arial" w:hAnsi="Arial" w:cs="Arial"/>
          <w:szCs w:val="24"/>
        </w:rPr>
        <w:t xml:space="preserve"> points)</w:t>
      </w:r>
    </w:p>
    <w:p w14:paraId="4E53A45F" w14:textId="7EA97F55" w:rsidR="008814D0" w:rsidRPr="008814D0" w:rsidRDefault="008814D0" w:rsidP="00E96EEF">
      <w:pPr>
        <w:numPr>
          <w:ilvl w:val="0"/>
          <w:numId w:val="62"/>
        </w:numPr>
        <w:spacing w:before="100" w:beforeAutospacing="1" w:after="100" w:afterAutospacing="1"/>
        <w:ind w:right="360"/>
        <w:jc w:val="both"/>
        <w:rPr>
          <w:rFonts w:ascii="Arial" w:hAnsi="Arial" w:cs="Arial"/>
          <w:color w:val="000000"/>
          <w:szCs w:val="24"/>
        </w:rPr>
      </w:pPr>
      <w:r w:rsidRPr="008814D0">
        <w:rPr>
          <w:rFonts w:ascii="Arial" w:hAnsi="Arial" w:cs="Arial"/>
          <w:color w:val="000000"/>
          <w:szCs w:val="24"/>
        </w:rPr>
        <w:t xml:space="preserve">Describe the role of each partnering agency for which there is a customized, signed partnership agreement. The Partnership Agreement </w:t>
      </w:r>
      <w:r w:rsidR="00395BCA">
        <w:rPr>
          <w:rFonts w:ascii="Arial" w:hAnsi="Arial" w:cs="Arial"/>
          <w:color w:val="000000"/>
          <w:szCs w:val="24"/>
        </w:rPr>
        <w:t xml:space="preserve">(for more information see Partnership section) </w:t>
      </w:r>
      <w:r w:rsidRPr="008814D0">
        <w:rPr>
          <w:rFonts w:ascii="Arial" w:hAnsi="Arial" w:cs="Arial"/>
          <w:color w:val="000000"/>
          <w:szCs w:val="24"/>
        </w:rPr>
        <w:t>should clearly articulate each partnering agency’s specific responsibilities</w:t>
      </w:r>
      <w:r w:rsidR="00A74678">
        <w:rPr>
          <w:rFonts w:ascii="Arial" w:hAnsi="Arial" w:cs="Arial"/>
          <w:color w:val="000000"/>
          <w:szCs w:val="24"/>
        </w:rPr>
        <w:t>, including their meaningful involvement in planning and decision making</w:t>
      </w:r>
      <w:r w:rsidRPr="008814D0">
        <w:rPr>
          <w:rFonts w:ascii="Arial" w:hAnsi="Arial" w:cs="Arial"/>
          <w:color w:val="000000"/>
          <w:szCs w:val="24"/>
        </w:rPr>
        <w:t>.</w:t>
      </w:r>
      <w:r w:rsidR="00A5519E">
        <w:rPr>
          <w:rFonts w:ascii="Arial" w:hAnsi="Arial" w:cs="Arial"/>
          <w:color w:val="000000"/>
          <w:szCs w:val="24"/>
        </w:rPr>
        <w:t xml:space="preserve"> It must also address the commitment to sharing required student data for program compliance with all federal state and local evaluation purpose while ensuring compliance with 2d law</w:t>
      </w:r>
      <w:r w:rsidR="007E0ED1">
        <w:rPr>
          <w:rFonts w:ascii="Arial" w:hAnsi="Arial" w:cs="Arial"/>
          <w:color w:val="000000"/>
          <w:szCs w:val="24"/>
        </w:rPr>
        <w:t xml:space="preserve"> protecting student privacy</w:t>
      </w:r>
      <w:r w:rsidR="00A5519E">
        <w:rPr>
          <w:rFonts w:ascii="Arial" w:hAnsi="Arial" w:cs="Arial"/>
          <w:color w:val="000000"/>
          <w:szCs w:val="24"/>
        </w:rPr>
        <w:t>.</w:t>
      </w:r>
      <w:r w:rsidRPr="008814D0">
        <w:rPr>
          <w:rFonts w:ascii="Arial" w:hAnsi="Arial" w:cs="Arial"/>
          <w:color w:val="000000"/>
          <w:szCs w:val="24"/>
        </w:rPr>
        <w:t xml:space="preserve"> Explain how and why partnering organizations were chosen; </w:t>
      </w:r>
      <w:r w:rsidRPr="008814D0">
        <w:rPr>
          <w:rFonts w:ascii="Arial" w:hAnsi="Arial" w:cs="Arial"/>
          <w:szCs w:val="24"/>
        </w:rPr>
        <w:t>(</w:t>
      </w:r>
      <w:r w:rsidR="000860D6">
        <w:rPr>
          <w:rFonts w:ascii="Arial" w:hAnsi="Arial" w:cs="Arial"/>
          <w:szCs w:val="24"/>
        </w:rPr>
        <w:t>3</w:t>
      </w:r>
      <w:r w:rsidRPr="008814D0">
        <w:rPr>
          <w:rFonts w:ascii="Arial" w:hAnsi="Arial" w:cs="Arial"/>
          <w:szCs w:val="24"/>
        </w:rPr>
        <w:t xml:space="preserve"> points)</w:t>
      </w:r>
    </w:p>
    <w:p w14:paraId="79D5B716" w14:textId="62A7BEF3" w:rsidR="008814D0" w:rsidRPr="008814D0" w:rsidRDefault="008814D0" w:rsidP="00E96EEF">
      <w:pPr>
        <w:widowControl w:val="0"/>
        <w:numPr>
          <w:ilvl w:val="0"/>
          <w:numId w:val="62"/>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right="360"/>
        <w:jc w:val="both"/>
        <w:rPr>
          <w:rFonts w:ascii="Arial" w:hAnsi="Arial" w:cs="Arial"/>
          <w:color w:val="000000"/>
          <w:szCs w:val="24"/>
        </w:rPr>
      </w:pPr>
      <w:r w:rsidRPr="008814D0">
        <w:rPr>
          <w:rFonts w:ascii="Arial" w:hAnsi="Arial" w:cs="Arial"/>
          <w:color w:val="000000"/>
          <w:szCs w:val="24"/>
        </w:rPr>
        <w:t xml:space="preserve">Describe the composition, role and schedule of quarterly meetings of the program advisory committee. Describe how program and partnering administrative staff, school and partnering agency representatives, students, parents and community members will be represented and have meaningful involvement in program design, planning and assessment; </w:t>
      </w:r>
      <w:r w:rsidRPr="008814D0">
        <w:rPr>
          <w:rFonts w:ascii="Arial" w:eastAsia="Times" w:hAnsi="Arial" w:cs="Arial"/>
          <w:szCs w:val="24"/>
        </w:rPr>
        <w:t>(</w:t>
      </w:r>
      <w:r w:rsidR="00207A4D">
        <w:rPr>
          <w:rFonts w:ascii="Arial" w:eastAsia="Times" w:hAnsi="Arial" w:cs="Arial"/>
          <w:szCs w:val="24"/>
        </w:rPr>
        <w:t>2</w:t>
      </w:r>
      <w:r w:rsidRPr="008814D0">
        <w:rPr>
          <w:rFonts w:ascii="Arial" w:eastAsia="Times" w:hAnsi="Arial" w:cs="Arial"/>
          <w:szCs w:val="24"/>
        </w:rPr>
        <w:t xml:space="preserve"> point</w:t>
      </w:r>
      <w:r w:rsidR="00207A4D">
        <w:rPr>
          <w:rFonts w:ascii="Arial" w:eastAsia="Times" w:hAnsi="Arial" w:cs="Arial"/>
          <w:szCs w:val="24"/>
        </w:rPr>
        <w:t>s)</w:t>
      </w:r>
    </w:p>
    <w:p w14:paraId="16DDBA62" w14:textId="18F9C4A2" w:rsidR="008814D0" w:rsidRPr="008814D0" w:rsidRDefault="008814D0" w:rsidP="00E96EEF">
      <w:pPr>
        <w:numPr>
          <w:ilvl w:val="0"/>
          <w:numId w:val="62"/>
        </w:numPr>
        <w:spacing w:before="100" w:beforeAutospacing="1" w:after="100" w:afterAutospacing="1"/>
        <w:ind w:right="360"/>
        <w:jc w:val="both"/>
        <w:rPr>
          <w:rFonts w:ascii="Arial" w:hAnsi="Arial" w:cs="Arial"/>
          <w:szCs w:val="24"/>
        </w:rPr>
      </w:pPr>
      <w:r w:rsidRPr="008814D0">
        <w:rPr>
          <w:rFonts w:ascii="Arial" w:hAnsi="Arial" w:cs="Arial"/>
          <w:color w:val="000000"/>
          <w:szCs w:val="24"/>
        </w:rPr>
        <w:t>Present a</w:t>
      </w:r>
      <w:r w:rsidRPr="008814D0">
        <w:rPr>
          <w:rFonts w:ascii="Arial" w:hAnsi="Arial" w:cs="Arial"/>
          <w:szCs w:val="24"/>
        </w:rPr>
        <w:t xml:space="preserve"> preliminary sustainability plan that describes efforts to maintain the program when 21</w:t>
      </w:r>
      <w:r w:rsidRPr="008814D0">
        <w:rPr>
          <w:rFonts w:ascii="Arial" w:hAnsi="Arial" w:cs="Arial"/>
          <w:szCs w:val="24"/>
          <w:vertAlign w:val="superscript"/>
        </w:rPr>
        <w:t>st</w:t>
      </w:r>
      <w:r w:rsidRPr="008814D0">
        <w:rPr>
          <w:rFonts w:ascii="Arial" w:hAnsi="Arial" w:cs="Arial"/>
          <w:szCs w:val="24"/>
        </w:rPr>
        <w:t xml:space="preserve"> CCLC funding ends. </w:t>
      </w:r>
      <w:r w:rsidR="000106BA">
        <w:rPr>
          <w:rFonts w:ascii="Arial" w:hAnsi="Arial" w:cs="Arial"/>
          <w:szCs w:val="24"/>
        </w:rPr>
        <w:t xml:space="preserve">Include a plan to sustain the program when there is turnover in key staff positions, to </w:t>
      </w:r>
      <w:r w:rsidR="00D372BC">
        <w:rPr>
          <w:rFonts w:ascii="Arial" w:hAnsi="Arial" w:cs="Arial"/>
          <w:szCs w:val="24"/>
        </w:rPr>
        <w:t xml:space="preserve">provide </w:t>
      </w:r>
      <w:r w:rsidR="000106BA">
        <w:rPr>
          <w:rFonts w:ascii="Arial" w:hAnsi="Arial" w:cs="Arial"/>
          <w:szCs w:val="24"/>
        </w:rPr>
        <w:t>any successor to key fiscal or programmatic positions with all of the compliance and reporting requirements of the grant.</w:t>
      </w:r>
      <w:r w:rsidR="000106BA" w:rsidRPr="00F55775">
        <w:rPr>
          <w:rFonts w:ascii="Arial" w:hAnsi="Arial" w:cs="Arial"/>
          <w:i/>
          <w:color w:val="000000"/>
          <w:szCs w:val="24"/>
        </w:rPr>
        <w:t xml:space="preserve"> </w:t>
      </w:r>
      <w:r w:rsidRPr="008814D0">
        <w:rPr>
          <w:rFonts w:ascii="Arial" w:hAnsi="Arial" w:cs="Arial"/>
          <w:szCs w:val="24"/>
        </w:rPr>
        <w:t>(</w:t>
      </w:r>
      <w:r w:rsidR="00DE6155">
        <w:rPr>
          <w:rFonts w:ascii="Arial" w:hAnsi="Arial" w:cs="Arial"/>
          <w:szCs w:val="24"/>
        </w:rPr>
        <w:t>2</w:t>
      </w:r>
      <w:r w:rsidR="00951BB3">
        <w:rPr>
          <w:rFonts w:ascii="Arial" w:hAnsi="Arial" w:cs="Arial"/>
          <w:szCs w:val="24"/>
        </w:rPr>
        <w:t xml:space="preserve"> </w:t>
      </w:r>
      <w:r w:rsidRPr="008814D0">
        <w:rPr>
          <w:rFonts w:ascii="Arial" w:hAnsi="Arial" w:cs="Arial"/>
          <w:szCs w:val="24"/>
        </w:rPr>
        <w:t>point</w:t>
      </w:r>
      <w:r w:rsidR="000860D6">
        <w:rPr>
          <w:rFonts w:ascii="Arial" w:hAnsi="Arial" w:cs="Arial"/>
          <w:szCs w:val="24"/>
        </w:rPr>
        <w:t>s</w:t>
      </w:r>
      <w:r w:rsidRPr="008814D0">
        <w:rPr>
          <w:rFonts w:ascii="Arial" w:hAnsi="Arial" w:cs="Arial"/>
          <w:szCs w:val="24"/>
        </w:rPr>
        <w:t>)</w:t>
      </w:r>
    </w:p>
    <w:p w14:paraId="65AA0B78" w14:textId="77777777" w:rsidR="001F2A69" w:rsidRPr="008814D0" w:rsidRDefault="001F2A69" w:rsidP="0088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right="360"/>
        <w:jc w:val="both"/>
        <w:rPr>
          <w:rFonts w:ascii="Arial" w:hAnsi="Arial" w:cs="Arial"/>
          <w:b/>
          <w:szCs w:val="24"/>
        </w:rPr>
      </w:pPr>
    </w:p>
    <w:p w14:paraId="754B21D3" w14:textId="75EF37DD"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r w:rsidRPr="00AC0FB0">
        <w:rPr>
          <w:rFonts w:ascii="Arial" w:hAnsi="Arial" w:cs="Arial"/>
          <w:b/>
          <w:szCs w:val="24"/>
          <w:u w:val="single"/>
        </w:rPr>
        <w:t>8)  Adequacy of Resources</w:t>
      </w:r>
      <w:r w:rsidRPr="008814D0">
        <w:rPr>
          <w:rFonts w:ascii="Arial" w:hAnsi="Arial" w:cs="Arial"/>
          <w:b/>
          <w:szCs w:val="24"/>
        </w:rPr>
        <w:t xml:space="preserve">   (20 points)</w:t>
      </w:r>
      <w:r w:rsidR="002E557C" w:rsidRPr="008814D0" w:rsidDel="002E557C">
        <w:rPr>
          <w:rFonts w:ascii="Arial" w:hAnsi="Arial" w:cs="Arial"/>
          <w:b/>
          <w:szCs w:val="24"/>
        </w:rPr>
        <w:t xml:space="preserve"> </w:t>
      </w:r>
    </w:p>
    <w:p w14:paraId="5E5D9CE7"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p>
    <w:p w14:paraId="4859307F" w14:textId="77777777" w:rsidR="008814D0" w:rsidRPr="008814D0" w:rsidRDefault="008814D0" w:rsidP="008814D0">
      <w:pPr>
        <w:spacing w:after="160" w:line="264" w:lineRule="auto"/>
        <w:ind w:right="360"/>
        <w:rPr>
          <w:rFonts w:ascii="Arial" w:hAnsi="Arial" w:cs="Arial"/>
          <w:szCs w:val="24"/>
        </w:rPr>
      </w:pPr>
      <w:r w:rsidRPr="008814D0">
        <w:rPr>
          <w:rFonts w:ascii="Arial" w:hAnsi="Arial" w:cs="Arial"/>
          <w:szCs w:val="24"/>
        </w:rPr>
        <w:t xml:space="preserve">Explain how the program is cost-effective and purposeful, targets resources properly, and operates with a clear approach to program quality standards. </w:t>
      </w:r>
    </w:p>
    <w:p w14:paraId="20A6452A" w14:textId="77777777" w:rsidR="008814D0" w:rsidRPr="008814D0" w:rsidRDefault="008814D0" w:rsidP="008814D0">
      <w:pPr>
        <w:ind w:right="360"/>
        <w:jc w:val="both"/>
        <w:rPr>
          <w:rFonts w:ascii="Arial" w:hAnsi="Arial" w:cs="Arial"/>
          <w:b/>
          <w:szCs w:val="24"/>
        </w:rPr>
      </w:pPr>
      <w:r w:rsidRPr="008814D0">
        <w:rPr>
          <w:rFonts w:ascii="Arial" w:hAnsi="Arial" w:cs="Arial"/>
          <w:b/>
          <w:szCs w:val="24"/>
        </w:rPr>
        <w:t>Scoring Indicators:</w:t>
      </w:r>
    </w:p>
    <w:p w14:paraId="25B82B9C" w14:textId="77777777" w:rsidR="008814D0" w:rsidRPr="008814D0" w:rsidRDefault="008814D0" w:rsidP="00881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p>
    <w:p w14:paraId="256DC0DD" w14:textId="2E2A7D50" w:rsidR="008814D0" w:rsidRPr="008814D0" w:rsidRDefault="008814D0" w:rsidP="00066F2E">
      <w:pPr>
        <w:widowControl w:val="0"/>
        <w:numPr>
          <w:ilvl w:val="1"/>
          <w:numId w:val="64"/>
        </w:numPr>
        <w:tabs>
          <w:tab w:val="left" w:pos="0"/>
          <w:tab w:val="left" w:pos="72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right="360"/>
        <w:rPr>
          <w:rFonts w:ascii="Arial" w:hAnsi="Arial" w:cs="Arial"/>
          <w:color w:val="000000"/>
          <w:szCs w:val="24"/>
        </w:rPr>
      </w:pPr>
      <w:r w:rsidRPr="008814D0">
        <w:rPr>
          <w:rFonts w:ascii="Arial" w:hAnsi="Arial" w:cs="Arial"/>
          <w:color w:val="000000"/>
          <w:szCs w:val="24"/>
        </w:rPr>
        <w:t>Demonstrate that program expenditures are reasonable and are primarily targeted to the provision of direct services to students; (</w:t>
      </w:r>
      <w:r w:rsidR="00797437">
        <w:rPr>
          <w:rFonts w:ascii="Arial" w:hAnsi="Arial" w:cs="Arial"/>
          <w:color w:val="000000"/>
          <w:szCs w:val="24"/>
        </w:rPr>
        <w:t>3</w:t>
      </w:r>
      <w:r w:rsidRPr="008814D0">
        <w:rPr>
          <w:rFonts w:ascii="Arial" w:hAnsi="Arial" w:cs="Arial"/>
          <w:color w:val="000000"/>
          <w:szCs w:val="24"/>
        </w:rPr>
        <w:t xml:space="preserve"> points)</w:t>
      </w:r>
    </w:p>
    <w:p w14:paraId="7E8C92CE" w14:textId="77777777" w:rsidR="008814D0" w:rsidRPr="008814D0" w:rsidRDefault="008814D0" w:rsidP="008814D0">
      <w:pPr>
        <w:tabs>
          <w:tab w:val="left" w:pos="720"/>
        </w:tabs>
        <w:ind w:right="360" w:hanging="360"/>
        <w:jc w:val="both"/>
        <w:rPr>
          <w:rFonts w:ascii="Arial" w:hAnsi="Arial" w:cs="Arial"/>
          <w:szCs w:val="24"/>
        </w:rPr>
      </w:pPr>
    </w:p>
    <w:p w14:paraId="71E8F5B3" w14:textId="2F163364" w:rsidR="008814D0" w:rsidRPr="008814D0" w:rsidRDefault="008814D0" w:rsidP="00066F2E">
      <w:pPr>
        <w:numPr>
          <w:ilvl w:val="1"/>
          <w:numId w:val="64"/>
        </w:numPr>
        <w:tabs>
          <w:tab w:val="left" w:pos="720"/>
        </w:tabs>
        <w:ind w:left="720" w:right="360"/>
        <w:jc w:val="both"/>
        <w:rPr>
          <w:rFonts w:ascii="Arial" w:hAnsi="Arial" w:cs="Arial"/>
          <w:szCs w:val="24"/>
        </w:rPr>
      </w:pPr>
      <w:r w:rsidRPr="008814D0">
        <w:rPr>
          <w:rFonts w:ascii="Arial" w:hAnsi="Arial" w:cs="Arial"/>
          <w:color w:val="000000"/>
          <w:szCs w:val="24"/>
        </w:rPr>
        <w:t>Describe the system for tracking costs that are allocated specifically to the 21</w:t>
      </w:r>
      <w:r w:rsidRPr="008814D0">
        <w:rPr>
          <w:rFonts w:ascii="Arial" w:hAnsi="Arial" w:cs="Arial"/>
          <w:color w:val="000000"/>
          <w:szCs w:val="24"/>
          <w:vertAlign w:val="superscript"/>
        </w:rPr>
        <w:t>st</w:t>
      </w:r>
      <w:r w:rsidRPr="008814D0">
        <w:rPr>
          <w:rFonts w:ascii="Arial" w:hAnsi="Arial" w:cs="Arial"/>
          <w:color w:val="000000"/>
          <w:szCs w:val="24"/>
        </w:rPr>
        <w:t xml:space="preserve"> CCLC program, and for ensuring that expenses supplement and do not supplant existing activities and services; </w:t>
      </w:r>
      <w:r w:rsidRPr="008814D0">
        <w:rPr>
          <w:rFonts w:ascii="Arial" w:hAnsi="Arial" w:cs="Arial"/>
          <w:szCs w:val="24"/>
        </w:rPr>
        <w:t>(</w:t>
      </w:r>
      <w:r w:rsidR="00797437">
        <w:rPr>
          <w:rFonts w:ascii="Arial" w:hAnsi="Arial" w:cs="Arial"/>
          <w:szCs w:val="24"/>
        </w:rPr>
        <w:t>3</w:t>
      </w:r>
      <w:r w:rsidRPr="008814D0">
        <w:rPr>
          <w:rFonts w:ascii="Arial" w:hAnsi="Arial" w:cs="Arial"/>
          <w:szCs w:val="24"/>
        </w:rPr>
        <w:t xml:space="preserve"> points)</w:t>
      </w:r>
    </w:p>
    <w:p w14:paraId="1126C074" w14:textId="77777777" w:rsidR="008814D0" w:rsidRPr="008814D0" w:rsidRDefault="008814D0" w:rsidP="008814D0">
      <w:pPr>
        <w:tabs>
          <w:tab w:val="left" w:pos="720"/>
        </w:tabs>
        <w:ind w:left="720" w:right="360" w:hanging="360"/>
        <w:jc w:val="both"/>
        <w:rPr>
          <w:rFonts w:ascii="Arial" w:hAnsi="Arial" w:cs="Arial"/>
          <w:szCs w:val="24"/>
        </w:rPr>
      </w:pPr>
    </w:p>
    <w:p w14:paraId="16B1CF53" w14:textId="01BE4831" w:rsidR="008814D0" w:rsidRPr="008814D0" w:rsidRDefault="008814D0" w:rsidP="00066F2E">
      <w:pPr>
        <w:numPr>
          <w:ilvl w:val="1"/>
          <w:numId w:val="64"/>
        </w:numPr>
        <w:tabs>
          <w:tab w:val="left" w:pos="720"/>
        </w:tabs>
        <w:ind w:left="720" w:right="360"/>
        <w:jc w:val="both"/>
        <w:rPr>
          <w:rFonts w:ascii="Arial" w:hAnsi="Arial" w:cs="Arial"/>
          <w:szCs w:val="24"/>
        </w:rPr>
      </w:pPr>
      <w:r w:rsidRPr="008814D0">
        <w:rPr>
          <w:rFonts w:ascii="Arial" w:hAnsi="Arial" w:cs="Arial"/>
          <w:color w:val="000000"/>
          <w:szCs w:val="24"/>
        </w:rPr>
        <w:t xml:space="preserve">Describe the partner agencies’ commitment of resources for the program, including, but not limited to, facilities, equipment, supplies and in-kind services; </w:t>
      </w:r>
      <w:r w:rsidRPr="008814D0">
        <w:rPr>
          <w:rFonts w:ascii="Arial" w:hAnsi="Arial" w:cs="Arial"/>
          <w:szCs w:val="24"/>
        </w:rPr>
        <w:t>(</w:t>
      </w:r>
      <w:r w:rsidR="00797437">
        <w:rPr>
          <w:rFonts w:ascii="Arial" w:hAnsi="Arial" w:cs="Arial"/>
          <w:szCs w:val="24"/>
        </w:rPr>
        <w:t>3</w:t>
      </w:r>
      <w:r w:rsidRPr="008814D0">
        <w:rPr>
          <w:rFonts w:ascii="Arial" w:hAnsi="Arial" w:cs="Arial"/>
          <w:szCs w:val="24"/>
        </w:rPr>
        <w:t xml:space="preserve"> points)</w:t>
      </w:r>
    </w:p>
    <w:p w14:paraId="3E6B6AEF" w14:textId="77777777" w:rsidR="008814D0" w:rsidRPr="008814D0" w:rsidRDefault="008814D0" w:rsidP="008814D0">
      <w:pPr>
        <w:tabs>
          <w:tab w:val="left" w:pos="720"/>
        </w:tabs>
        <w:ind w:right="360" w:hanging="360"/>
        <w:jc w:val="both"/>
        <w:rPr>
          <w:rFonts w:ascii="Arial" w:hAnsi="Arial" w:cs="Arial"/>
          <w:color w:val="000000"/>
          <w:szCs w:val="24"/>
        </w:rPr>
      </w:pPr>
    </w:p>
    <w:p w14:paraId="39F22D1D" w14:textId="0D3094F9" w:rsidR="008814D0" w:rsidRPr="008814D0" w:rsidRDefault="008814D0" w:rsidP="00E00CED">
      <w:pPr>
        <w:numPr>
          <w:ilvl w:val="1"/>
          <w:numId w:val="64"/>
        </w:numPr>
        <w:tabs>
          <w:tab w:val="left" w:pos="720"/>
        </w:tabs>
        <w:ind w:left="720" w:right="360"/>
        <w:jc w:val="both"/>
        <w:rPr>
          <w:rFonts w:ascii="Arial" w:hAnsi="Arial" w:cs="Arial"/>
          <w:color w:val="000000"/>
          <w:szCs w:val="24"/>
        </w:rPr>
      </w:pPr>
      <w:bookmarkStart w:id="117" w:name="_Hlk69917479"/>
      <w:r w:rsidRPr="008814D0">
        <w:rPr>
          <w:rFonts w:ascii="Arial" w:hAnsi="Arial" w:cs="Arial"/>
          <w:color w:val="000000"/>
          <w:szCs w:val="24"/>
        </w:rPr>
        <w:t xml:space="preserve">Describe how federal, state and local funds will be combined or coordinated for </w:t>
      </w:r>
      <w:r w:rsidR="00E66119">
        <w:rPr>
          <w:rFonts w:ascii="Arial" w:hAnsi="Arial" w:cs="Arial"/>
          <w:color w:val="000000"/>
          <w:szCs w:val="24"/>
        </w:rPr>
        <w:t xml:space="preserve">  </w:t>
      </w:r>
      <w:r w:rsidRPr="008814D0">
        <w:rPr>
          <w:rFonts w:ascii="Arial" w:hAnsi="Arial" w:cs="Arial"/>
          <w:color w:val="000000"/>
          <w:szCs w:val="24"/>
        </w:rPr>
        <w:t>the most effective use of public resources</w:t>
      </w:r>
      <w:r w:rsidR="00317B2E">
        <w:rPr>
          <w:rFonts w:ascii="Arial" w:hAnsi="Arial" w:cs="Arial"/>
          <w:color w:val="000000"/>
          <w:szCs w:val="24"/>
        </w:rPr>
        <w:t xml:space="preserve">. If other state or federal funding for </w:t>
      </w:r>
      <w:r w:rsidR="001D4578">
        <w:rPr>
          <w:rFonts w:ascii="Arial" w:hAnsi="Arial" w:cs="Arial"/>
          <w:color w:val="000000"/>
          <w:szCs w:val="24"/>
        </w:rPr>
        <w:lastRenderedPageBreak/>
        <w:t>out of school time</w:t>
      </w:r>
      <w:r w:rsidR="00317B2E">
        <w:rPr>
          <w:rFonts w:ascii="Arial" w:hAnsi="Arial" w:cs="Arial"/>
          <w:color w:val="000000"/>
          <w:szCs w:val="24"/>
        </w:rPr>
        <w:t xml:space="preserve"> activities are </w:t>
      </w:r>
      <w:r w:rsidR="002B626F">
        <w:rPr>
          <w:rFonts w:ascii="Arial" w:hAnsi="Arial" w:cs="Arial"/>
          <w:color w:val="000000"/>
          <w:szCs w:val="24"/>
        </w:rPr>
        <w:t>known</w:t>
      </w:r>
      <w:r w:rsidR="00317B2E">
        <w:rPr>
          <w:rFonts w:ascii="Arial" w:hAnsi="Arial" w:cs="Arial"/>
          <w:color w:val="000000"/>
          <w:szCs w:val="24"/>
        </w:rPr>
        <w:t xml:space="preserve"> or anticipated in the same school on July 1, 2022</w:t>
      </w:r>
      <w:r w:rsidR="00317B2E" w:rsidRPr="00E00CED">
        <w:rPr>
          <w:rFonts w:ascii="Arial" w:hAnsi="Arial" w:cs="Arial"/>
          <w:color w:val="000000"/>
          <w:szCs w:val="24"/>
        </w:rPr>
        <w:t xml:space="preserve">, </w:t>
      </w:r>
      <w:r w:rsidR="001D4578" w:rsidRPr="00E00CED">
        <w:rPr>
          <w:rFonts w:ascii="Arial" w:hAnsi="Arial" w:cs="Arial"/>
          <w:color w:val="000000"/>
          <w:szCs w:val="24"/>
        </w:rPr>
        <w:t xml:space="preserve">describe </w:t>
      </w:r>
      <w:r w:rsidR="00317B2E" w:rsidRPr="00E00CED">
        <w:rPr>
          <w:rFonts w:ascii="Arial" w:hAnsi="Arial" w:cs="Arial"/>
          <w:color w:val="000000"/>
          <w:szCs w:val="24"/>
        </w:rPr>
        <w:t xml:space="preserve">how the </w:t>
      </w:r>
      <w:r w:rsidR="001D4578" w:rsidRPr="00E00CED">
        <w:rPr>
          <w:rFonts w:ascii="Arial" w:hAnsi="Arial" w:cs="Arial"/>
          <w:color w:val="000000"/>
          <w:szCs w:val="24"/>
        </w:rPr>
        <w:t xml:space="preserve">applicant </w:t>
      </w:r>
      <w:r w:rsidR="00317B2E" w:rsidRPr="00E00CED">
        <w:rPr>
          <w:rFonts w:ascii="Arial" w:hAnsi="Arial" w:cs="Arial"/>
          <w:color w:val="000000"/>
          <w:szCs w:val="24"/>
        </w:rPr>
        <w:t xml:space="preserve">will coordinate activities to ensure it can meet participation targets for this funding </w:t>
      </w:r>
      <w:r w:rsidR="001D4578" w:rsidRPr="00E00CED">
        <w:rPr>
          <w:rFonts w:ascii="Arial" w:hAnsi="Arial" w:cs="Arial"/>
          <w:color w:val="000000"/>
          <w:szCs w:val="24"/>
        </w:rPr>
        <w:t>as well as</w:t>
      </w:r>
      <w:r w:rsidR="00317B2E" w:rsidRPr="00E00CED">
        <w:rPr>
          <w:rFonts w:ascii="Arial" w:hAnsi="Arial" w:cs="Arial"/>
          <w:color w:val="000000"/>
          <w:szCs w:val="24"/>
        </w:rPr>
        <w:t xml:space="preserve"> how funds will be allocated and spending recorded separately for each funding source</w:t>
      </w:r>
      <w:r w:rsidRPr="008814D0">
        <w:rPr>
          <w:rFonts w:ascii="Arial" w:hAnsi="Arial" w:cs="Arial"/>
          <w:color w:val="000000"/>
          <w:szCs w:val="24"/>
        </w:rPr>
        <w:t xml:space="preserve">; </w:t>
      </w:r>
      <w:r w:rsidRPr="00E00CED">
        <w:rPr>
          <w:rFonts w:ascii="Arial" w:hAnsi="Arial" w:cs="Arial"/>
          <w:color w:val="000000"/>
          <w:szCs w:val="24"/>
        </w:rPr>
        <w:t>(3 points)</w:t>
      </w:r>
    </w:p>
    <w:bookmarkEnd w:id="117"/>
    <w:p w14:paraId="1AB986A8" w14:textId="77777777" w:rsidR="008814D0" w:rsidRPr="008814D0" w:rsidRDefault="008814D0" w:rsidP="008814D0">
      <w:pPr>
        <w:tabs>
          <w:tab w:val="left" w:pos="720"/>
        </w:tabs>
        <w:ind w:left="720" w:right="360" w:hanging="360"/>
        <w:jc w:val="both"/>
        <w:rPr>
          <w:rFonts w:ascii="Arial" w:hAnsi="Arial" w:cs="Arial"/>
          <w:color w:val="000000"/>
          <w:szCs w:val="24"/>
        </w:rPr>
      </w:pPr>
    </w:p>
    <w:p w14:paraId="41402C27" w14:textId="3B3C946F" w:rsidR="001D4578" w:rsidRPr="00E00CED" w:rsidRDefault="00E66119" w:rsidP="00E00CED">
      <w:pPr>
        <w:numPr>
          <w:ilvl w:val="1"/>
          <w:numId w:val="64"/>
        </w:numPr>
        <w:tabs>
          <w:tab w:val="left" w:pos="720"/>
        </w:tabs>
        <w:ind w:left="720" w:right="360"/>
        <w:jc w:val="both"/>
        <w:rPr>
          <w:rFonts w:ascii="Arial" w:hAnsi="Arial" w:cs="Arial"/>
          <w:color w:val="000000"/>
          <w:szCs w:val="24"/>
        </w:rPr>
      </w:pPr>
      <w:r w:rsidRPr="00E00CED">
        <w:rPr>
          <w:rFonts w:ascii="Arial" w:hAnsi="Arial" w:cs="Arial"/>
          <w:color w:val="000000"/>
          <w:szCs w:val="24"/>
        </w:rPr>
        <w:t xml:space="preserve">Using the FS-10 Budget Form, provide an itemized budget and brief narrative       of how the requested funds will be used </w:t>
      </w:r>
      <w:r w:rsidR="007C161A" w:rsidRPr="00E00CED">
        <w:rPr>
          <w:rFonts w:ascii="Arial" w:hAnsi="Arial" w:cs="Arial"/>
          <w:color w:val="000000"/>
          <w:szCs w:val="24"/>
        </w:rPr>
        <w:t xml:space="preserve">for the initial </w:t>
      </w:r>
      <w:r w:rsidR="002B626F" w:rsidRPr="00E00CED">
        <w:rPr>
          <w:rFonts w:ascii="Arial" w:hAnsi="Arial" w:cs="Arial"/>
          <w:color w:val="000000"/>
          <w:szCs w:val="24"/>
        </w:rPr>
        <w:t>12</w:t>
      </w:r>
      <w:r w:rsidR="002B626F">
        <w:rPr>
          <w:rFonts w:ascii="Arial" w:hAnsi="Arial" w:cs="Arial"/>
          <w:color w:val="000000"/>
          <w:szCs w:val="24"/>
        </w:rPr>
        <w:t>-</w:t>
      </w:r>
      <w:r w:rsidR="007C161A" w:rsidRPr="00E00CED">
        <w:rPr>
          <w:rFonts w:ascii="Arial" w:hAnsi="Arial" w:cs="Arial"/>
          <w:color w:val="000000"/>
          <w:szCs w:val="24"/>
        </w:rPr>
        <w:t>month project period of 7/1/22 – 6/30/23</w:t>
      </w:r>
      <w:r w:rsidR="008814D0" w:rsidRPr="00E00CED">
        <w:rPr>
          <w:rFonts w:ascii="Arial" w:hAnsi="Arial" w:cs="Arial"/>
          <w:color w:val="000000"/>
          <w:szCs w:val="24"/>
        </w:rPr>
        <w:t xml:space="preserve">. </w:t>
      </w:r>
      <w:r w:rsidR="008814D0" w:rsidRPr="008814D0">
        <w:rPr>
          <w:rFonts w:ascii="Arial" w:hAnsi="Arial" w:cs="Arial"/>
          <w:color w:val="000000"/>
          <w:szCs w:val="24"/>
        </w:rPr>
        <w:t xml:space="preserve">Describe the purpose of funds allocated to each budget category </w:t>
      </w:r>
      <w:r w:rsidR="001D4578">
        <w:rPr>
          <w:rFonts w:ascii="Arial" w:hAnsi="Arial" w:cs="Arial"/>
          <w:color w:val="000000"/>
          <w:szCs w:val="24"/>
        </w:rPr>
        <w:t>o</w:t>
      </w:r>
      <w:r w:rsidR="008814D0" w:rsidRPr="008814D0">
        <w:rPr>
          <w:rFonts w:ascii="Arial" w:hAnsi="Arial" w:cs="Arial"/>
          <w:color w:val="000000"/>
          <w:szCs w:val="24"/>
        </w:rPr>
        <w:t>n the FS-10 Budget Form</w:t>
      </w:r>
      <w:r w:rsidR="001D4578">
        <w:rPr>
          <w:rFonts w:ascii="Arial" w:hAnsi="Arial" w:cs="Arial"/>
          <w:color w:val="000000"/>
          <w:szCs w:val="24"/>
        </w:rPr>
        <w:t xml:space="preserve">. </w:t>
      </w:r>
      <w:r w:rsidR="001D4578" w:rsidRPr="00E00CED">
        <w:rPr>
          <w:rFonts w:ascii="Arial" w:hAnsi="Arial" w:cs="Arial"/>
          <w:color w:val="000000"/>
          <w:szCs w:val="24"/>
        </w:rPr>
        <w:t>Budgeted costs must comply with applicable State and federal laws and regulations and the Department’s Fiscal Guidelines.  These guidelines, as well as the FS-10 form</w:t>
      </w:r>
      <w:r w:rsidR="005F2AFB" w:rsidRPr="00E00CED">
        <w:rPr>
          <w:rFonts w:ascii="Arial" w:hAnsi="Arial" w:cs="Arial"/>
          <w:color w:val="000000"/>
          <w:szCs w:val="24"/>
        </w:rPr>
        <w:t xml:space="preserve">, </w:t>
      </w:r>
      <w:r w:rsidR="008610F9" w:rsidRPr="00E00CED">
        <w:rPr>
          <w:rFonts w:ascii="Arial" w:hAnsi="Arial" w:cs="Arial"/>
          <w:color w:val="000000"/>
          <w:szCs w:val="24"/>
        </w:rPr>
        <w:t xml:space="preserve">are </w:t>
      </w:r>
      <w:r w:rsidR="001D4578" w:rsidRPr="00E00CED">
        <w:rPr>
          <w:rFonts w:ascii="Arial" w:hAnsi="Arial" w:cs="Arial"/>
          <w:color w:val="000000"/>
          <w:szCs w:val="24"/>
        </w:rPr>
        <w:t xml:space="preserve">available online on </w:t>
      </w:r>
      <w:r w:rsidR="001D4578" w:rsidRPr="00D8676F">
        <w:rPr>
          <w:rFonts w:ascii="Arial" w:hAnsi="Arial" w:cs="Arial"/>
          <w:color w:val="000000"/>
          <w:szCs w:val="24"/>
        </w:rPr>
        <w:t xml:space="preserve">the </w:t>
      </w:r>
      <w:hyperlink r:id="rId70" w:history="1">
        <w:r w:rsidR="001D4578" w:rsidRPr="00D8676F">
          <w:rPr>
            <w:rFonts w:ascii="Arial" w:hAnsi="Arial" w:cs="Arial"/>
            <w:color w:val="000000"/>
          </w:rPr>
          <w:t>Grants Finance website</w:t>
        </w:r>
      </w:hyperlink>
      <w:r w:rsidR="008610F9" w:rsidRPr="00D8676F">
        <w:rPr>
          <w:rFonts w:ascii="Arial" w:hAnsi="Arial" w:cs="Arial"/>
          <w:color w:val="000000"/>
        </w:rPr>
        <w:t xml:space="preserve">. </w:t>
      </w:r>
      <w:r w:rsidR="001D4578" w:rsidRPr="00D8676F">
        <w:rPr>
          <w:rFonts w:ascii="Arial" w:hAnsi="Arial" w:cs="Arial"/>
          <w:color w:val="000000"/>
          <w:szCs w:val="24"/>
        </w:rPr>
        <w:t xml:space="preserve"> The FS-10 must bear the original signature of the Chief School/Administrative Officer</w:t>
      </w:r>
      <w:r w:rsidR="00003360">
        <w:rPr>
          <w:rFonts w:ascii="Arial" w:hAnsi="Arial" w:cs="Arial"/>
          <w:color w:val="000000"/>
          <w:szCs w:val="24"/>
        </w:rPr>
        <w:t xml:space="preserve"> of the lead agen</w:t>
      </w:r>
      <w:r w:rsidR="0043375D">
        <w:rPr>
          <w:rFonts w:ascii="Arial" w:hAnsi="Arial" w:cs="Arial"/>
          <w:color w:val="000000"/>
          <w:szCs w:val="24"/>
        </w:rPr>
        <w:t>c</w:t>
      </w:r>
      <w:r w:rsidR="00003360">
        <w:rPr>
          <w:rFonts w:ascii="Arial" w:hAnsi="Arial" w:cs="Arial"/>
          <w:color w:val="000000"/>
          <w:szCs w:val="24"/>
        </w:rPr>
        <w:t>y</w:t>
      </w:r>
      <w:r w:rsidR="001D4578" w:rsidRPr="00E00CED">
        <w:rPr>
          <w:rFonts w:ascii="Arial" w:hAnsi="Arial" w:cs="Arial"/>
          <w:color w:val="000000"/>
          <w:szCs w:val="24"/>
        </w:rPr>
        <w:t xml:space="preserve">. Information about the categories of expenditures and </w:t>
      </w:r>
      <w:r w:rsidR="001D4578" w:rsidRPr="00D8676F">
        <w:rPr>
          <w:rFonts w:ascii="Arial" w:hAnsi="Arial" w:cs="Arial"/>
          <w:color w:val="000000"/>
          <w:szCs w:val="24"/>
        </w:rPr>
        <w:t xml:space="preserve">general information on allowable costs, applicable cost principles and administrative regulations are available in the </w:t>
      </w:r>
      <w:hyperlink r:id="rId71" w:history="1">
        <w:r w:rsidR="00395BCA" w:rsidRPr="00D8676F">
          <w:rPr>
            <w:rFonts w:ascii="Arial" w:hAnsi="Arial" w:cs="Arial"/>
            <w:color w:val="000000"/>
            <w:szCs w:val="24"/>
          </w:rPr>
          <w:t>Fiscal Guidelines for Federal and State Aided Grants</w:t>
        </w:r>
      </w:hyperlink>
      <w:r w:rsidR="001D4578" w:rsidRPr="00D8676F">
        <w:rPr>
          <w:rFonts w:ascii="Arial" w:hAnsi="Arial" w:cs="Arial"/>
          <w:color w:val="000000"/>
          <w:szCs w:val="24"/>
        </w:rPr>
        <w:t>.</w:t>
      </w:r>
      <w:r w:rsidR="00A23EAA" w:rsidRPr="00D8676F">
        <w:rPr>
          <w:rFonts w:ascii="Arial" w:hAnsi="Arial" w:cs="Arial"/>
          <w:color w:val="000000"/>
          <w:szCs w:val="24"/>
        </w:rPr>
        <w:t>(4 points)</w:t>
      </w:r>
    </w:p>
    <w:p w14:paraId="42C519C6" w14:textId="77777777" w:rsidR="001D4578" w:rsidRDefault="001D4578" w:rsidP="001D4578">
      <w:pPr>
        <w:ind w:right="360"/>
        <w:jc w:val="both"/>
        <w:rPr>
          <w:rFonts w:ascii="Arial" w:hAnsi="Arial" w:cs="Arial"/>
          <w:color w:val="000000"/>
          <w:szCs w:val="24"/>
        </w:rPr>
      </w:pPr>
    </w:p>
    <w:p w14:paraId="5A6F9BB1" w14:textId="6C290FDB" w:rsidR="008814D0" w:rsidRPr="00E00CED" w:rsidRDefault="007C161A" w:rsidP="00E00CED">
      <w:pPr>
        <w:numPr>
          <w:ilvl w:val="1"/>
          <w:numId w:val="64"/>
        </w:numPr>
        <w:tabs>
          <w:tab w:val="left" w:pos="720"/>
        </w:tabs>
        <w:ind w:left="720" w:right="360"/>
        <w:jc w:val="both"/>
        <w:rPr>
          <w:rFonts w:ascii="Arial" w:hAnsi="Arial" w:cs="Arial"/>
          <w:color w:val="000000"/>
          <w:szCs w:val="24"/>
        </w:rPr>
      </w:pPr>
      <w:r w:rsidRPr="001D4578">
        <w:rPr>
          <w:rFonts w:ascii="Arial" w:hAnsi="Arial" w:cs="Arial"/>
          <w:color w:val="000000"/>
          <w:szCs w:val="24"/>
        </w:rPr>
        <w:t xml:space="preserve">Applicants must also </w:t>
      </w:r>
      <w:r w:rsidR="00C23ACB">
        <w:rPr>
          <w:rFonts w:ascii="Arial" w:hAnsi="Arial" w:cs="Arial"/>
          <w:color w:val="000000"/>
          <w:szCs w:val="24"/>
        </w:rPr>
        <w:t>download</w:t>
      </w:r>
      <w:r w:rsidR="00C23ACB" w:rsidRPr="001D4578">
        <w:rPr>
          <w:rFonts w:ascii="Arial" w:hAnsi="Arial" w:cs="Arial"/>
          <w:color w:val="000000"/>
          <w:szCs w:val="24"/>
        </w:rPr>
        <w:t xml:space="preserve"> </w:t>
      </w:r>
      <w:r w:rsidRPr="001D4578">
        <w:rPr>
          <w:rFonts w:ascii="Arial" w:hAnsi="Arial" w:cs="Arial"/>
          <w:color w:val="000000"/>
          <w:szCs w:val="24"/>
        </w:rPr>
        <w:t>the Composite Budget form</w:t>
      </w:r>
      <w:r w:rsidR="00666ED1">
        <w:rPr>
          <w:rFonts w:ascii="Arial" w:hAnsi="Arial" w:cs="Arial"/>
          <w:color w:val="000000"/>
          <w:szCs w:val="24"/>
        </w:rPr>
        <w:t xml:space="preserve"> </w:t>
      </w:r>
      <w:r w:rsidR="002E557C">
        <w:rPr>
          <w:rFonts w:ascii="Arial" w:hAnsi="Arial" w:cs="Arial"/>
          <w:color w:val="000000"/>
          <w:szCs w:val="24"/>
        </w:rPr>
        <w:t xml:space="preserve">(Attachment </w:t>
      </w:r>
      <w:r w:rsidR="00265293">
        <w:rPr>
          <w:rFonts w:ascii="Arial" w:hAnsi="Arial" w:cs="Arial"/>
          <w:color w:val="000000"/>
          <w:szCs w:val="24"/>
        </w:rPr>
        <w:t>7</w:t>
      </w:r>
      <w:r w:rsidR="002E557C">
        <w:rPr>
          <w:rFonts w:ascii="Arial" w:hAnsi="Arial" w:cs="Arial"/>
          <w:color w:val="000000"/>
          <w:szCs w:val="24"/>
        </w:rPr>
        <w:t>; a</w:t>
      </w:r>
      <w:r w:rsidR="00C23ACB">
        <w:rPr>
          <w:rFonts w:ascii="Arial" w:hAnsi="Arial" w:cs="Arial"/>
          <w:color w:val="000000"/>
          <w:szCs w:val="24"/>
        </w:rPr>
        <w:t xml:space="preserve"> link </w:t>
      </w:r>
      <w:r w:rsidR="002E557C">
        <w:rPr>
          <w:rFonts w:ascii="Arial" w:hAnsi="Arial" w:cs="Arial"/>
          <w:color w:val="000000"/>
          <w:szCs w:val="24"/>
        </w:rPr>
        <w:t xml:space="preserve">is </w:t>
      </w:r>
      <w:r w:rsidR="00304FE2">
        <w:rPr>
          <w:rFonts w:ascii="Arial" w:hAnsi="Arial" w:cs="Arial"/>
          <w:color w:val="000000"/>
          <w:szCs w:val="24"/>
        </w:rPr>
        <w:t>available on Survey Monkey Apply)</w:t>
      </w:r>
      <w:r w:rsidR="008814D0" w:rsidRPr="001D4578">
        <w:rPr>
          <w:rFonts w:ascii="Arial" w:hAnsi="Arial" w:cs="Arial"/>
          <w:color w:val="000000"/>
          <w:szCs w:val="24"/>
        </w:rPr>
        <w:t xml:space="preserve"> and </w:t>
      </w:r>
      <w:r w:rsidR="00E45253" w:rsidRPr="001D4578">
        <w:rPr>
          <w:rFonts w:ascii="Arial" w:hAnsi="Arial" w:cs="Arial"/>
          <w:color w:val="000000"/>
          <w:szCs w:val="24"/>
        </w:rPr>
        <w:t xml:space="preserve">discuss how </w:t>
      </w:r>
      <w:r w:rsidR="008814D0" w:rsidRPr="001D4578">
        <w:rPr>
          <w:rFonts w:ascii="Arial" w:hAnsi="Arial" w:cs="Arial"/>
          <w:color w:val="000000"/>
          <w:szCs w:val="24"/>
        </w:rPr>
        <w:t>the budget adhere</w:t>
      </w:r>
      <w:r w:rsidR="00E45253" w:rsidRPr="001D4578">
        <w:rPr>
          <w:rFonts w:ascii="Arial" w:hAnsi="Arial" w:cs="Arial"/>
          <w:color w:val="000000"/>
          <w:szCs w:val="24"/>
        </w:rPr>
        <w:t xml:space="preserve">s </w:t>
      </w:r>
      <w:r w:rsidR="008814D0" w:rsidRPr="001D4578">
        <w:rPr>
          <w:rFonts w:ascii="Arial" w:hAnsi="Arial" w:cs="Arial"/>
          <w:color w:val="000000"/>
          <w:szCs w:val="24"/>
        </w:rPr>
        <w:t>to funding caps for administration (10%), planning and professional development (5%), and evaluation (</w:t>
      </w:r>
      <w:r w:rsidR="007E0ED1" w:rsidRPr="001D4578">
        <w:rPr>
          <w:rFonts w:ascii="Arial" w:hAnsi="Arial" w:cs="Arial"/>
          <w:color w:val="000000"/>
          <w:szCs w:val="24"/>
        </w:rPr>
        <w:t>from</w:t>
      </w:r>
      <w:r w:rsidR="00476A29" w:rsidRPr="001D4578">
        <w:rPr>
          <w:rFonts w:ascii="Arial" w:hAnsi="Arial" w:cs="Arial"/>
          <w:color w:val="000000"/>
          <w:szCs w:val="24"/>
        </w:rPr>
        <w:t xml:space="preserve"> a minimum of</w:t>
      </w:r>
      <w:r w:rsidR="007E0ED1" w:rsidRPr="001D4578">
        <w:rPr>
          <w:rFonts w:ascii="Arial" w:hAnsi="Arial" w:cs="Arial"/>
          <w:color w:val="000000"/>
          <w:szCs w:val="24"/>
        </w:rPr>
        <w:t xml:space="preserve"> 6% to</w:t>
      </w:r>
      <w:r w:rsidR="00476A29" w:rsidRPr="001D4578">
        <w:rPr>
          <w:rFonts w:ascii="Arial" w:hAnsi="Arial" w:cs="Arial"/>
          <w:color w:val="000000"/>
          <w:szCs w:val="24"/>
        </w:rPr>
        <w:t xml:space="preserve"> a maximum of</w:t>
      </w:r>
      <w:r w:rsidR="007E0ED1" w:rsidRPr="001D4578">
        <w:rPr>
          <w:rFonts w:ascii="Arial" w:hAnsi="Arial" w:cs="Arial"/>
          <w:color w:val="000000"/>
          <w:szCs w:val="24"/>
        </w:rPr>
        <w:t xml:space="preserve"> 8-10% depending on evaluation contract)</w:t>
      </w:r>
      <w:r w:rsidR="00476A29" w:rsidRPr="00E00CED">
        <w:rPr>
          <w:rFonts w:ascii="Arial" w:hAnsi="Arial" w:cs="Arial"/>
          <w:color w:val="000000"/>
          <w:szCs w:val="24"/>
        </w:rPr>
        <w:t xml:space="preserve"> </w:t>
      </w:r>
      <w:r w:rsidR="008814D0" w:rsidRPr="001D4578">
        <w:rPr>
          <w:rFonts w:ascii="Arial" w:hAnsi="Arial" w:cs="Arial"/>
          <w:color w:val="000000"/>
          <w:szCs w:val="24"/>
        </w:rPr>
        <w:t>and the provision of minimum direct service by lead agency (</w:t>
      </w:r>
      <w:r w:rsidR="003F6C2D">
        <w:rPr>
          <w:rFonts w:ascii="Arial" w:hAnsi="Arial" w:cs="Arial"/>
          <w:color w:val="000000"/>
          <w:szCs w:val="24"/>
        </w:rPr>
        <w:t>25</w:t>
      </w:r>
      <w:r w:rsidR="008814D0" w:rsidRPr="001D4578">
        <w:rPr>
          <w:rFonts w:ascii="Arial" w:hAnsi="Arial" w:cs="Arial"/>
          <w:color w:val="000000"/>
          <w:szCs w:val="24"/>
        </w:rPr>
        <w:t xml:space="preserve">%). </w:t>
      </w:r>
      <w:r w:rsidRPr="001D4578">
        <w:rPr>
          <w:rFonts w:ascii="Arial" w:hAnsi="Arial" w:cs="Arial"/>
          <w:color w:val="000000"/>
          <w:szCs w:val="24"/>
        </w:rPr>
        <w:t>If using the 10% threshold for eval</w:t>
      </w:r>
      <w:r w:rsidR="001D4578">
        <w:rPr>
          <w:rFonts w:ascii="Arial" w:hAnsi="Arial" w:cs="Arial"/>
          <w:color w:val="000000"/>
          <w:szCs w:val="24"/>
        </w:rPr>
        <w:t>ua</w:t>
      </w:r>
      <w:r w:rsidRPr="001D4578">
        <w:rPr>
          <w:rFonts w:ascii="Arial" w:hAnsi="Arial" w:cs="Arial"/>
          <w:color w:val="000000"/>
          <w:szCs w:val="24"/>
        </w:rPr>
        <w:t xml:space="preserve">tion, the applicant must ensure that </w:t>
      </w:r>
      <w:r w:rsidRPr="00E00CED">
        <w:rPr>
          <w:rFonts w:ascii="Arial" w:hAnsi="Arial" w:cs="Arial"/>
          <w:color w:val="000000"/>
          <w:szCs w:val="24"/>
        </w:rPr>
        <w:t>the</w:t>
      </w:r>
      <w:r w:rsidR="001D4578" w:rsidRPr="00E00CED">
        <w:rPr>
          <w:rFonts w:ascii="Arial" w:hAnsi="Arial" w:cs="Arial"/>
          <w:color w:val="000000"/>
          <w:szCs w:val="24"/>
        </w:rPr>
        <w:t xml:space="preserve"> </w:t>
      </w:r>
      <w:r w:rsidRPr="00E00CED">
        <w:rPr>
          <w:rFonts w:ascii="Arial" w:hAnsi="Arial" w:cs="Arial"/>
          <w:color w:val="000000"/>
          <w:szCs w:val="24"/>
        </w:rPr>
        <w:t>contract with the independent evaluator</w:t>
      </w:r>
      <w:r w:rsidR="00476A29" w:rsidRPr="00E00CED">
        <w:rPr>
          <w:rFonts w:ascii="Arial" w:hAnsi="Arial" w:cs="Arial"/>
          <w:color w:val="000000"/>
          <w:szCs w:val="24"/>
        </w:rPr>
        <w:t xml:space="preserve"> specifies that the evaluator will be responsible for the data management and quality control of all data requirements of the program including local, State and Federal data collection and reporting.</w:t>
      </w:r>
      <w:r w:rsidR="00772B0F" w:rsidRPr="00E00CED">
        <w:rPr>
          <w:rFonts w:ascii="Arial" w:hAnsi="Arial" w:cs="Arial"/>
          <w:color w:val="000000"/>
          <w:szCs w:val="24"/>
        </w:rPr>
        <w:t xml:space="preserve"> </w:t>
      </w:r>
      <w:r w:rsidR="00476A29" w:rsidRPr="00E00CED">
        <w:rPr>
          <w:rFonts w:ascii="Arial" w:hAnsi="Arial" w:cs="Arial"/>
          <w:color w:val="000000"/>
          <w:szCs w:val="24"/>
        </w:rPr>
        <w:t>If that is not part of the evaluation contract</w:t>
      </w:r>
      <w:r w:rsidR="00D8676F">
        <w:rPr>
          <w:rFonts w:ascii="Arial" w:hAnsi="Arial" w:cs="Arial"/>
          <w:color w:val="000000"/>
          <w:szCs w:val="24"/>
        </w:rPr>
        <w:t>,</w:t>
      </w:r>
      <w:r w:rsidR="00476A29" w:rsidRPr="00E00CED">
        <w:rPr>
          <w:rFonts w:ascii="Arial" w:hAnsi="Arial" w:cs="Arial"/>
          <w:color w:val="000000"/>
          <w:szCs w:val="24"/>
        </w:rPr>
        <w:t xml:space="preserve"> the cap is 8%.</w:t>
      </w:r>
      <w:r w:rsidR="008814D0" w:rsidRPr="001D4578">
        <w:rPr>
          <w:rFonts w:ascii="Arial" w:hAnsi="Arial" w:cs="Arial"/>
          <w:color w:val="000000"/>
          <w:szCs w:val="24"/>
        </w:rPr>
        <w:t xml:space="preserve"> </w:t>
      </w:r>
      <w:r w:rsidR="00152A44" w:rsidRPr="00514559">
        <w:rPr>
          <w:rFonts w:ascii="Arial" w:hAnsi="Arial" w:cs="Arial"/>
          <w:color w:val="000000"/>
        </w:rPr>
        <w:t xml:space="preserve">Purchased Services </w:t>
      </w:r>
      <w:r w:rsidR="00152A44">
        <w:rPr>
          <w:rFonts w:ascii="Arial" w:hAnsi="Arial" w:cs="Arial"/>
          <w:color w:val="000000"/>
        </w:rPr>
        <w:t xml:space="preserve">costs </w:t>
      </w:r>
      <w:r w:rsidR="00B44571">
        <w:rPr>
          <w:rFonts w:ascii="Arial" w:hAnsi="Arial" w:cs="Arial"/>
          <w:color w:val="000000"/>
        </w:rPr>
        <w:t>must be</w:t>
      </w:r>
      <w:r w:rsidR="00152A44" w:rsidRPr="00514559">
        <w:rPr>
          <w:rFonts w:ascii="Arial" w:hAnsi="Arial" w:cs="Arial"/>
          <w:color w:val="000000"/>
        </w:rPr>
        <w:t xml:space="preserve"> aligned with the objectives and activities of the program</w:t>
      </w:r>
      <w:r w:rsidR="00B44571">
        <w:rPr>
          <w:rFonts w:ascii="Arial" w:hAnsi="Arial" w:cs="Arial"/>
          <w:color w:val="000000"/>
        </w:rPr>
        <w:t xml:space="preserve">. </w:t>
      </w:r>
      <w:r w:rsidR="008814D0">
        <w:rPr>
          <w:rFonts w:ascii="Arial" w:hAnsi="Arial" w:cs="Arial"/>
          <w:color w:val="000000"/>
          <w:szCs w:val="24"/>
        </w:rPr>
        <w:t>Ensure that your cost per student does not exceed the maximum of $</w:t>
      </w:r>
      <w:r w:rsidR="002321F5">
        <w:rPr>
          <w:rFonts w:ascii="Arial" w:hAnsi="Arial" w:cs="Arial"/>
          <w:color w:val="000000"/>
          <w:szCs w:val="24"/>
        </w:rPr>
        <w:t>2,100</w:t>
      </w:r>
      <w:r w:rsidR="008814D0">
        <w:rPr>
          <w:rFonts w:ascii="Arial" w:hAnsi="Arial" w:cs="Arial"/>
          <w:color w:val="000000"/>
          <w:szCs w:val="24"/>
        </w:rPr>
        <w:t xml:space="preserve"> per student and that your target number of students is accurately reflected in both your </w:t>
      </w:r>
      <w:r w:rsidR="00003360">
        <w:rPr>
          <w:rFonts w:ascii="Arial" w:hAnsi="Arial" w:cs="Arial"/>
          <w:color w:val="000000"/>
          <w:szCs w:val="24"/>
        </w:rPr>
        <w:t xml:space="preserve">program </w:t>
      </w:r>
      <w:r w:rsidR="008814D0">
        <w:rPr>
          <w:rFonts w:ascii="Arial" w:hAnsi="Arial" w:cs="Arial"/>
          <w:color w:val="000000"/>
          <w:szCs w:val="24"/>
        </w:rPr>
        <w:t xml:space="preserve">narrative and the Composite </w:t>
      </w:r>
      <w:r w:rsidR="00D8676F">
        <w:rPr>
          <w:rFonts w:ascii="Arial" w:hAnsi="Arial" w:cs="Arial"/>
          <w:color w:val="000000"/>
          <w:szCs w:val="24"/>
        </w:rPr>
        <w:t>Budget</w:t>
      </w:r>
      <w:r w:rsidR="008814D0">
        <w:rPr>
          <w:rFonts w:ascii="Arial" w:hAnsi="Arial" w:cs="Arial"/>
          <w:color w:val="000000"/>
          <w:szCs w:val="24"/>
        </w:rPr>
        <w:t>. Discrepancies</w:t>
      </w:r>
      <w:r w:rsidR="00D75D4C">
        <w:rPr>
          <w:rFonts w:ascii="Arial" w:hAnsi="Arial" w:cs="Arial"/>
          <w:color w:val="000000"/>
          <w:szCs w:val="24"/>
        </w:rPr>
        <w:t xml:space="preserve"> between target number of students identified in your </w:t>
      </w:r>
      <w:r w:rsidR="00003360">
        <w:rPr>
          <w:rFonts w:ascii="Arial" w:hAnsi="Arial" w:cs="Arial"/>
          <w:color w:val="000000"/>
          <w:szCs w:val="24"/>
        </w:rPr>
        <w:t xml:space="preserve">program </w:t>
      </w:r>
      <w:r w:rsidR="00D75D4C">
        <w:rPr>
          <w:rFonts w:ascii="Arial" w:hAnsi="Arial" w:cs="Arial"/>
          <w:color w:val="000000"/>
          <w:szCs w:val="24"/>
        </w:rPr>
        <w:t>narrative</w:t>
      </w:r>
      <w:r>
        <w:rPr>
          <w:rFonts w:ascii="Arial" w:hAnsi="Arial" w:cs="Arial"/>
          <w:color w:val="000000"/>
          <w:szCs w:val="24"/>
        </w:rPr>
        <w:t xml:space="preserve"> or on the Participating Schools F</w:t>
      </w:r>
      <w:r w:rsidR="00D677A3">
        <w:rPr>
          <w:rFonts w:ascii="Arial" w:hAnsi="Arial" w:cs="Arial"/>
          <w:color w:val="000000"/>
          <w:szCs w:val="24"/>
        </w:rPr>
        <w:t>or</w:t>
      </w:r>
      <w:r>
        <w:rPr>
          <w:rFonts w:ascii="Arial" w:hAnsi="Arial" w:cs="Arial"/>
          <w:color w:val="000000"/>
          <w:szCs w:val="24"/>
        </w:rPr>
        <w:t>m or the Program Site Form</w:t>
      </w:r>
      <w:r w:rsidR="00D75D4C">
        <w:rPr>
          <w:rFonts w:ascii="Arial" w:hAnsi="Arial" w:cs="Arial"/>
          <w:color w:val="000000"/>
          <w:szCs w:val="24"/>
        </w:rPr>
        <w:t xml:space="preserve"> and the target number appearing in your Composite Budget</w:t>
      </w:r>
      <w:r w:rsidR="008814D0">
        <w:rPr>
          <w:rFonts w:ascii="Arial" w:hAnsi="Arial" w:cs="Arial"/>
          <w:color w:val="000000"/>
          <w:szCs w:val="24"/>
        </w:rPr>
        <w:t xml:space="preserve"> will result in loss of all scoring points for this section. </w:t>
      </w:r>
      <w:r w:rsidR="008814D0" w:rsidRPr="00E00CED">
        <w:rPr>
          <w:rFonts w:ascii="Arial" w:hAnsi="Arial" w:cs="Arial"/>
          <w:color w:val="000000"/>
          <w:szCs w:val="24"/>
        </w:rPr>
        <w:t>(</w:t>
      </w:r>
      <w:r w:rsidR="00A23EAA" w:rsidRPr="00E00CED">
        <w:rPr>
          <w:rFonts w:ascii="Arial" w:hAnsi="Arial" w:cs="Arial"/>
          <w:color w:val="000000"/>
          <w:szCs w:val="24"/>
        </w:rPr>
        <w:t>4</w:t>
      </w:r>
      <w:r w:rsidR="008814D0" w:rsidRPr="00E00CED">
        <w:rPr>
          <w:rFonts w:ascii="Arial" w:hAnsi="Arial" w:cs="Arial"/>
          <w:color w:val="000000"/>
          <w:szCs w:val="24"/>
        </w:rPr>
        <w:t xml:space="preserve"> points)</w:t>
      </w:r>
    </w:p>
    <w:p w14:paraId="2534F5D8" w14:textId="55E5F5C9" w:rsidR="007C161A" w:rsidRDefault="007C161A" w:rsidP="00395BCA">
      <w:pPr>
        <w:jc w:val="both"/>
        <w:rPr>
          <w:rFonts w:ascii="Arial" w:hAnsi="Arial" w:cs="Arial"/>
          <w:color w:val="000000"/>
        </w:rPr>
      </w:pPr>
    </w:p>
    <w:p w14:paraId="721303AC" w14:textId="5E80CDA7" w:rsidR="00171227" w:rsidRDefault="00171227" w:rsidP="00395BCA">
      <w:pPr>
        <w:jc w:val="both"/>
        <w:rPr>
          <w:rFonts w:ascii="Arial" w:hAnsi="Arial" w:cs="Arial"/>
          <w:color w:val="000000"/>
        </w:rPr>
      </w:pPr>
    </w:p>
    <w:p w14:paraId="0E5E565D" w14:textId="279362A0" w:rsidR="00171227" w:rsidRDefault="00171227" w:rsidP="00395BCA">
      <w:pPr>
        <w:jc w:val="both"/>
        <w:rPr>
          <w:rFonts w:ascii="Arial" w:hAnsi="Arial" w:cs="Arial"/>
          <w:color w:val="000000"/>
        </w:rPr>
      </w:pPr>
    </w:p>
    <w:p w14:paraId="5C3B5A55" w14:textId="06F152BC" w:rsidR="00171227" w:rsidRDefault="00171227" w:rsidP="00395BCA">
      <w:pPr>
        <w:jc w:val="both"/>
        <w:rPr>
          <w:rFonts w:ascii="Arial" w:hAnsi="Arial" w:cs="Arial"/>
          <w:color w:val="000000"/>
        </w:rPr>
      </w:pPr>
    </w:p>
    <w:p w14:paraId="72FFAD97" w14:textId="303716AE" w:rsidR="00171227" w:rsidRDefault="00171227" w:rsidP="00395BCA">
      <w:pPr>
        <w:jc w:val="both"/>
        <w:rPr>
          <w:rFonts w:ascii="Arial" w:hAnsi="Arial" w:cs="Arial"/>
          <w:color w:val="000000"/>
        </w:rPr>
      </w:pPr>
    </w:p>
    <w:p w14:paraId="4C6DE50E" w14:textId="03D2EAA3" w:rsidR="00171227" w:rsidRDefault="00171227" w:rsidP="00395BCA">
      <w:pPr>
        <w:jc w:val="both"/>
        <w:rPr>
          <w:rFonts w:ascii="Arial" w:hAnsi="Arial" w:cs="Arial"/>
          <w:color w:val="000000"/>
        </w:rPr>
      </w:pPr>
    </w:p>
    <w:p w14:paraId="4D8021CA" w14:textId="31176EA0" w:rsidR="00171227" w:rsidRDefault="00171227" w:rsidP="00395BCA">
      <w:pPr>
        <w:jc w:val="both"/>
        <w:rPr>
          <w:rFonts w:ascii="Arial" w:hAnsi="Arial" w:cs="Arial"/>
          <w:color w:val="000000"/>
        </w:rPr>
      </w:pPr>
    </w:p>
    <w:p w14:paraId="6AFBBFC5" w14:textId="6CF14996" w:rsidR="00171227" w:rsidRDefault="00171227" w:rsidP="00395BCA">
      <w:pPr>
        <w:jc w:val="both"/>
        <w:rPr>
          <w:rFonts w:ascii="Arial" w:hAnsi="Arial" w:cs="Arial"/>
          <w:color w:val="000000"/>
        </w:rPr>
      </w:pPr>
    </w:p>
    <w:p w14:paraId="7FA0FBF2" w14:textId="77777777" w:rsidR="00171227" w:rsidRPr="007C161A" w:rsidRDefault="00171227" w:rsidP="00395BCA">
      <w:pPr>
        <w:jc w:val="both"/>
        <w:rPr>
          <w:rFonts w:ascii="Arial" w:hAnsi="Arial" w:cs="Arial"/>
          <w:color w:val="000000"/>
        </w:rPr>
      </w:pPr>
    </w:p>
    <w:p w14:paraId="134DB7D4" w14:textId="77777777" w:rsidR="008814D0" w:rsidRPr="001353CB" w:rsidRDefault="008814D0" w:rsidP="001353CB">
      <w:pPr>
        <w:pStyle w:val="Heading1"/>
        <w:jc w:val="left"/>
        <w:rPr>
          <w:rFonts w:ascii="Arial" w:hAnsi="Arial" w:cs="Arial"/>
        </w:rPr>
      </w:pPr>
      <w:bookmarkStart w:id="118" w:name="_Toc460497080"/>
      <w:bookmarkStart w:id="119" w:name="_Toc461539526"/>
    </w:p>
    <w:p w14:paraId="279205C7" w14:textId="77777777" w:rsidR="008814D0" w:rsidRPr="009D57CF" w:rsidRDefault="008814D0" w:rsidP="001353CB">
      <w:pPr>
        <w:pStyle w:val="Heading1"/>
        <w:jc w:val="left"/>
        <w:rPr>
          <w:rFonts w:ascii="Arial" w:hAnsi="Arial" w:cs="Arial"/>
        </w:rPr>
      </w:pPr>
      <w:bookmarkStart w:id="120" w:name="_Toc82612351"/>
      <w:r w:rsidRPr="009D57CF">
        <w:rPr>
          <w:rFonts w:ascii="Arial" w:hAnsi="Arial" w:cs="Arial"/>
        </w:rPr>
        <w:t>PARTNERSHIP AGREEMENT(S)</w:t>
      </w:r>
      <w:bookmarkEnd w:id="118"/>
      <w:bookmarkEnd w:id="119"/>
      <w:bookmarkEnd w:id="120"/>
    </w:p>
    <w:p w14:paraId="27F45AE4" w14:textId="77777777" w:rsidR="008814D0" w:rsidRPr="009D57CF" w:rsidRDefault="008814D0" w:rsidP="008814D0">
      <w:pPr>
        <w:ind w:right="360"/>
        <w:rPr>
          <w:rFonts w:ascii="Arial" w:hAnsi="Arial" w:cs="Arial"/>
          <w:szCs w:val="24"/>
        </w:rPr>
      </w:pPr>
    </w:p>
    <w:p w14:paraId="644FAE20" w14:textId="332DF183" w:rsidR="008814D0" w:rsidRPr="008814D0" w:rsidRDefault="008814D0" w:rsidP="008814D0">
      <w:pPr>
        <w:ind w:right="360"/>
        <w:jc w:val="both"/>
        <w:rPr>
          <w:rFonts w:ascii="Arial" w:hAnsi="Arial" w:cs="Arial"/>
          <w:szCs w:val="24"/>
        </w:rPr>
      </w:pPr>
      <w:r w:rsidRPr="009D57CF">
        <w:rPr>
          <w:rFonts w:ascii="Arial" w:hAnsi="Arial" w:cs="Arial"/>
          <w:szCs w:val="24"/>
        </w:rPr>
        <w:t xml:space="preserve">All partnering schools, districts and agencies </w:t>
      </w:r>
      <w:r w:rsidRPr="009D57CF">
        <w:rPr>
          <w:rFonts w:ascii="Arial" w:hAnsi="Arial" w:cs="Arial"/>
          <w:szCs w:val="24"/>
          <w:u w:val="single"/>
        </w:rPr>
        <w:t xml:space="preserve">must </w:t>
      </w:r>
      <w:r w:rsidR="00D91332" w:rsidRPr="009D57CF">
        <w:rPr>
          <w:rFonts w:ascii="Arial" w:hAnsi="Arial" w:cs="Arial"/>
          <w:szCs w:val="24"/>
          <w:u w:val="single"/>
        </w:rPr>
        <w:t xml:space="preserve">agree to and </w:t>
      </w:r>
      <w:r w:rsidRPr="009D57CF">
        <w:rPr>
          <w:rFonts w:ascii="Arial" w:hAnsi="Arial" w:cs="Arial"/>
          <w:szCs w:val="24"/>
          <w:u w:val="single"/>
        </w:rPr>
        <w:t>sign</w:t>
      </w:r>
      <w:r w:rsidRPr="009D57CF">
        <w:rPr>
          <w:rFonts w:ascii="Arial" w:hAnsi="Arial" w:cs="Arial"/>
          <w:szCs w:val="24"/>
        </w:rPr>
        <w:t xml:space="preserve"> a detailed Partnership Agreement with the applicant agency. A partnership includes significant involvement in planning and ongoing management of the program, as well as specific individual or joint responsibilities for program implementation </w:t>
      </w:r>
      <w:r w:rsidRPr="009D57CF">
        <w:rPr>
          <w:rFonts w:ascii="Arial" w:hAnsi="Arial" w:cs="Arial"/>
          <w:szCs w:val="24"/>
          <w:u w:val="single"/>
        </w:rPr>
        <w:t>over the course of the five year grant term</w:t>
      </w:r>
      <w:r w:rsidRPr="009D57CF">
        <w:rPr>
          <w:rFonts w:ascii="Arial" w:hAnsi="Arial" w:cs="Arial"/>
          <w:szCs w:val="24"/>
        </w:rPr>
        <w:t xml:space="preserve">. A sample is provided in </w:t>
      </w:r>
      <w:r w:rsidRPr="009D57CF">
        <w:rPr>
          <w:rFonts w:ascii="Arial" w:hAnsi="Arial" w:cs="Arial"/>
          <w:b/>
          <w:szCs w:val="24"/>
        </w:rPr>
        <w:t>Appendix 1</w:t>
      </w:r>
      <w:r w:rsidRPr="009D57CF">
        <w:rPr>
          <w:rFonts w:ascii="Arial" w:hAnsi="Arial" w:cs="Arial"/>
          <w:szCs w:val="24"/>
        </w:rPr>
        <w:t xml:space="preserve"> that</w:t>
      </w:r>
      <w:r w:rsidRPr="008814D0">
        <w:rPr>
          <w:rFonts w:ascii="Arial" w:hAnsi="Arial" w:cs="Arial"/>
          <w:szCs w:val="24"/>
        </w:rPr>
        <w:t xml:space="preserve"> may be used as a guide.  </w:t>
      </w:r>
    </w:p>
    <w:p w14:paraId="5FD7DE89" w14:textId="77777777" w:rsidR="008814D0" w:rsidRPr="008814D0" w:rsidRDefault="008814D0" w:rsidP="008814D0">
      <w:pPr>
        <w:ind w:right="360"/>
        <w:jc w:val="both"/>
        <w:rPr>
          <w:rFonts w:ascii="Arial" w:hAnsi="Arial" w:cs="Arial"/>
          <w:szCs w:val="24"/>
        </w:rPr>
      </w:pPr>
    </w:p>
    <w:p w14:paraId="77811099" w14:textId="04E3880C" w:rsidR="008814D0" w:rsidRPr="00EC5CA2" w:rsidRDefault="008814D0" w:rsidP="009D57CF">
      <w:pPr>
        <w:pStyle w:val="Text"/>
      </w:pPr>
      <w:r w:rsidRPr="008C5EC1">
        <w:rPr>
          <w:iCs/>
        </w:rPr>
        <w:t xml:space="preserve">Partnership Agreements </w:t>
      </w:r>
      <w:r w:rsidRPr="008C5EC1">
        <w:rPr>
          <w:iCs/>
          <w:u w:val="single"/>
        </w:rPr>
        <w:t>must be signed</w:t>
      </w:r>
      <w:r w:rsidRPr="008C5EC1">
        <w:rPr>
          <w:iCs/>
        </w:rPr>
        <w:t xml:space="preserve"> by principals of all participating schools, superintendents of participating school districts, and authorized representatives of non-LEA partners. </w:t>
      </w:r>
      <w:r w:rsidR="00A5011C" w:rsidRPr="00BD5525">
        <w:rPr>
          <w:b w:val="0"/>
          <w:bCs w:val="0"/>
          <w:iCs/>
        </w:rPr>
        <w:t>Partnership Agreements are customizable but all must include a provision that the district make student data</w:t>
      </w:r>
      <w:r w:rsidR="00A5011C" w:rsidRPr="00096733">
        <w:rPr>
          <w:b w:val="0"/>
          <w:bCs w:val="0"/>
          <w:iCs/>
        </w:rPr>
        <w:t xml:space="preserve"> available to the program so that all Federal and State reporting requirements can be met</w:t>
      </w:r>
      <w:r w:rsidR="00A5011C" w:rsidRPr="00EC5CA2">
        <w:rPr>
          <w:b w:val="0"/>
          <w:bCs w:val="0"/>
          <w:iCs/>
        </w:rPr>
        <w:t>.</w:t>
      </w:r>
      <w:r w:rsidR="00A5011C">
        <w:rPr>
          <w:iCs/>
        </w:rPr>
        <w:t xml:space="preserve"> </w:t>
      </w:r>
      <w:r w:rsidRPr="008C5EC1">
        <w:rPr>
          <w:iCs/>
        </w:rPr>
        <w:t xml:space="preserve">Applications containing </w:t>
      </w:r>
      <w:r w:rsidRPr="00EC5CA2">
        <w:rPr>
          <w:iCs/>
        </w:rPr>
        <w:t>Partnership Agreements that do not include all required signatures will not be reviewed.</w:t>
      </w:r>
      <w:r w:rsidR="00172E71">
        <w:rPr>
          <w:iCs/>
        </w:rPr>
        <w:t xml:space="preserve"> Electronic signatures are acceptable. </w:t>
      </w:r>
      <w:r w:rsidR="003A4333">
        <w:rPr>
          <w:iCs/>
        </w:rPr>
        <w:t xml:space="preserve"> P</w:t>
      </w:r>
      <w:r w:rsidR="003A4333" w:rsidRPr="00F81BCA">
        <w:t xml:space="preserve">lease see the </w:t>
      </w:r>
      <w:r w:rsidR="003A4333">
        <w:t xml:space="preserve">Instructions for Electronic Signatures </w:t>
      </w:r>
      <w:r w:rsidR="003A4333" w:rsidRPr="00F81BCA">
        <w:t>document posted with this RFP.</w:t>
      </w:r>
    </w:p>
    <w:p w14:paraId="2D66ADD3" w14:textId="77777777" w:rsidR="008814D0" w:rsidRPr="008814D0" w:rsidRDefault="008814D0" w:rsidP="008814D0">
      <w:pPr>
        <w:ind w:right="360"/>
        <w:jc w:val="both"/>
        <w:rPr>
          <w:rFonts w:ascii="Arial" w:hAnsi="Arial" w:cs="Arial"/>
          <w:szCs w:val="24"/>
        </w:rPr>
      </w:pPr>
    </w:p>
    <w:p w14:paraId="742D111D" w14:textId="073D8EDA" w:rsidR="008814D0" w:rsidRDefault="00EC5CA2" w:rsidP="008814D0">
      <w:pPr>
        <w:ind w:right="360"/>
        <w:jc w:val="both"/>
        <w:rPr>
          <w:rFonts w:ascii="Arial" w:hAnsi="Arial" w:cs="Arial"/>
          <w:szCs w:val="24"/>
        </w:rPr>
      </w:pPr>
      <w:r>
        <w:rPr>
          <w:rFonts w:ascii="Arial" w:hAnsi="Arial" w:cs="Arial"/>
          <w:szCs w:val="24"/>
        </w:rPr>
        <w:t xml:space="preserve">Partnership Agreements must be for the full </w:t>
      </w:r>
      <w:r w:rsidR="00506F24">
        <w:rPr>
          <w:rFonts w:ascii="Arial" w:hAnsi="Arial" w:cs="Arial"/>
          <w:szCs w:val="24"/>
        </w:rPr>
        <w:t>five-</w:t>
      </w:r>
      <w:r>
        <w:rPr>
          <w:rFonts w:ascii="Arial" w:hAnsi="Arial" w:cs="Arial"/>
          <w:szCs w:val="24"/>
        </w:rPr>
        <w:t xml:space="preserve">year term but should be reviewed annually. If material changes become </w:t>
      </w:r>
      <w:r w:rsidR="00AE0817">
        <w:rPr>
          <w:rFonts w:ascii="Arial" w:hAnsi="Arial" w:cs="Arial"/>
          <w:szCs w:val="24"/>
        </w:rPr>
        <w:t>necessary,</w:t>
      </w:r>
      <w:r>
        <w:rPr>
          <w:rFonts w:ascii="Arial" w:hAnsi="Arial" w:cs="Arial"/>
          <w:szCs w:val="24"/>
        </w:rPr>
        <w:t xml:space="preserve"> a revised agreement must be submitted to NYSED for approval along with letters from those named in the original agreement stating a mutual decision to amend or dissolve the partnership. If requesting to dissolve a partnership, a</w:t>
      </w:r>
      <w:r w:rsidR="00AA20C1">
        <w:rPr>
          <w:rFonts w:ascii="Arial" w:hAnsi="Arial" w:cs="Arial"/>
          <w:szCs w:val="24"/>
        </w:rPr>
        <w:t xml:space="preserve"> </w:t>
      </w:r>
      <w:hyperlink r:id="rId72" w:history="1">
        <w:r w:rsidR="00AA20C1" w:rsidRPr="00AA20C1">
          <w:rPr>
            <w:rStyle w:val="Hyperlink"/>
            <w:rFonts w:ascii="Arial" w:hAnsi="Arial" w:cs="Arial"/>
            <w:szCs w:val="24"/>
            <w:lang w:val="en"/>
          </w:rPr>
          <w:t>Program Modification Request</w:t>
        </w:r>
      </w:hyperlink>
      <w:r w:rsidR="003A4333">
        <w:rPr>
          <w:rStyle w:val="Hyperlink"/>
          <w:rFonts w:ascii="Arial" w:hAnsi="Arial" w:cs="Arial"/>
          <w:szCs w:val="24"/>
          <w:lang w:val="en"/>
        </w:rPr>
        <w:t xml:space="preserve"> </w:t>
      </w:r>
      <w:r>
        <w:rPr>
          <w:rFonts w:ascii="Arial" w:hAnsi="Arial" w:cs="Arial"/>
          <w:szCs w:val="24"/>
        </w:rPr>
        <w:t xml:space="preserve">must also be submitted to the Department’s program office for approval.  </w:t>
      </w:r>
    </w:p>
    <w:p w14:paraId="7FF68D9A" w14:textId="0261BD87" w:rsidR="001F7969" w:rsidRDefault="001F7969">
      <w:pPr>
        <w:rPr>
          <w:rFonts w:ascii="Arial" w:hAnsi="Arial" w:cs="Arial"/>
          <w:szCs w:val="24"/>
        </w:rPr>
      </w:pPr>
    </w:p>
    <w:p w14:paraId="30A347C1" w14:textId="52A262B9" w:rsidR="008814D0" w:rsidRPr="008814D0" w:rsidRDefault="008814D0" w:rsidP="008814D0">
      <w:pPr>
        <w:ind w:right="360"/>
        <w:jc w:val="both"/>
        <w:rPr>
          <w:rFonts w:ascii="Arial" w:hAnsi="Arial" w:cs="Arial"/>
          <w:szCs w:val="24"/>
        </w:rPr>
      </w:pPr>
      <w:r w:rsidRPr="008814D0">
        <w:rPr>
          <w:rFonts w:ascii="Arial" w:hAnsi="Arial" w:cs="Arial"/>
          <w:b/>
          <w:szCs w:val="24"/>
        </w:rPr>
        <w:t xml:space="preserve">Note to New York City </w:t>
      </w:r>
      <w:r w:rsidR="00AE0817">
        <w:rPr>
          <w:rFonts w:ascii="Arial" w:hAnsi="Arial" w:cs="Arial"/>
          <w:b/>
          <w:szCs w:val="24"/>
        </w:rPr>
        <w:t>D</w:t>
      </w:r>
      <w:r w:rsidR="00322D95">
        <w:rPr>
          <w:rFonts w:ascii="Arial" w:hAnsi="Arial" w:cs="Arial"/>
          <w:b/>
          <w:szCs w:val="24"/>
        </w:rPr>
        <w:t xml:space="preserve">epartment of </w:t>
      </w:r>
      <w:r w:rsidR="00AE0817">
        <w:rPr>
          <w:rFonts w:ascii="Arial" w:hAnsi="Arial" w:cs="Arial"/>
          <w:b/>
          <w:szCs w:val="24"/>
        </w:rPr>
        <w:t>E</w:t>
      </w:r>
      <w:r w:rsidR="00322D95">
        <w:rPr>
          <w:rFonts w:ascii="Arial" w:hAnsi="Arial" w:cs="Arial"/>
          <w:b/>
          <w:szCs w:val="24"/>
        </w:rPr>
        <w:t>ducation (NYCDOE)</w:t>
      </w:r>
      <w:r w:rsidR="00AE0817">
        <w:rPr>
          <w:rFonts w:ascii="Arial" w:hAnsi="Arial" w:cs="Arial"/>
          <w:b/>
          <w:szCs w:val="24"/>
        </w:rPr>
        <w:t xml:space="preserve"> </w:t>
      </w:r>
      <w:r w:rsidRPr="008814D0">
        <w:rPr>
          <w:rFonts w:ascii="Arial" w:hAnsi="Arial" w:cs="Arial"/>
          <w:b/>
          <w:szCs w:val="24"/>
        </w:rPr>
        <w:t>applicants</w:t>
      </w:r>
      <w:r w:rsidRPr="008814D0">
        <w:rPr>
          <w:rFonts w:ascii="Arial" w:hAnsi="Arial" w:cs="Arial"/>
          <w:szCs w:val="24"/>
        </w:rPr>
        <w:t>: All Partnership Agreements must be signed by the Community School District Superintendent.</w:t>
      </w:r>
    </w:p>
    <w:p w14:paraId="030485DE" w14:textId="77777777" w:rsidR="008814D0" w:rsidRPr="008814D0" w:rsidRDefault="008814D0" w:rsidP="008814D0">
      <w:pPr>
        <w:ind w:right="360"/>
        <w:jc w:val="both"/>
        <w:rPr>
          <w:rFonts w:ascii="Arial" w:hAnsi="Arial" w:cs="Arial"/>
          <w:szCs w:val="24"/>
        </w:rPr>
      </w:pPr>
    </w:p>
    <w:p w14:paraId="5F904573" w14:textId="77777777" w:rsidR="008814D0" w:rsidRPr="008814D0" w:rsidRDefault="008814D0" w:rsidP="008814D0">
      <w:pPr>
        <w:ind w:left="360" w:right="360"/>
        <w:jc w:val="both"/>
        <w:rPr>
          <w:rFonts w:ascii="Arial" w:hAnsi="Arial" w:cs="Arial"/>
          <w:szCs w:val="24"/>
        </w:rPr>
      </w:pPr>
    </w:p>
    <w:bookmarkEnd w:id="110"/>
    <w:p w14:paraId="3CC548A3" w14:textId="77777777" w:rsidR="008814D0" w:rsidRPr="008814D0" w:rsidRDefault="008814D0" w:rsidP="008814D0">
      <w:pPr>
        <w:ind w:right="360"/>
        <w:jc w:val="both"/>
        <w:rPr>
          <w:rFonts w:ascii="Arial" w:hAnsi="Arial" w:cs="Arial"/>
          <w:szCs w:val="24"/>
        </w:rPr>
      </w:pPr>
    </w:p>
    <w:p w14:paraId="6100A971" w14:textId="7780695B" w:rsidR="001266B6" w:rsidRPr="007977E6" w:rsidRDefault="008814D0" w:rsidP="008814D0">
      <w:pPr>
        <w:rPr>
          <w:rFonts w:ascii="Arial" w:hAnsi="Arial" w:cs="Arial"/>
          <w:color w:val="000000"/>
        </w:rPr>
      </w:pPr>
      <w:r w:rsidRPr="008814D0">
        <w:br w:type="page"/>
      </w:r>
    </w:p>
    <w:p w14:paraId="758C7871" w14:textId="3E81F5E6" w:rsidR="001266B6" w:rsidRDefault="005553B5" w:rsidP="001353CB">
      <w:pPr>
        <w:pStyle w:val="Heading1"/>
        <w:jc w:val="left"/>
      </w:pPr>
      <w:r w:rsidRPr="007977E6">
        <w:lastRenderedPageBreak/>
        <w:t> </w:t>
      </w:r>
    </w:p>
    <w:p w14:paraId="1306AF76" w14:textId="61B51588" w:rsidR="000B22C9" w:rsidRDefault="000B22C9" w:rsidP="000B22C9">
      <w:pPr>
        <w:pStyle w:val="Heading1"/>
        <w:jc w:val="left"/>
        <w:rPr>
          <w:rFonts w:ascii="Arial" w:hAnsi="Arial" w:cs="Arial"/>
          <w:smallCaps/>
        </w:rPr>
      </w:pPr>
      <w:bookmarkStart w:id="121" w:name="_Toc460241198"/>
      <w:bookmarkStart w:id="122" w:name="_Toc460331980"/>
      <w:bookmarkStart w:id="123" w:name="_Toc461539527"/>
      <w:bookmarkStart w:id="124" w:name="_Toc82612352"/>
      <w:bookmarkStart w:id="125" w:name="_Toc460241202"/>
      <w:bookmarkStart w:id="126" w:name="_Toc460331984"/>
      <w:bookmarkStart w:id="127" w:name="_Toc460497085"/>
      <w:bookmarkStart w:id="128" w:name="_Toc461539531"/>
      <w:r w:rsidRPr="00440ECD">
        <w:rPr>
          <w:rFonts w:ascii="Arial" w:hAnsi="Arial" w:cs="Arial"/>
        </w:rPr>
        <w:t>APPENDIX 1</w:t>
      </w:r>
      <w:bookmarkEnd w:id="121"/>
      <w:bookmarkEnd w:id="122"/>
      <w:bookmarkEnd w:id="123"/>
      <w:r w:rsidRPr="00440ECD">
        <w:rPr>
          <w:rFonts w:ascii="Arial" w:hAnsi="Arial" w:cs="Arial"/>
        </w:rPr>
        <w:t xml:space="preserve">: </w:t>
      </w:r>
      <w:r w:rsidRPr="00440ECD">
        <w:rPr>
          <w:rFonts w:ascii="Arial" w:hAnsi="Arial" w:cs="Arial"/>
          <w:smallCaps/>
        </w:rPr>
        <w:t>SAMPLE PARTNERSHIP AGREEMENT</w:t>
      </w:r>
      <w:bookmarkEnd w:id="124"/>
    </w:p>
    <w:tbl>
      <w:tblPr>
        <w:tblStyle w:val="TableGrid"/>
        <w:tblW w:w="0" w:type="auto"/>
        <w:tblLook w:val="04A0" w:firstRow="1" w:lastRow="0" w:firstColumn="1" w:lastColumn="0" w:noHBand="0" w:noVBand="1"/>
      </w:tblPr>
      <w:tblGrid>
        <w:gridCol w:w="9350"/>
      </w:tblGrid>
      <w:tr w:rsidR="009E0A55" w14:paraId="77BD0B12" w14:textId="77777777" w:rsidTr="009E0A55">
        <w:tc>
          <w:tcPr>
            <w:tcW w:w="10423" w:type="dxa"/>
            <w:shd w:val="clear" w:color="auto" w:fill="D9D9D9" w:themeFill="background1" w:themeFillShade="D9"/>
          </w:tcPr>
          <w:p w14:paraId="5A367F43" w14:textId="3B0A863F" w:rsidR="009E0A55" w:rsidRDefault="009E0A55" w:rsidP="009E0A55">
            <w:pPr>
              <w:spacing w:before="100" w:beforeAutospacing="1" w:after="100" w:afterAutospacing="1"/>
              <w:outlineLvl w:val="0"/>
              <w:rPr>
                <w:rFonts w:ascii="Arial" w:hAnsi="Arial" w:cs="Arial"/>
                <w:b/>
                <w:bCs/>
                <w:smallCaps/>
                <w:color w:val="0000FF"/>
                <w:kern w:val="36"/>
              </w:rPr>
            </w:pPr>
            <w:r w:rsidRPr="00B4126E">
              <w:rPr>
                <w:rFonts w:ascii="Arial" w:hAnsi="Arial" w:cs="Arial"/>
                <w:b/>
              </w:rPr>
              <w:t xml:space="preserve">This template is </w:t>
            </w:r>
            <w:r>
              <w:rPr>
                <w:rFonts w:ascii="Arial" w:hAnsi="Arial" w:cs="Arial"/>
                <w:b/>
              </w:rPr>
              <w:t xml:space="preserve">provided </w:t>
            </w:r>
            <w:r w:rsidRPr="00B4126E">
              <w:rPr>
                <w:rFonts w:ascii="Arial" w:hAnsi="Arial" w:cs="Arial"/>
                <w:b/>
              </w:rPr>
              <w:t xml:space="preserve">to assist you in the development of a customized Partnership Agreement. Below are specific responsibilities that must be included in the Agreement. Applicants should use this Partnership Agreement </w:t>
            </w:r>
            <w:r>
              <w:rPr>
                <w:rFonts w:ascii="Arial" w:hAnsi="Arial" w:cs="Arial"/>
                <w:b/>
              </w:rPr>
              <w:t xml:space="preserve">Template </w:t>
            </w:r>
            <w:r w:rsidRPr="00B4126E">
              <w:rPr>
                <w:rFonts w:ascii="Arial" w:hAnsi="Arial" w:cs="Arial"/>
                <w:b/>
              </w:rPr>
              <w:t xml:space="preserve">as a starting point in the development of an agreement that reflects the unique contributions and responsibilities of each partner agency in the proposed </w:t>
            </w:r>
            <w:r w:rsidRPr="00A95827">
              <w:rPr>
                <w:rFonts w:ascii="Arial" w:hAnsi="Arial" w:cs="Arial"/>
                <w:b/>
              </w:rPr>
              <w:t>program. You may add additional clauses as necessary to customize and align the agreement with your proposed program, but the clauses shown in this sample must be included as written, with the exception of phrases in brackets, which can be modified or deleted. Add lines as needed for additional schools and partnering agencies. Or if you prefer</w:t>
            </w:r>
            <w:r w:rsidR="00C05572">
              <w:rPr>
                <w:rFonts w:ascii="Arial" w:hAnsi="Arial" w:cs="Arial"/>
                <w:b/>
              </w:rPr>
              <w:t>,</w:t>
            </w:r>
            <w:r w:rsidRPr="00A95827">
              <w:rPr>
                <w:rFonts w:ascii="Arial" w:hAnsi="Arial" w:cs="Arial"/>
                <w:b/>
              </w:rPr>
              <w:t xml:space="preserve"> you may</w:t>
            </w:r>
            <w:r>
              <w:rPr>
                <w:rFonts w:ascii="Arial" w:hAnsi="Arial" w:cs="Arial"/>
                <w:b/>
              </w:rPr>
              <w:t xml:space="preserve"> use a separate agreement form for each school/partnering agency.</w:t>
            </w:r>
          </w:p>
        </w:tc>
      </w:tr>
    </w:tbl>
    <w:p w14:paraId="2A5EBAA9" w14:textId="77777777" w:rsidR="009E0A55" w:rsidRDefault="009E0A55" w:rsidP="009E0A55">
      <w:pPr>
        <w:ind w:right="360"/>
        <w:rPr>
          <w:rFonts w:ascii="Arial" w:hAnsi="Arial" w:cs="Arial"/>
        </w:rPr>
      </w:pPr>
    </w:p>
    <w:p w14:paraId="0F2BA875" w14:textId="78A77323" w:rsidR="009E0A55" w:rsidRPr="000A6267" w:rsidRDefault="009E0A55" w:rsidP="009E0A55">
      <w:pPr>
        <w:ind w:right="360"/>
        <w:rPr>
          <w:rFonts w:ascii="Arial" w:hAnsi="Arial" w:cs="Arial"/>
        </w:rPr>
      </w:pPr>
      <w:r w:rsidRPr="000A6267">
        <w:rPr>
          <w:rFonts w:ascii="Arial" w:hAnsi="Arial" w:cs="Arial"/>
        </w:rPr>
        <w:t>The ____________________________</w:t>
      </w:r>
      <w:r w:rsidR="001F2A69">
        <w:rPr>
          <w:rFonts w:ascii="Arial" w:hAnsi="Arial" w:cs="Arial"/>
        </w:rPr>
        <w:t xml:space="preserve"> and </w:t>
      </w:r>
      <w:r w:rsidRPr="000A6267">
        <w:rPr>
          <w:rFonts w:ascii="Arial" w:hAnsi="Arial" w:cs="Arial"/>
        </w:rPr>
        <w:t xml:space="preserve">_______________________________ </w:t>
      </w:r>
    </w:p>
    <w:p w14:paraId="18EA59C9" w14:textId="77777777" w:rsidR="009E0A55" w:rsidRPr="000A6267" w:rsidRDefault="009E0A55" w:rsidP="009E0A55">
      <w:pPr>
        <w:ind w:right="360"/>
        <w:rPr>
          <w:rFonts w:ascii="Arial" w:hAnsi="Arial" w:cs="Arial"/>
          <w:vertAlign w:val="superscript"/>
        </w:rPr>
      </w:pPr>
      <w:r w:rsidRPr="000A6267">
        <w:rPr>
          <w:rFonts w:ascii="Arial" w:hAnsi="Arial" w:cs="Arial"/>
        </w:rPr>
        <w:tab/>
      </w:r>
      <w:r w:rsidRPr="000A6267">
        <w:rPr>
          <w:rFonts w:ascii="Arial" w:hAnsi="Arial" w:cs="Arial"/>
        </w:rPr>
        <w:tab/>
      </w:r>
      <w:r w:rsidRPr="000A6267">
        <w:rPr>
          <w:rFonts w:ascii="Arial" w:hAnsi="Arial" w:cs="Arial"/>
          <w:vertAlign w:val="superscript"/>
        </w:rPr>
        <w:t>(Name of School</w:t>
      </w:r>
      <w:r>
        <w:rPr>
          <w:rFonts w:ascii="Arial" w:hAnsi="Arial" w:cs="Arial"/>
          <w:vertAlign w:val="superscript"/>
        </w:rPr>
        <w:t>(s</w:t>
      </w:r>
      <w:r w:rsidRPr="000A6267">
        <w:rPr>
          <w:rFonts w:ascii="Arial" w:hAnsi="Arial" w:cs="Arial"/>
          <w:vertAlign w:val="superscript"/>
        </w:rPr>
        <w:t>)</w:t>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t>(Name(s) of Partnering Agencies)</w:t>
      </w:r>
      <w:r w:rsidRPr="000A6267">
        <w:rPr>
          <w:rFonts w:ascii="Arial" w:hAnsi="Arial" w:cs="Arial"/>
          <w:vertAlign w:val="superscript"/>
        </w:rPr>
        <w:tab/>
      </w:r>
    </w:p>
    <w:p w14:paraId="71834038" w14:textId="7AFD5B73" w:rsidR="009E0A55" w:rsidRPr="000A6267" w:rsidRDefault="009E0A55" w:rsidP="009E0A55">
      <w:pPr>
        <w:spacing w:after="120"/>
        <w:ind w:right="360"/>
        <w:jc w:val="both"/>
        <w:rPr>
          <w:rFonts w:ascii="Arial" w:hAnsi="Arial" w:cs="Arial"/>
        </w:rPr>
      </w:pPr>
      <w:r w:rsidRPr="000A6267">
        <w:rPr>
          <w:rFonts w:ascii="Arial" w:hAnsi="Arial" w:cs="Arial"/>
        </w:rPr>
        <w:t>agree to assume and perform the following roles and responsibilities in the administration of the 21</w:t>
      </w:r>
      <w:r w:rsidRPr="000A6267">
        <w:rPr>
          <w:rFonts w:ascii="Arial" w:hAnsi="Arial" w:cs="Arial"/>
          <w:vertAlign w:val="superscript"/>
        </w:rPr>
        <w:t>st</w:t>
      </w:r>
      <w:r w:rsidRPr="000A6267">
        <w:rPr>
          <w:rFonts w:ascii="Arial" w:hAnsi="Arial" w:cs="Arial"/>
        </w:rPr>
        <w:t xml:space="preserve"> Century Community Learning Centers program during the 20</w:t>
      </w:r>
      <w:r>
        <w:rPr>
          <w:rFonts w:ascii="Arial" w:hAnsi="Arial" w:cs="Arial"/>
        </w:rPr>
        <w:t>22</w:t>
      </w:r>
      <w:r w:rsidRPr="000A6267">
        <w:rPr>
          <w:rFonts w:ascii="Arial" w:hAnsi="Arial" w:cs="Arial"/>
        </w:rPr>
        <w:t>-202</w:t>
      </w:r>
      <w:r>
        <w:rPr>
          <w:rFonts w:ascii="Arial" w:hAnsi="Arial" w:cs="Arial"/>
        </w:rPr>
        <w:t>7</w:t>
      </w:r>
      <w:r w:rsidRPr="000A6267">
        <w:rPr>
          <w:rFonts w:ascii="Arial" w:hAnsi="Arial" w:cs="Arial"/>
        </w:rPr>
        <w:t xml:space="preserve"> grant term. The goal of this program is to provide a 21</w:t>
      </w:r>
      <w:r w:rsidRPr="000A6267">
        <w:rPr>
          <w:rFonts w:ascii="Arial" w:hAnsi="Arial" w:cs="Arial"/>
          <w:vertAlign w:val="superscript"/>
        </w:rPr>
        <w:t>st</w:t>
      </w:r>
      <w:r w:rsidRPr="000A6267">
        <w:rPr>
          <w:rFonts w:ascii="Arial" w:hAnsi="Arial" w:cs="Arial"/>
        </w:rPr>
        <w:t xml:space="preserve"> CCLC program of the highest quality for the participating students.</w:t>
      </w:r>
      <w:r w:rsidR="00D40C22">
        <w:rPr>
          <w:rFonts w:ascii="Arial" w:hAnsi="Arial" w:cs="Arial"/>
        </w:rPr>
        <w:t xml:space="preserve"> When referring to “lead agency” in this agreement, it is referring to the entity that is the grant subaward recipient.</w:t>
      </w:r>
    </w:p>
    <w:p w14:paraId="53439A21" w14:textId="77777777" w:rsidR="009E0A55" w:rsidRPr="000A6267" w:rsidRDefault="009E0A55" w:rsidP="009E0A55">
      <w:pPr>
        <w:spacing w:before="240"/>
        <w:ind w:right="360"/>
        <w:rPr>
          <w:rFonts w:ascii="Arial" w:hAnsi="Arial" w:cs="Arial"/>
        </w:rPr>
      </w:pPr>
      <w:r w:rsidRPr="000A6267">
        <w:rPr>
          <w:rFonts w:ascii="Arial" w:hAnsi="Arial" w:cs="Arial"/>
        </w:rPr>
        <w:t>The partnership agreement is comprised of three sections:</w:t>
      </w:r>
    </w:p>
    <w:p w14:paraId="637CD281" w14:textId="77777777" w:rsidR="009E0A55" w:rsidRPr="000A6267" w:rsidRDefault="009E0A55" w:rsidP="009E0A55">
      <w:pPr>
        <w:numPr>
          <w:ilvl w:val="0"/>
          <w:numId w:val="69"/>
        </w:numPr>
        <w:tabs>
          <w:tab w:val="left" w:pos="360"/>
        </w:tabs>
        <w:ind w:right="360"/>
        <w:rPr>
          <w:rFonts w:ascii="Arial" w:hAnsi="Arial" w:cs="Arial"/>
        </w:rPr>
      </w:pPr>
      <w:r w:rsidRPr="000A6267">
        <w:rPr>
          <w:rFonts w:ascii="Arial" w:hAnsi="Arial" w:cs="Arial"/>
        </w:rPr>
        <w:t>Joint Responsibilities of the School and Partnering Agencies</w:t>
      </w:r>
    </w:p>
    <w:p w14:paraId="46A49BFE" w14:textId="77777777" w:rsidR="009E0A55" w:rsidRPr="000A6267" w:rsidRDefault="009E0A55" w:rsidP="009E0A55">
      <w:pPr>
        <w:numPr>
          <w:ilvl w:val="0"/>
          <w:numId w:val="69"/>
        </w:numPr>
        <w:tabs>
          <w:tab w:val="left" w:pos="360"/>
        </w:tabs>
        <w:ind w:right="360"/>
        <w:rPr>
          <w:rFonts w:ascii="Arial" w:hAnsi="Arial" w:cs="Arial"/>
        </w:rPr>
      </w:pPr>
      <w:r w:rsidRPr="000A6267">
        <w:rPr>
          <w:rFonts w:ascii="Arial" w:hAnsi="Arial" w:cs="Arial"/>
        </w:rPr>
        <w:t>Responsibilities of the Partnering Agencies</w:t>
      </w:r>
    </w:p>
    <w:p w14:paraId="34014627" w14:textId="77777777" w:rsidR="009E0A55" w:rsidRPr="000A6267" w:rsidRDefault="009E0A55" w:rsidP="009E0A55">
      <w:pPr>
        <w:numPr>
          <w:ilvl w:val="0"/>
          <w:numId w:val="69"/>
        </w:numPr>
        <w:tabs>
          <w:tab w:val="left" w:pos="360"/>
        </w:tabs>
        <w:ind w:right="360"/>
        <w:rPr>
          <w:rFonts w:ascii="Arial" w:hAnsi="Arial" w:cs="Arial"/>
        </w:rPr>
      </w:pPr>
      <w:r w:rsidRPr="000A6267">
        <w:rPr>
          <w:rFonts w:ascii="Arial" w:hAnsi="Arial" w:cs="Arial"/>
        </w:rPr>
        <w:t xml:space="preserve">Responsibilities of the School </w:t>
      </w:r>
    </w:p>
    <w:p w14:paraId="2FED08B5" w14:textId="77777777" w:rsidR="009E0A55" w:rsidRPr="000A6267" w:rsidRDefault="009E0A55" w:rsidP="009E0A55">
      <w:pPr>
        <w:ind w:right="360"/>
        <w:rPr>
          <w:rFonts w:ascii="Arial" w:hAnsi="Arial" w:cs="Arial"/>
          <w:vertAlign w:val="superscript"/>
        </w:rPr>
      </w:pPr>
    </w:p>
    <w:p w14:paraId="3373C69F" w14:textId="77777777" w:rsidR="009E0A55" w:rsidRPr="000A6267" w:rsidRDefault="009E0A55" w:rsidP="009E0A55">
      <w:pPr>
        <w:ind w:right="540"/>
        <w:rPr>
          <w:rFonts w:ascii="Arial" w:hAnsi="Arial" w:cs="Arial"/>
          <w:b/>
        </w:rPr>
      </w:pPr>
      <w:r w:rsidRPr="000A6267">
        <w:rPr>
          <w:rFonts w:ascii="Arial" w:hAnsi="Arial" w:cs="Arial"/>
          <w:b/>
        </w:rPr>
        <w:t>I.</w:t>
      </w:r>
      <w:r w:rsidRPr="000A6267">
        <w:rPr>
          <w:rFonts w:ascii="Arial" w:hAnsi="Arial" w:cs="Arial"/>
          <w:b/>
        </w:rPr>
        <w:tab/>
        <w:t>Joint Responsibilities of the School and Partnering Agencies</w:t>
      </w:r>
    </w:p>
    <w:p w14:paraId="7B978472" w14:textId="77777777" w:rsidR="009E0A55" w:rsidRPr="000A6267" w:rsidRDefault="009E0A55" w:rsidP="009E0A55">
      <w:pPr>
        <w:ind w:right="360"/>
        <w:rPr>
          <w:rFonts w:ascii="Arial" w:hAnsi="Arial" w:cs="Arial"/>
        </w:rPr>
      </w:pPr>
    </w:p>
    <w:p w14:paraId="7EC0FC93" w14:textId="77777777" w:rsidR="009E0A55" w:rsidRPr="000A6267" w:rsidRDefault="009E0A55" w:rsidP="009E0A55">
      <w:pPr>
        <w:numPr>
          <w:ilvl w:val="0"/>
          <w:numId w:val="70"/>
        </w:numPr>
        <w:tabs>
          <w:tab w:val="left" w:pos="360"/>
        </w:tabs>
        <w:ind w:right="360"/>
        <w:jc w:val="both"/>
        <w:rPr>
          <w:rFonts w:ascii="Arial" w:hAnsi="Arial" w:cs="Arial"/>
        </w:rPr>
      </w:pPr>
      <w:r w:rsidRPr="000A6267">
        <w:rPr>
          <w:rFonts w:ascii="Arial" w:hAnsi="Arial" w:cs="Arial"/>
        </w:rPr>
        <w:t>Ensure that all procedures and regulations for health, fire, safety, pick-ups, parent consents, transportation, field trips, food, sports-related health exams, insurance, medical and other emergency procedures will be clearly listed and widely disseminated, and that they will conform to applicable local and state standards.</w:t>
      </w:r>
    </w:p>
    <w:p w14:paraId="4CA69AA6" w14:textId="77777777" w:rsidR="009E0A55" w:rsidRPr="000A6267" w:rsidRDefault="009E0A55" w:rsidP="009E0A55">
      <w:pPr>
        <w:tabs>
          <w:tab w:val="left" w:pos="360"/>
        </w:tabs>
        <w:ind w:right="360"/>
        <w:jc w:val="both"/>
        <w:rPr>
          <w:rFonts w:ascii="Arial" w:hAnsi="Arial" w:cs="Arial"/>
        </w:rPr>
      </w:pPr>
    </w:p>
    <w:p w14:paraId="2E87A6E6" w14:textId="77777777" w:rsidR="009E0A55" w:rsidRPr="000A6267" w:rsidRDefault="009E0A55" w:rsidP="009E0A55">
      <w:pPr>
        <w:tabs>
          <w:tab w:val="left" w:pos="360"/>
        </w:tabs>
        <w:ind w:left="360" w:right="360" w:hanging="360"/>
        <w:jc w:val="both"/>
        <w:rPr>
          <w:rFonts w:ascii="Arial" w:hAnsi="Arial" w:cs="Arial"/>
        </w:rPr>
      </w:pPr>
      <w:r w:rsidRPr="000A6267">
        <w:rPr>
          <w:rFonts w:ascii="Arial" w:hAnsi="Arial" w:cs="Arial"/>
        </w:rPr>
        <w:t>2.</w:t>
      </w:r>
      <w:r w:rsidRPr="000A6267">
        <w:rPr>
          <w:rFonts w:ascii="Arial" w:hAnsi="Arial" w:cs="Arial"/>
        </w:rPr>
        <w:tab/>
        <w:t>Structure and facilitate meaningful communication between the school staff and the 21</w:t>
      </w:r>
      <w:r w:rsidRPr="000A6267">
        <w:rPr>
          <w:rFonts w:ascii="Arial" w:hAnsi="Arial" w:cs="Arial"/>
          <w:vertAlign w:val="superscript"/>
        </w:rPr>
        <w:t>st</w:t>
      </w:r>
      <w:r w:rsidRPr="000A6267">
        <w:rPr>
          <w:rFonts w:ascii="Arial" w:hAnsi="Arial" w:cs="Arial"/>
        </w:rPr>
        <w:t xml:space="preserve"> CCLC program.  Provide on-going opportunities for school staff and 21</w:t>
      </w:r>
      <w:r w:rsidRPr="000A6267">
        <w:rPr>
          <w:rFonts w:ascii="Arial" w:hAnsi="Arial" w:cs="Arial"/>
          <w:vertAlign w:val="superscript"/>
        </w:rPr>
        <w:t>st</w:t>
      </w:r>
      <w:r w:rsidRPr="000A6267">
        <w:rPr>
          <w:rFonts w:ascii="Arial" w:hAnsi="Arial" w:cs="Arial"/>
        </w:rPr>
        <w:t xml:space="preserve"> CCLC staff to plan, coordinate, and integrate curricular areas with 21</w:t>
      </w:r>
      <w:r w:rsidRPr="000A6267">
        <w:rPr>
          <w:rFonts w:ascii="Arial" w:hAnsi="Arial" w:cs="Arial"/>
          <w:vertAlign w:val="superscript"/>
        </w:rPr>
        <w:t>st</w:t>
      </w:r>
      <w:r w:rsidRPr="000A6267">
        <w:rPr>
          <w:rFonts w:ascii="Arial" w:hAnsi="Arial" w:cs="Arial"/>
        </w:rPr>
        <w:t xml:space="preserve"> CCLC activities. </w:t>
      </w:r>
    </w:p>
    <w:p w14:paraId="251AA22B" w14:textId="77777777" w:rsidR="009E0A55" w:rsidRPr="000A6267" w:rsidRDefault="009E0A55" w:rsidP="009E0A55">
      <w:pPr>
        <w:ind w:right="360"/>
        <w:rPr>
          <w:rFonts w:ascii="Arial" w:hAnsi="Arial" w:cs="Arial"/>
        </w:rPr>
      </w:pPr>
    </w:p>
    <w:p w14:paraId="09CC1295" w14:textId="77777777" w:rsidR="009E0A55" w:rsidRPr="000A6267" w:rsidRDefault="009E0A55" w:rsidP="009E0A55">
      <w:pPr>
        <w:tabs>
          <w:tab w:val="left" w:pos="360"/>
        </w:tabs>
        <w:ind w:left="360" w:right="360" w:hanging="360"/>
        <w:jc w:val="both"/>
        <w:rPr>
          <w:rFonts w:ascii="Arial" w:hAnsi="Arial" w:cs="Arial"/>
        </w:rPr>
      </w:pPr>
      <w:r w:rsidRPr="000A6267">
        <w:rPr>
          <w:rFonts w:ascii="Arial" w:hAnsi="Arial" w:cs="Arial"/>
        </w:rPr>
        <w:t>3.</w:t>
      </w:r>
      <w:r w:rsidRPr="000A6267">
        <w:rPr>
          <w:rFonts w:ascii="Arial" w:hAnsi="Arial" w:cs="Arial"/>
        </w:rPr>
        <w:tab/>
        <w:t>Hold regularly scheduled advisory meetings (quarterly) between the staff of the partnering agencies, school principal(s) or designee, other appropriate personnel and key stakeholders including students, families and community members to discuss all issues pertaining to the 21</w:t>
      </w:r>
      <w:r w:rsidRPr="000A6267">
        <w:rPr>
          <w:rFonts w:ascii="Arial" w:hAnsi="Arial" w:cs="Arial"/>
          <w:vertAlign w:val="superscript"/>
        </w:rPr>
        <w:t>st</w:t>
      </w:r>
      <w:r w:rsidRPr="000A6267">
        <w:rPr>
          <w:rFonts w:ascii="Arial" w:hAnsi="Arial" w:cs="Arial"/>
        </w:rPr>
        <w:t xml:space="preserve"> CCLC program. Agenda items will include, but not be limited to effectiveness of program features, student development, and other aspects of program evaluation. </w:t>
      </w:r>
    </w:p>
    <w:p w14:paraId="74F19220" w14:textId="77777777" w:rsidR="009E0A55" w:rsidRPr="000A6267" w:rsidRDefault="009E0A55" w:rsidP="009E0A55">
      <w:pPr>
        <w:ind w:right="360"/>
        <w:rPr>
          <w:rFonts w:ascii="Arial" w:hAnsi="Arial" w:cs="Arial"/>
        </w:rPr>
      </w:pPr>
    </w:p>
    <w:p w14:paraId="727FD813" w14:textId="77777777" w:rsidR="009E0A55" w:rsidRPr="000A6267" w:rsidRDefault="009E0A55" w:rsidP="009E0A55">
      <w:pPr>
        <w:tabs>
          <w:tab w:val="left" w:pos="360"/>
        </w:tabs>
        <w:ind w:left="360" w:right="360" w:hanging="360"/>
        <w:jc w:val="both"/>
        <w:rPr>
          <w:rFonts w:ascii="Arial" w:hAnsi="Arial" w:cs="Arial"/>
        </w:rPr>
      </w:pPr>
      <w:r w:rsidRPr="000A6267">
        <w:rPr>
          <w:rFonts w:ascii="Arial" w:hAnsi="Arial" w:cs="Arial"/>
        </w:rPr>
        <w:t>4.</w:t>
      </w:r>
      <w:r w:rsidRPr="000A6267">
        <w:rPr>
          <w:rFonts w:ascii="Arial" w:hAnsi="Arial" w:cs="Arial"/>
        </w:rPr>
        <w:tab/>
        <w:t>Develop mechanisms and opportunities to communicate on a regular basis with both the Parents’ Association and the family members of the program’s students, including information regarding the 21</w:t>
      </w:r>
      <w:r w:rsidRPr="000A6267">
        <w:rPr>
          <w:rFonts w:ascii="Arial" w:hAnsi="Arial" w:cs="Arial"/>
          <w:vertAlign w:val="superscript"/>
        </w:rPr>
        <w:t>st</w:t>
      </w:r>
      <w:r w:rsidRPr="000A6267">
        <w:rPr>
          <w:rFonts w:ascii="Arial" w:hAnsi="Arial" w:cs="Arial"/>
        </w:rPr>
        <w:t xml:space="preserve"> CCLC program that is accessible in a public space.</w:t>
      </w:r>
    </w:p>
    <w:p w14:paraId="2D9133E2" w14:textId="77777777" w:rsidR="009E0A55" w:rsidRPr="000A6267" w:rsidRDefault="009E0A55" w:rsidP="009E0A55">
      <w:pPr>
        <w:ind w:right="360"/>
        <w:rPr>
          <w:rFonts w:ascii="Arial" w:hAnsi="Arial" w:cs="Arial"/>
          <w:u w:val="single"/>
        </w:rPr>
      </w:pPr>
    </w:p>
    <w:p w14:paraId="36803CFE" w14:textId="77777777" w:rsidR="009E0A55" w:rsidRDefault="009E0A55" w:rsidP="009E0A55">
      <w:pPr>
        <w:tabs>
          <w:tab w:val="left" w:pos="360"/>
        </w:tabs>
        <w:ind w:left="360" w:right="360" w:hanging="360"/>
        <w:jc w:val="both"/>
        <w:rPr>
          <w:rFonts w:ascii="Arial" w:hAnsi="Arial" w:cs="Arial"/>
        </w:rPr>
      </w:pPr>
      <w:r w:rsidRPr="000A6267">
        <w:rPr>
          <w:rFonts w:ascii="Arial" w:hAnsi="Arial" w:cs="Arial"/>
        </w:rPr>
        <w:t>5.</w:t>
      </w:r>
      <w:r w:rsidRPr="000A6267">
        <w:rPr>
          <w:rFonts w:ascii="Arial" w:hAnsi="Arial" w:cs="Arial"/>
        </w:rPr>
        <w:tab/>
        <w:t>Recruit, select, and enroll student participants in the 21</w:t>
      </w:r>
      <w:r w:rsidRPr="000A6267">
        <w:rPr>
          <w:rFonts w:ascii="Arial" w:hAnsi="Arial" w:cs="Arial"/>
          <w:vertAlign w:val="superscript"/>
        </w:rPr>
        <w:t>st</w:t>
      </w:r>
      <w:r w:rsidRPr="000A6267">
        <w:rPr>
          <w:rFonts w:ascii="Arial" w:hAnsi="Arial" w:cs="Arial"/>
        </w:rPr>
        <w:t xml:space="preserve"> CCLC program and disseminate program information widely.</w:t>
      </w:r>
    </w:p>
    <w:p w14:paraId="70B0B895" w14:textId="77777777" w:rsidR="009E0A55" w:rsidRDefault="009E0A55" w:rsidP="009E0A55">
      <w:pPr>
        <w:tabs>
          <w:tab w:val="left" w:pos="360"/>
        </w:tabs>
        <w:ind w:left="360" w:right="360" w:hanging="360"/>
        <w:jc w:val="both"/>
        <w:rPr>
          <w:rFonts w:ascii="Arial" w:hAnsi="Arial" w:cs="Arial"/>
        </w:rPr>
      </w:pPr>
    </w:p>
    <w:p w14:paraId="46A623F0" w14:textId="77777777" w:rsidR="009E0A55" w:rsidRPr="000A6267" w:rsidRDefault="009E0A55" w:rsidP="009E0A55">
      <w:pPr>
        <w:tabs>
          <w:tab w:val="left" w:pos="360"/>
        </w:tabs>
        <w:ind w:left="360" w:right="360" w:hanging="360"/>
        <w:jc w:val="both"/>
        <w:rPr>
          <w:rFonts w:ascii="Arial" w:hAnsi="Arial" w:cs="Arial"/>
        </w:rPr>
      </w:pPr>
      <w:r w:rsidRPr="00A95827">
        <w:rPr>
          <w:rFonts w:ascii="Arial" w:hAnsi="Arial" w:cs="Arial"/>
        </w:rPr>
        <w:t xml:space="preserve">6. Ensure that </w:t>
      </w:r>
      <w:r w:rsidRPr="00A95827">
        <w:rPr>
          <w:rFonts w:ascii="Arial" w:hAnsi="Arial" w:cs="Arial"/>
          <w:bCs/>
        </w:rPr>
        <w:t xml:space="preserve">all data required for reporting to Congress by the Government Performance and Results ACT (GPRA), that is not available directly from the New York State Education Department (NYSED), will be provided annually, as required, and entered and/or uploaded into </w:t>
      </w:r>
      <w:proofErr w:type="spellStart"/>
      <w:r w:rsidRPr="00A95827">
        <w:rPr>
          <w:rFonts w:ascii="Arial" w:hAnsi="Arial" w:cs="Arial"/>
          <w:bCs/>
        </w:rPr>
        <w:t>EZReports</w:t>
      </w:r>
      <w:proofErr w:type="spellEnd"/>
      <w:r w:rsidRPr="00A95827">
        <w:rPr>
          <w:rFonts w:ascii="Arial" w:hAnsi="Arial" w:cs="Arial"/>
          <w:bCs/>
        </w:rPr>
        <w:t>, New York’s current 21</w:t>
      </w:r>
      <w:r w:rsidRPr="00A95827">
        <w:rPr>
          <w:rFonts w:ascii="Arial" w:hAnsi="Arial" w:cs="Arial"/>
          <w:bCs/>
          <w:vertAlign w:val="superscript"/>
        </w:rPr>
        <w:t>st</w:t>
      </w:r>
      <w:r w:rsidRPr="00A95827">
        <w:rPr>
          <w:rFonts w:ascii="Arial" w:hAnsi="Arial" w:cs="Arial"/>
          <w:bCs/>
        </w:rPr>
        <w:t xml:space="preserve"> CCLC program’s statewide data collection and reporting system managed by </w:t>
      </w:r>
      <w:proofErr w:type="spellStart"/>
      <w:r w:rsidRPr="00A95827">
        <w:rPr>
          <w:rFonts w:ascii="Arial" w:hAnsi="Arial" w:cs="Arial"/>
          <w:bCs/>
        </w:rPr>
        <w:t>ThomasKelly</w:t>
      </w:r>
      <w:proofErr w:type="spellEnd"/>
      <w:r w:rsidRPr="00A95827">
        <w:rPr>
          <w:rFonts w:ascii="Arial" w:hAnsi="Arial" w:cs="Arial"/>
          <w:bCs/>
        </w:rPr>
        <w:t xml:space="preserve"> Software Associates. This will require mutual cooperation and data sharing agreements between the CBO, whether the lead or partner agency, and the school, whether the lead or partner agency. </w:t>
      </w:r>
      <w:bookmarkStart w:id="129" w:name="_Hlk82617598"/>
      <w:r w:rsidRPr="00A95827">
        <w:rPr>
          <w:rFonts w:ascii="Arial" w:hAnsi="Arial" w:cs="Arial"/>
          <w:bCs/>
        </w:rPr>
        <w:t>(See item 2. in the Responsibilities of the School section.)</w:t>
      </w:r>
      <w:bookmarkEnd w:id="129"/>
    </w:p>
    <w:p w14:paraId="6EBD991C" w14:textId="77777777" w:rsidR="009E0A55" w:rsidRPr="000A6267" w:rsidRDefault="009E0A55" w:rsidP="009E0A55">
      <w:pPr>
        <w:tabs>
          <w:tab w:val="left" w:pos="360"/>
        </w:tabs>
        <w:ind w:left="360" w:right="360" w:hanging="360"/>
        <w:jc w:val="both"/>
        <w:rPr>
          <w:rFonts w:ascii="Arial" w:hAnsi="Arial" w:cs="Arial"/>
        </w:rPr>
      </w:pPr>
    </w:p>
    <w:p w14:paraId="7AA7A8BA" w14:textId="77777777" w:rsidR="009E0A55" w:rsidRPr="000A6267" w:rsidRDefault="009E0A55" w:rsidP="009E0A55">
      <w:pPr>
        <w:tabs>
          <w:tab w:val="left" w:pos="360"/>
        </w:tabs>
        <w:ind w:left="360" w:right="540" w:hanging="360"/>
        <w:jc w:val="both"/>
        <w:rPr>
          <w:rFonts w:ascii="Arial" w:hAnsi="Arial" w:cs="Arial"/>
        </w:rPr>
      </w:pPr>
      <w:r>
        <w:rPr>
          <w:rFonts w:ascii="Arial" w:hAnsi="Arial" w:cs="Arial"/>
        </w:rPr>
        <w:t>7</w:t>
      </w:r>
      <w:r w:rsidRPr="000A6267">
        <w:rPr>
          <w:rFonts w:ascii="Arial" w:hAnsi="Arial" w:cs="Arial"/>
        </w:rPr>
        <w:t xml:space="preserve">.  </w:t>
      </w:r>
      <w:r w:rsidRPr="000A6267">
        <w:rPr>
          <w:rFonts w:ascii="Arial" w:hAnsi="Arial" w:cs="Arial"/>
          <w:i/>
        </w:rPr>
        <w:t>Add additional clauses as necessary to describe additional project responsibilities shared by the school and partnering agency.</w:t>
      </w:r>
    </w:p>
    <w:p w14:paraId="0D00D498" w14:textId="77777777" w:rsidR="009E0A55" w:rsidRPr="000A6267" w:rsidRDefault="009E0A55" w:rsidP="009E0A55">
      <w:pPr>
        <w:tabs>
          <w:tab w:val="left" w:pos="360"/>
        </w:tabs>
        <w:ind w:right="540"/>
        <w:jc w:val="both"/>
        <w:rPr>
          <w:rFonts w:ascii="Arial" w:hAnsi="Arial" w:cs="Arial"/>
        </w:rPr>
      </w:pPr>
    </w:p>
    <w:p w14:paraId="73E889C8" w14:textId="77777777" w:rsidR="009E0A55" w:rsidRPr="000A6267" w:rsidRDefault="009E0A55" w:rsidP="009E0A55">
      <w:pPr>
        <w:ind w:right="540"/>
        <w:rPr>
          <w:rFonts w:ascii="Arial" w:hAnsi="Arial" w:cs="Arial"/>
          <w:b/>
          <w:u w:val="single"/>
        </w:rPr>
      </w:pPr>
      <w:r w:rsidRPr="000A6267">
        <w:rPr>
          <w:rFonts w:ascii="Arial" w:hAnsi="Arial" w:cs="Arial"/>
          <w:b/>
        </w:rPr>
        <w:t>II.</w:t>
      </w:r>
      <w:r w:rsidRPr="000A6267">
        <w:rPr>
          <w:rFonts w:ascii="Arial" w:hAnsi="Arial" w:cs="Arial"/>
          <w:b/>
        </w:rPr>
        <w:tab/>
        <w:t>Responsibilities of the Partnering Agencies</w:t>
      </w:r>
    </w:p>
    <w:p w14:paraId="3AFAB132" w14:textId="77777777" w:rsidR="009E0A55" w:rsidRPr="000A6267" w:rsidRDefault="009E0A55" w:rsidP="009E0A55">
      <w:pPr>
        <w:ind w:right="540"/>
        <w:jc w:val="center"/>
        <w:rPr>
          <w:rFonts w:ascii="Arial" w:hAnsi="Arial" w:cs="Arial"/>
        </w:rPr>
      </w:pPr>
    </w:p>
    <w:p w14:paraId="3E6CA89A" w14:textId="77777777" w:rsidR="009E0A55" w:rsidRPr="000A6267" w:rsidRDefault="009E0A55" w:rsidP="009E0A55">
      <w:pPr>
        <w:tabs>
          <w:tab w:val="left" w:pos="360"/>
        </w:tabs>
        <w:ind w:left="360" w:right="540" w:hanging="360"/>
        <w:jc w:val="both"/>
        <w:rPr>
          <w:rFonts w:ascii="Arial" w:hAnsi="Arial" w:cs="Arial"/>
        </w:rPr>
      </w:pPr>
      <w:r w:rsidRPr="000A6267">
        <w:rPr>
          <w:rFonts w:ascii="Arial" w:hAnsi="Arial" w:cs="Arial"/>
        </w:rPr>
        <w:t xml:space="preserve"> 1.</w:t>
      </w:r>
      <w:r w:rsidRPr="000A6267">
        <w:rPr>
          <w:rFonts w:ascii="Arial" w:hAnsi="Arial" w:cs="Arial"/>
        </w:rPr>
        <w:tab/>
        <w:t>Communicate and provide information to the school about the 21</w:t>
      </w:r>
      <w:r w:rsidRPr="000A6267">
        <w:rPr>
          <w:rFonts w:ascii="Arial" w:hAnsi="Arial" w:cs="Arial"/>
          <w:vertAlign w:val="superscript"/>
        </w:rPr>
        <w:t>st</w:t>
      </w:r>
      <w:r w:rsidRPr="000A6267">
        <w:rPr>
          <w:rFonts w:ascii="Arial" w:hAnsi="Arial" w:cs="Arial"/>
        </w:rPr>
        <w:t xml:space="preserve"> Century CCLC program through regularly scheduled meetings. </w:t>
      </w:r>
    </w:p>
    <w:p w14:paraId="698CE2D3" w14:textId="77777777" w:rsidR="009E0A55" w:rsidRPr="000A6267" w:rsidRDefault="009E0A55" w:rsidP="009E0A55">
      <w:pPr>
        <w:tabs>
          <w:tab w:val="left" w:pos="360"/>
        </w:tabs>
        <w:ind w:right="540"/>
        <w:jc w:val="both"/>
        <w:rPr>
          <w:rFonts w:ascii="Arial" w:hAnsi="Arial" w:cs="Arial"/>
        </w:rPr>
      </w:pPr>
    </w:p>
    <w:p w14:paraId="5CE6B269"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Ensure that School-Age Child Care Registration, if required, is obtained for programs that will serve seven or more children under the age of 13 years.</w:t>
      </w:r>
    </w:p>
    <w:p w14:paraId="1957465B" w14:textId="77777777" w:rsidR="009E0A55" w:rsidRPr="000A6267" w:rsidRDefault="009E0A55" w:rsidP="009E0A55">
      <w:pPr>
        <w:tabs>
          <w:tab w:val="left" w:pos="360"/>
        </w:tabs>
        <w:ind w:right="540"/>
        <w:jc w:val="both"/>
        <w:rPr>
          <w:rFonts w:ascii="Arial" w:hAnsi="Arial" w:cs="Arial"/>
        </w:rPr>
      </w:pPr>
    </w:p>
    <w:p w14:paraId="4432CD3A"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Recruit, hire, and train all program staff in cooperation with the school. The school principal and/or his/her designee will participate in the selection of the full time person responsible for the program.</w:t>
      </w:r>
    </w:p>
    <w:p w14:paraId="6BF7FE70" w14:textId="77777777" w:rsidR="009E0A55" w:rsidRPr="000A6267" w:rsidRDefault="009E0A55" w:rsidP="009E0A55">
      <w:pPr>
        <w:ind w:right="540"/>
        <w:jc w:val="both"/>
        <w:rPr>
          <w:rFonts w:ascii="Arial" w:hAnsi="Arial" w:cs="Arial"/>
        </w:rPr>
      </w:pPr>
    </w:p>
    <w:p w14:paraId="23E8FCC2"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Manage the day-to-day operations of the program, if required, and notify the school of any problems, issues, and concerns in a timely fashion.</w:t>
      </w:r>
    </w:p>
    <w:p w14:paraId="3C3571DF" w14:textId="77777777" w:rsidR="009E0A55" w:rsidRPr="000A6267" w:rsidRDefault="009E0A55" w:rsidP="009E0A55">
      <w:pPr>
        <w:ind w:right="540"/>
        <w:jc w:val="both"/>
        <w:rPr>
          <w:rFonts w:ascii="Arial" w:hAnsi="Arial" w:cs="Arial"/>
        </w:rPr>
      </w:pPr>
    </w:p>
    <w:p w14:paraId="695E5838"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Track individual student enrollment and attendance and provide that information to the school on a regular basis.</w:t>
      </w:r>
    </w:p>
    <w:p w14:paraId="636B3EDF" w14:textId="77777777" w:rsidR="009E0A55" w:rsidRPr="000A6267" w:rsidRDefault="009E0A55" w:rsidP="009E0A55">
      <w:pPr>
        <w:ind w:right="540"/>
        <w:jc w:val="both"/>
        <w:rPr>
          <w:rFonts w:ascii="Arial" w:hAnsi="Arial" w:cs="Arial"/>
        </w:rPr>
      </w:pPr>
    </w:p>
    <w:p w14:paraId="2457EBBF"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Invite designated school staff to attend 21</w:t>
      </w:r>
      <w:r w:rsidRPr="000A6267">
        <w:rPr>
          <w:rFonts w:ascii="Arial" w:hAnsi="Arial" w:cs="Arial"/>
          <w:vertAlign w:val="superscript"/>
        </w:rPr>
        <w:t>st</w:t>
      </w:r>
      <w:r w:rsidRPr="000A6267">
        <w:rPr>
          <w:rFonts w:ascii="Arial" w:hAnsi="Arial" w:cs="Arial"/>
        </w:rPr>
        <w:t xml:space="preserve"> CCLC staff meetings.</w:t>
      </w:r>
    </w:p>
    <w:p w14:paraId="5BFBC617" w14:textId="77777777" w:rsidR="009E0A55" w:rsidRPr="000A6267" w:rsidRDefault="009E0A55" w:rsidP="009E0A55">
      <w:pPr>
        <w:ind w:right="540"/>
        <w:jc w:val="both"/>
        <w:rPr>
          <w:rFonts w:ascii="Arial" w:hAnsi="Arial" w:cs="Arial"/>
        </w:rPr>
      </w:pPr>
    </w:p>
    <w:p w14:paraId="64EB5A09"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Attend school staff meetings as determined by the school principal.</w:t>
      </w:r>
    </w:p>
    <w:p w14:paraId="33EA0AE0" w14:textId="77777777" w:rsidR="009E0A55" w:rsidRPr="000A6267" w:rsidRDefault="009E0A55" w:rsidP="009E0A55">
      <w:pPr>
        <w:ind w:right="540"/>
        <w:jc w:val="both"/>
        <w:rPr>
          <w:rFonts w:ascii="Arial" w:hAnsi="Arial" w:cs="Arial"/>
        </w:rPr>
      </w:pPr>
    </w:p>
    <w:p w14:paraId="34AFF3AA"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Make staff available for in-service training throughout the school year and arrange for appropriate substitute coverage.</w:t>
      </w:r>
    </w:p>
    <w:p w14:paraId="5D2394C0" w14:textId="77777777" w:rsidR="009E0A55" w:rsidRPr="000A6267" w:rsidRDefault="009E0A55" w:rsidP="009E0A55">
      <w:pPr>
        <w:ind w:right="540"/>
        <w:rPr>
          <w:rFonts w:ascii="Arial" w:hAnsi="Arial" w:cs="Arial"/>
        </w:rPr>
      </w:pPr>
    </w:p>
    <w:p w14:paraId="390E7B58"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Work cooperatively with the research and evaluation component of the 21</w:t>
      </w:r>
      <w:r w:rsidRPr="000A6267">
        <w:rPr>
          <w:rFonts w:ascii="Arial" w:hAnsi="Arial" w:cs="Arial"/>
          <w:vertAlign w:val="superscript"/>
        </w:rPr>
        <w:t>st</w:t>
      </w:r>
      <w:r w:rsidRPr="000A6267">
        <w:rPr>
          <w:rFonts w:ascii="Arial" w:hAnsi="Arial" w:cs="Arial"/>
        </w:rPr>
        <w:t xml:space="preserve"> CCLC program.</w:t>
      </w:r>
    </w:p>
    <w:p w14:paraId="7B9EA087" w14:textId="77777777" w:rsidR="009E0A55" w:rsidRPr="000A6267" w:rsidRDefault="009E0A55" w:rsidP="009E0A55">
      <w:pPr>
        <w:ind w:right="540"/>
        <w:jc w:val="both"/>
        <w:rPr>
          <w:rFonts w:ascii="Arial" w:hAnsi="Arial" w:cs="Arial"/>
        </w:rPr>
      </w:pPr>
    </w:p>
    <w:p w14:paraId="0F8158C7"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Ensure the respectful treatment of school property, including replacing property damaged or destroyed by the students or staff of the after-school program, and keeping the spaces used by the after-school program clean.  Equipment will be inventoried and labeled.</w:t>
      </w:r>
    </w:p>
    <w:p w14:paraId="703775F9" w14:textId="77777777" w:rsidR="009E0A55" w:rsidRPr="000A6267" w:rsidRDefault="009E0A55" w:rsidP="009E0A55">
      <w:pPr>
        <w:ind w:right="540"/>
        <w:rPr>
          <w:rFonts w:ascii="Arial" w:hAnsi="Arial" w:cs="Arial"/>
        </w:rPr>
      </w:pPr>
    </w:p>
    <w:p w14:paraId="1AB5CDB1"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Ensure that all applicable local and state requirements for staff clearances are met.</w:t>
      </w:r>
    </w:p>
    <w:p w14:paraId="4BA0B912" w14:textId="77777777" w:rsidR="009E0A55" w:rsidRPr="000A6267" w:rsidRDefault="009E0A55" w:rsidP="009E0A55">
      <w:pPr>
        <w:ind w:right="540"/>
        <w:jc w:val="both"/>
        <w:rPr>
          <w:rFonts w:ascii="Arial" w:hAnsi="Arial" w:cs="Arial"/>
        </w:rPr>
      </w:pPr>
    </w:p>
    <w:p w14:paraId="6FE8C319"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Develop protocol for emergency notification of parents and/or guardians.</w:t>
      </w:r>
    </w:p>
    <w:p w14:paraId="4F9194EF" w14:textId="77777777" w:rsidR="009E0A55" w:rsidRPr="000A6267" w:rsidRDefault="009E0A55" w:rsidP="009E0A55">
      <w:pPr>
        <w:ind w:right="540"/>
        <w:jc w:val="both"/>
        <w:rPr>
          <w:rFonts w:ascii="Arial" w:hAnsi="Arial" w:cs="Arial"/>
        </w:rPr>
      </w:pPr>
    </w:p>
    <w:p w14:paraId="1F0B8299"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Establish procedures for the safe-keeping and safe transport of children after program hours.</w:t>
      </w:r>
    </w:p>
    <w:p w14:paraId="179DDF08" w14:textId="77777777" w:rsidR="009E0A55" w:rsidRPr="000A6267" w:rsidRDefault="009E0A55" w:rsidP="009E0A55">
      <w:pPr>
        <w:ind w:right="540"/>
        <w:jc w:val="both"/>
        <w:rPr>
          <w:rFonts w:ascii="Arial" w:hAnsi="Arial" w:cs="Arial"/>
          <w:u w:val="single"/>
        </w:rPr>
      </w:pPr>
    </w:p>
    <w:p w14:paraId="1E81F945"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Ensure that there is staff on-site during program hours trained in first aid, CPR and medical emergencies.</w:t>
      </w:r>
    </w:p>
    <w:p w14:paraId="7B448ADA" w14:textId="77777777" w:rsidR="009E0A55" w:rsidRPr="000A6267" w:rsidRDefault="009E0A55" w:rsidP="009E0A55">
      <w:pPr>
        <w:tabs>
          <w:tab w:val="left" w:pos="360"/>
        </w:tabs>
        <w:ind w:right="540"/>
        <w:jc w:val="both"/>
        <w:rPr>
          <w:rFonts w:ascii="Arial" w:hAnsi="Arial" w:cs="Arial"/>
        </w:rPr>
      </w:pPr>
    </w:p>
    <w:p w14:paraId="0F8FD5A5"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rPr>
        <w:t>Maintain appropriate insurance coverage, if required.</w:t>
      </w:r>
    </w:p>
    <w:p w14:paraId="1C03C594" w14:textId="77777777" w:rsidR="009E0A55" w:rsidRPr="000A6267" w:rsidRDefault="009E0A55" w:rsidP="009E0A55">
      <w:pPr>
        <w:ind w:right="540"/>
        <w:jc w:val="both"/>
        <w:rPr>
          <w:rFonts w:ascii="Arial" w:hAnsi="Arial" w:cs="Arial"/>
        </w:rPr>
      </w:pPr>
    </w:p>
    <w:p w14:paraId="57BF7FCD" w14:textId="77777777" w:rsidR="009E0A55" w:rsidRDefault="009E0A55" w:rsidP="009E0A55">
      <w:pPr>
        <w:numPr>
          <w:ilvl w:val="0"/>
          <w:numId w:val="71"/>
        </w:numPr>
        <w:tabs>
          <w:tab w:val="left" w:pos="360"/>
        </w:tabs>
        <w:ind w:right="540"/>
        <w:jc w:val="both"/>
        <w:rPr>
          <w:rFonts w:ascii="Arial" w:hAnsi="Arial" w:cs="Arial"/>
        </w:rPr>
      </w:pPr>
      <w:r w:rsidRPr="000A6267">
        <w:rPr>
          <w:rFonts w:ascii="Arial" w:hAnsi="Arial" w:cs="Arial"/>
        </w:rPr>
        <w:t>Provide the lead 21</w:t>
      </w:r>
      <w:r w:rsidRPr="000A6267">
        <w:rPr>
          <w:rFonts w:ascii="Arial" w:hAnsi="Arial" w:cs="Arial"/>
          <w:vertAlign w:val="superscript"/>
        </w:rPr>
        <w:t>st</w:t>
      </w:r>
      <w:r w:rsidRPr="000A6267">
        <w:rPr>
          <w:rFonts w:ascii="Arial" w:hAnsi="Arial" w:cs="Arial"/>
        </w:rPr>
        <w:t xml:space="preserve"> CCLC agency with all appropriate and requested financial information and reports in a timely fashion.</w:t>
      </w:r>
    </w:p>
    <w:p w14:paraId="6896CEC9" w14:textId="77777777" w:rsidR="009E0A55" w:rsidRDefault="009E0A55" w:rsidP="009E0A55">
      <w:pPr>
        <w:pStyle w:val="ListParagraph"/>
        <w:rPr>
          <w:rFonts w:ascii="Arial" w:hAnsi="Arial" w:cs="Arial"/>
        </w:rPr>
      </w:pPr>
    </w:p>
    <w:p w14:paraId="7C87E3C3" w14:textId="77777777" w:rsidR="009E0A55" w:rsidRPr="00A95827" w:rsidRDefault="009E0A55" w:rsidP="009E0A55">
      <w:pPr>
        <w:numPr>
          <w:ilvl w:val="0"/>
          <w:numId w:val="71"/>
        </w:numPr>
        <w:tabs>
          <w:tab w:val="left" w:pos="360"/>
        </w:tabs>
        <w:ind w:right="540"/>
        <w:jc w:val="both"/>
        <w:rPr>
          <w:rFonts w:ascii="Arial" w:hAnsi="Arial" w:cs="Arial"/>
        </w:rPr>
      </w:pPr>
      <w:r w:rsidRPr="00A95827">
        <w:rPr>
          <w:rFonts w:ascii="Arial" w:hAnsi="Arial" w:cs="Arial"/>
        </w:rPr>
        <w:t>Enter into a data sharing agreement with the partnering school in order to provide the necessary data required for GPRA reporting.</w:t>
      </w:r>
      <w:r w:rsidRPr="00A95827">
        <w:rPr>
          <w:rFonts w:ascii="Arial" w:hAnsi="Arial" w:cs="Arial"/>
          <w:bCs/>
        </w:rPr>
        <w:t xml:space="preserve"> (See item 2. in the Responsibilities of the School section.)</w:t>
      </w:r>
    </w:p>
    <w:p w14:paraId="04399B84" w14:textId="77777777" w:rsidR="009E0A55" w:rsidRPr="000A6267" w:rsidRDefault="009E0A55" w:rsidP="009E0A55">
      <w:pPr>
        <w:tabs>
          <w:tab w:val="left" w:pos="360"/>
        </w:tabs>
        <w:ind w:right="540"/>
        <w:jc w:val="both"/>
        <w:rPr>
          <w:rFonts w:ascii="Arial" w:hAnsi="Arial" w:cs="Arial"/>
        </w:rPr>
      </w:pPr>
    </w:p>
    <w:p w14:paraId="310FCB2E" w14:textId="77777777" w:rsidR="009E0A55" w:rsidRPr="000A6267" w:rsidRDefault="009E0A55" w:rsidP="009E0A55">
      <w:pPr>
        <w:numPr>
          <w:ilvl w:val="0"/>
          <w:numId w:val="71"/>
        </w:numPr>
        <w:tabs>
          <w:tab w:val="left" w:pos="360"/>
        </w:tabs>
        <w:ind w:right="540"/>
        <w:jc w:val="both"/>
        <w:rPr>
          <w:rFonts w:ascii="Arial" w:hAnsi="Arial" w:cs="Arial"/>
        </w:rPr>
      </w:pPr>
      <w:r w:rsidRPr="000A6267">
        <w:rPr>
          <w:rFonts w:ascii="Arial" w:hAnsi="Arial" w:cs="Arial"/>
          <w:i/>
        </w:rPr>
        <w:t>Add additional clauses as necessary to describe additional project responsibilities of the partnering agency.</w:t>
      </w:r>
    </w:p>
    <w:p w14:paraId="45F26E57" w14:textId="77777777" w:rsidR="009E0A55" w:rsidRPr="000A6267" w:rsidRDefault="009E0A55" w:rsidP="009E0A55">
      <w:pPr>
        <w:ind w:right="540"/>
        <w:rPr>
          <w:rFonts w:ascii="Arial" w:hAnsi="Arial" w:cs="Arial"/>
          <w:u w:val="single"/>
        </w:rPr>
      </w:pPr>
    </w:p>
    <w:p w14:paraId="007FD627" w14:textId="77777777" w:rsidR="009E0A55" w:rsidRPr="00EE03FC" w:rsidRDefault="009E0A55" w:rsidP="009E0A55">
      <w:pPr>
        <w:ind w:right="540"/>
        <w:rPr>
          <w:rFonts w:ascii="Arial" w:hAnsi="Arial" w:cs="Arial"/>
          <w:b/>
        </w:rPr>
      </w:pPr>
      <w:bookmarkStart w:id="130" w:name="_Hlk82504127"/>
      <w:r w:rsidRPr="00EE03FC">
        <w:rPr>
          <w:rFonts w:ascii="Arial" w:hAnsi="Arial" w:cs="Arial"/>
          <w:b/>
        </w:rPr>
        <w:t>III.</w:t>
      </w:r>
      <w:r w:rsidRPr="00EE03FC">
        <w:rPr>
          <w:rFonts w:ascii="Arial" w:hAnsi="Arial" w:cs="Arial"/>
          <w:b/>
        </w:rPr>
        <w:tab/>
        <w:t>Responsibilities of the School</w:t>
      </w:r>
    </w:p>
    <w:p w14:paraId="434741C7" w14:textId="77777777" w:rsidR="009E0A55" w:rsidRPr="00EE03FC" w:rsidRDefault="009E0A55" w:rsidP="009E0A55">
      <w:pPr>
        <w:ind w:right="540"/>
        <w:rPr>
          <w:rFonts w:ascii="Arial" w:hAnsi="Arial" w:cs="Arial"/>
          <w:b/>
        </w:rPr>
      </w:pPr>
    </w:p>
    <w:p w14:paraId="1FB33E32" w14:textId="77777777" w:rsidR="009E0A55" w:rsidRDefault="009E0A55" w:rsidP="009C6F90">
      <w:pPr>
        <w:numPr>
          <w:ilvl w:val="0"/>
          <w:numId w:val="91"/>
        </w:numPr>
        <w:tabs>
          <w:tab w:val="num" w:pos="360"/>
        </w:tabs>
        <w:ind w:right="540"/>
        <w:jc w:val="both"/>
        <w:rPr>
          <w:rFonts w:ascii="Arial" w:hAnsi="Arial" w:cs="Arial"/>
          <w:bCs/>
        </w:rPr>
      </w:pPr>
      <w:r w:rsidRPr="00D21DAD">
        <w:rPr>
          <w:rFonts w:ascii="Arial" w:hAnsi="Arial" w:cs="Arial"/>
          <w:bCs/>
        </w:rPr>
        <w:t>Work cooperatively with the State Education Department and the independent State-Level Evaluator of the 21</w:t>
      </w:r>
      <w:r w:rsidRPr="00D21DAD">
        <w:rPr>
          <w:rFonts w:ascii="Arial" w:hAnsi="Arial" w:cs="Arial"/>
          <w:bCs/>
          <w:vertAlign w:val="superscript"/>
        </w:rPr>
        <w:t>st</w:t>
      </w:r>
      <w:r w:rsidRPr="00D21DAD">
        <w:rPr>
          <w:rFonts w:ascii="Arial" w:hAnsi="Arial" w:cs="Arial"/>
          <w:bCs/>
        </w:rPr>
        <w:t xml:space="preserve"> CCLC program. Information requested by evaluators is to be provided in a timely manner. This may include, but is not limited to, sharing school profiles and all relevant data available in the public domain</w:t>
      </w:r>
      <w:r>
        <w:rPr>
          <w:rFonts w:ascii="Arial" w:hAnsi="Arial" w:cs="Arial"/>
          <w:bCs/>
        </w:rPr>
        <w:t>.</w:t>
      </w:r>
    </w:p>
    <w:p w14:paraId="3A65CD5F" w14:textId="77777777" w:rsidR="009E0A55" w:rsidRDefault="009E0A55" w:rsidP="009C6F90">
      <w:pPr>
        <w:ind w:left="720" w:right="540"/>
        <w:jc w:val="both"/>
        <w:rPr>
          <w:rFonts w:ascii="Arial" w:hAnsi="Arial" w:cs="Arial"/>
          <w:bCs/>
        </w:rPr>
      </w:pPr>
    </w:p>
    <w:p w14:paraId="6E847ABE" w14:textId="08E27319" w:rsidR="009E0A55" w:rsidRPr="00A95827" w:rsidRDefault="009E0A55" w:rsidP="009C6F90">
      <w:pPr>
        <w:numPr>
          <w:ilvl w:val="0"/>
          <w:numId w:val="91"/>
        </w:numPr>
        <w:tabs>
          <w:tab w:val="num" w:pos="360"/>
        </w:tabs>
        <w:ind w:right="540"/>
        <w:jc w:val="both"/>
        <w:rPr>
          <w:rFonts w:ascii="Arial" w:hAnsi="Arial" w:cs="Arial"/>
          <w:bCs/>
        </w:rPr>
      </w:pPr>
      <w:r w:rsidRPr="00A95827">
        <w:rPr>
          <w:rFonts w:ascii="Arial" w:hAnsi="Arial" w:cs="Arial"/>
          <w:bCs/>
        </w:rPr>
        <w:t xml:space="preserve">Agree to annually provide all data required for reporting to Congress by the Government Performance and Results ACT (GPRA) that is not available directly from the New York State Education Department (NYSED). Note that the specific data requirements might change from year to year if the USDOE decides to modify the GPRA requirements. The GPRA requires aggregated </w:t>
      </w:r>
      <w:r w:rsidRPr="00A95827">
        <w:rPr>
          <w:rFonts w:ascii="Arial" w:hAnsi="Arial" w:cs="Arial"/>
          <w:bCs/>
        </w:rPr>
        <w:lastRenderedPageBreak/>
        <w:t>data only, so the school can choose between calculating the aggregated results as defined by GPRA, or providing raw data for the sub-grantee or local evaluator to calculate. As of the 2021-22 school year, required data that cannot be obtained from NYSED includes previous and current year report card grades, aggregated to determine the percentage of students in grades 7-8 and 10-12 who showed improvement in their unweighted grade point average. Since schools differ in how GPA is determined, or perhaps do</w:t>
      </w:r>
      <w:r w:rsidR="00D40C22">
        <w:rPr>
          <w:rFonts w:ascii="Arial" w:hAnsi="Arial" w:cs="Arial"/>
          <w:bCs/>
        </w:rPr>
        <w:t xml:space="preserve"> not</w:t>
      </w:r>
      <w:r w:rsidRPr="00A95827">
        <w:rPr>
          <w:rFonts w:ascii="Arial" w:hAnsi="Arial" w:cs="Arial"/>
          <w:bCs/>
        </w:rPr>
        <w:t xml:space="preserve"> even calculate GPA, the 21</w:t>
      </w:r>
      <w:r w:rsidRPr="00A95827">
        <w:rPr>
          <w:rFonts w:ascii="Arial" w:hAnsi="Arial" w:cs="Arial"/>
          <w:bCs/>
          <w:vertAlign w:val="superscript"/>
        </w:rPr>
        <w:t>st</w:t>
      </w:r>
      <w:r w:rsidRPr="00A95827">
        <w:rPr>
          <w:rFonts w:ascii="Arial" w:hAnsi="Arial" w:cs="Arial"/>
          <w:bCs/>
        </w:rPr>
        <w:t xml:space="preserve"> CCLC program office at NYSED has created a crosswalk for schools and programs to use for this purpose. This data must be made available to the lead agency in this grant, including if the lead agency is not a school. Depending on your data agreement with the lead agency, you will either provide the required aggregated data to the lead agency, or will provide student level data (actual current and previous year grades) to the lead agency or the lead agency’s program evaluator for them to calculate the required aggregations. If student level data is provided, the school must enter into a data privacy agreement with the recipient of the personally identifiable information (PII) whereby the lead agency must agree to full protection of the rights of the students in compliance with applicable state and federal laws relating to privacy and confidentiality, including the Family Educational Rights and Privacy Act (FERPA) and the New York State Education Law Section 2-d.</w:t>
      </w:r>
    </w:p>
    <w:bookmarkEnd w:id="130"/>
    <w:p w14:paraId="6B65C4EE" w14:textId="77777777" w:rsidR="009E0A55" w:rsidRPr="00D21DAD" w:rsidRDefault="009E0A55" w:rsidP="009C6F90">
      <w:pPr>
        <w:ind w:left="720" w:right="540"/>
        <w:jc w:val="both"/>
        <w:rPr>
          <w:rFonts w:ascii="Arial" w:hAnsi="Arial" w:cs="Arial"/>
          <w:bCs/>
        </w:rPr>
      </w:pPr>
    </w:p>
    <w:p w14:paraId="3A40CCAE" w14:textId="77777777" w:rsidR="009E0A55" w:rsidRPr="00D21DAD" w:rsidRDefault="009E0A55" w:rsidP="009C6F90">
      <w:pPr>
        <w:numPr>
          <w:ilvl w:val="0"/>
          <w:numId w:val="91"/>
        </w:numPr>
        <w:tabs>
          <w:tab w:val="num" w:pos="360"/>
        </w:tabs>
        <w:ind w:right="540"/>
        <w:jc w:val="both"/>
        <w:rPr>
          <w:rFonts w:ascii="Arial" w:hAnsi="Arial" w:cs="Arial"/>
          <w:bCs/>
        </w:rPr>
      </w:pPr>
      <w:r w:rsidRPr="00D21DAD">
        <w:rPr>
          <w:rFonts w:ascii="Arial" w:hAnsi="Arial" w:cs="Arial"/>
          <w:bCs/>
        </w:rPr>
        <w:t>If the program is school based, assure the availability of clean spaces for the 21</w:t>
      </w:r>
      <w:r w:rsidRPr="00D21DAD">
        <w:rPr>
          <w:rFonts w:ascii="Arial" w:hAnsi="Arial" w:cs="Arial"/>
          <w:bCs/>
          <w:vertAlign w:val="superscript"/>
        </w:rPr>
        <w:t>st</w:t>
      </w:r>
      <w:r w:rsidRPr="00D21DAD">
        <w:rPr>
          <w:rFonts w:ascii="Arial" w:hAnsi="Arial" w:cs="Arial"/>
          <w:bCs/>
        </w:rPr>
        <w:t xml:space="preserve"> CCLC program in an adequate number of classrooms with adequate ventilation and space for social distancing, as required by the CDC; space might also include the cafeteria, auditorium, library, computer lab, gymnasium, and any other relevant space as appropriate for the program, including adequate office space for program staff.</w:t>
      </w:r>
    </w:p>
    <w:p w14:paraId="62F9108A" w14:textId="77777777" w:rsidR="009E0A55" w:rsidRPr="00D21DAD" w:rsidRDefault="009E0A55" w:rsidP="009C6F90">
      <w:pPr>
        <w:ind w:right="540"/>
        <w:jc w:val="both"/>
        <w:rPr>
          <w:rFonts w:ascii="Arial" w:hAnsi="Arial" w:cs="Arial"/>
          <w:bCs/>
        </w:rPr>
      </w:pPr>
    </w:p>
    <w:p w14:paraId="07FC7C77" w14:textId="77777777" w:rsidR="009E0A55" w:rsidRPr="00D21DAD" w:rsidRDefault="009E0A55" w:rsidP="009C6F90">
      <w:pPr>
        <w:numPr>
          <w:ilvl w:val="0"/>
          <w:numId w:val="91"/>
        </w:numPr>
        <w:tabs>
          <w:tab w:val="num" w:pos="360"/>
        </w:tabs>
        <w:ind w:right="540"/>
        <w:jc w:val="both"/>
        <w:rPr>
          <w:rFonts w:ascii="Arial" w:hAnsi="Arial" w:cs="Arial"/>
          <w:bCs/>
        </w:rPr>
      </w:pPr>
      <w:r w:rsidRPr="00D21DAD">
        <w:rPr>
          <w:rFonts w:ascii="Arial" w:hAnsi="Arial" w:cs="Arial"/>
          <w:bCs/>
        </w:rPr>
        <w:t>Supply adequate and appropriate storage space for the 21</w:t>
      </w:r>
      <w:r w:rsidRPr="00D21DAD">
        <w:rPr>
          <w:rFonts w:ascii="Arial" w:hAnsi="Arial" w:cs="Arial"/>
          <w:bCs/>
          <w:vertAlign w:val="superscript"/>
        </w:rPr>
        <w:t>st</w:t>
      </w:r>
      <w:r w:rsidRPr="00D21DAD">
        <w:rPr>
          <w:rFonts w:ascii="Arial" w:hAnsi="Arial" w:cs="Arial"/>
          <w:bCs/>
        </w:rPr>
        <w:t xml:space="preserve"> CCLC program’s materials and equipment.</w:t>
      </w:r>
    </w:p>
    <w:p w14:paraId="7C3F9E25" w14:textId="77777777" w:rsidR="009E0A55" w:rsidRPr="00D21DAD" w:rsidRDefault="009E0A55" w:rsidP="009C6F90">
      <w:pPr>
        <w:ind w:right="540"/>
        <w:jc w:val="both"/>
        <w:rPr>
          <w:rFonts w:ascii="Arial" w:hAnsi="Arial" w:cs="Arial"/>
          <w:bCs/>
        </w:rPr>
      </w:pPr>
    </w:p>
    <w:p w14:paraId="2FA2E522" w14:textId="77777777" w:rsidR="009E0A55" w:rsidRPr="00D21DAD" w:rsidRDefault="009E0A55" w:rsidP="009C6F90">
      <w:pPr>
        <w:numPr>
          <w:ilvl w:val="0"/>
          <w:numId w:val="91"/>
        </w:numPr>
        <w:tabs>
          <w:tab w:val="num" w:pos="360"/>
        </w:tabs>
        <w:ind w:right="540"/>
        <w:jc w:val="both"/>
        <w:rPr>
          <w:rFonts w:ascii="Arial" w:hAnsi="Arial" w:cs="Arial"/>
          <w:bCs/>
        </w:rPr>
      </w:pPr>
      <w:r w:rsidRPr="00D21DAD">
        <w:rPr>
          <w:rFonts w:ascii="Arial" w:hAnsi="Arial" w:cs="Arial"/>
          <w:bCs/>
        </w:rPr>
        <w:t xml:space="preserve">Facilitate the provision of full custodial services </w:t>
      </w:r>
      <w:r>
        <w:rPr>
          <w:rFonts w:ascii="Arial" w:hAnsi="Arial" w:cs="Arial"/>
          <w:bCs/>
        </w:rPr>
        <w:t>[</w:t>
      </w:r>
      <w:r w:rsidRPr="00D21DAD">
        <w:rPr>
          <w:rFonts w:ascii="Arial" w:hAnsi="Arial" w:cs="Arial"/>
          <w:bCs/>
        </w:rPr>
        <w:t>at no cost</w:t>
      </w:r>
      <w:r>
        <w:rPr>
          <w:rFonts w:ascii="Arial" w:hAnsi="Arial" w:cs="Arial"/>
          <w:bCs/>
        </w:rPr>
        <w:t>]</w:t>
      </w:r>
      <w:r w:rsidRPr="00D21DAD">
        <w:rPr>
          <w:rFonts w:ascii="Arial" w:hAnsi="Arial" w:cs="Arial"/>
          <w:bCs/>
        </w:rPr>
        <w:t>.</w:t>
      </w:r>
    </w:p>
    <w:p w14:paraId="173D0E37" w14:textId="77777777" w:rsidR="009E0A55" w:rsidRPr="00D21DAD" w:rsidRDefault="009E0A55" w:rsidP="009C6F90">
      <w:pPr>
        <w:ind w:right="540"/>
        <w:jc w:val="both"/>
        <w:rPr>
          <w:rFonts w:ascii="Arial" w:hAnsi="Arial" w:cs="Arial"/>
          <w:bCs/>
        </w:rPr>
      </w:pPr>
    </w:p>
    <w:p w14:paraId="1C5704B0" w14:textId="77777777" w:rsidR="009E0A55" w:rsidRDefault="009E0A55" w:rsidP="009C6F90">
      <w:pPr>
        <w:numPr>
          <w:ilvl w:val="0"/>
          <w:numId w:val="91"/>
        </w:numPr>
        <w:tabs>
          <w:tab w:val="num" w:pos="360"/>
        </w:tabs>
        <w:ind w:right="540"/>
        <w:jc w:val="both"/>
        <w:rPr>
          <w:rFonts w:ascii="Arial" w:hAnsi="Arial" w:cs="Arial"/>
          <w:bCs/>
        </w:rPr>
      </w:pPr>
      <w:r w:rsidRPr="00D21DAD">
        <w:rPr>
          <w:rFonts w:ascii="Arial" w:hAnsi="Arial" w:cs="Arial"/>
          <w:bCs/>
        </w:rPr>
        <w:t>Identify and organize appropriate security for the after-school program.</w:t>
      </w:r>
    </w:p>
    <w:p w14:paraId="515B89F6" w14:textId="77777777" w:rsidR="009E0A55" w:rsidRPr="000A6267" w:rsidRDefault="009E0A55" w:rsidP="009C6F90">
      <w:pPr>
        <w:ind w:right="540"/>
        <w:jc w:val="both"/>
        <w:rPr>
          <w:rFonts w:ascii="Arial" w:hAnsi="Arial" w:cs="Arial"/>
        </w:rPr>
      </w:pPr>
    </w:p>
    <w:p w14:paraId="3FC87AC8" w14:textId="1BB043BB" w:rsidR="009E0A55" w:rsidRDefault="009E0A55" w:rsidP="009C6F90">
      <w:pPr>
        <w:ind w:right="540"/>
        <w:jc w:val="both"/>
        <w:rPr>
          <w:rFonts w:ascii="Arial" w:hAnsi="Arial" w:cs="Arial"/>
          <w:i/>
        </w:rPr>
      </w:pPr>
      <w:r w:rsidRPr="000A6267">
        <w:rPr>
          <w:rFonts w:ascii="Arial" w:hAnsi="Arial" w:cs="Arial"/>
          <w:i/>
        </w:rPr>
        <w:t>Add additional clauses as necessary to describe additional project responsibilities of the school.</w:t>
      </w:r>
    </w:p>
    <w:p w14:paraId="542328E9" w14:textId="63E55386" w:rsidR="00C05572" w:rsidRDefault="00C05572" w:rsidP="009E0A55">
      <w:pPr>
        <w:ind w:right="540"/>
        <w:rPr>
          <w:rFonts w:ascii="Arial" w:hAnsi="Arial" w:cs="Arial"/>
          <w:i/>
        </w:rPr>
      </w:pPr>
    </w:p>
    <w:p w14:paraId="6FC2368F" w14:textId="08B407F6" w:rsidR="00C05572" w:rsidRDefault="00C05572" w:rsidP="009E0A55">
      <w:pPr>
        <w:ind w:right="540"/>
        <w:rPr>
          <w:rFonts w:ascii="Arial" w:hAnsi="Arial" w:cs="Arial"/>
          <w:i/>
        </w:rPr>
      </w:pPr>
    </w:p>
    <w:p w14:paraId="7DA20D27" w14:textId="4CDF987D" w:rsidR="00C05572" w:rsidRDefault="00C05572" w:rsidP="009E0A55">
      <w:pPr>
        <w:ind w:right="540"/>
        <w:rPr>
          <w:rFonts w:ascii="Arial" w:hAnsi="Arial" w:cs="Arial"/>
          <w:i/>
        </w:rPr>
      </w:pPr>
    </w:p>
    <w:p w14:paraId="38E9CF0C" w14:textId="7CB8DED1" w:rsidR="00C05572" w:rsidRDefault="00C05572" w:rsidP="009E0A55">
      <w:pPr>
        <w:ind w:right="540"/>
        <w:rPr>
          <w:rFonts w:ascii="Arial" w:hAnsi="Arial" w:cs="Arial"/>
          <w:i/>
        </w:rPr>
      </w:pPr>
    </w:p>
    <w:p w14:paraId="5B48E180" w14:textId="15FFC2CB" w:rsidR="00C05572" w:rsidRDefault="00C05572" w:rsidP="009E0A55">
      <w:pPr>
        <w:ind w:right="540"/>
        <w:rPr>
          <w:rFonts w:ascii="Arial" w:hAnsi="Arial" w:cs="Arial"/>
          <w:i/>
        </w:rPr>
      </w:pPr>
    </w:p>
    <w:p w14:paraId="0FE0B0AD" w14:textId="39E6A8E7" w:rsidR="00C05572" w:rsidRDefault="00C05572" w:rsidP="009E0A55">
      <w:pPr>
        <w:ind w:right="540"/>
        <w:rPr>
          <w:rFonts w:ascii="Arial" w:hAnsi="Arial" w:cs="Arial"/>
          <w:i/>
        </w:rPr>
      </w:pPr>
    </w:p>
    <w:p w14:paraId="60EA6767" w14:textId="1B8DD12F" w:rsidR="00C05572" w:rsidRDefault="00C05572" w:rsidP="009E0A55">
      <w:pPr>
        <w:ind w:right="540"/>
        <w:rPr>
          <w:rFonts w:ascii="Arial" w:hAnsi="Arial" w:cs="Arial"/>
          <w:i/>
        </w:rPr>
      </w:pPr>
    </w:p>
    <w:p w14:paraId="2A9EA7BB" w14:textId="77777777" w:rsidR="00C05572" w:rsidRPr="000A6267" w:rsidRDefault="00C05572" w:rsidP="009E0A55">
      <w:pPr>
        <w:ind w:right="540"/>
        <w:rPr>
          <w:rFonts w:ascii="Arial" w:hAnsi="Arial" w:cs="Arial"/>
        </w:rPr>
      </w:pPr>
    </w:p>
    <w:p w14:paraId="091B3163" w14:textId="77777777" w:rsidR="009E0A55" w:rsidRPr="000A6267" w:rsidRDefault="009E0A55" w:rsidP="009E0A55">
      <w:pPr>
        <w:ind w:right="540"/>
        <w:rPr>
          <w:rFonts w:ascii="Arial" w:hAnsi="Arial" w:cs="Arial"/>
        </w:rPr>
      </w:pPr>
    </w:p>
    <w:p w14:paraId="73425790"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jc w:val="center"/>
        <w:rPr>
          <w:rFonts w:ascii="Arial" w:hAnsi="Arial" w:cs="Arial"/>
        </w:rPr>
      </w:pPr>
    </w:p>
    <w:p w14:paraId="53261CC8"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rPr>
      </w:pPr>
      <w:r w:rsidRPr="000A6267">
        <w:rPr>
          <w:rFonts w:ascii="Arial" w:hAnsi="Arial" w:cs="Arial"/>
        </w:rPr>
        <w:t xml:space="preserve">Agreed on this day, __________________________________________, by </w:t>
      </w:r>
    </w:p>
    <w:p w14:paraId="782B0D07"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vertAlign w:val="superscript"/>
        </w:rPr>
      </w:pP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t>(Month/day/year)</w:t>
      </w:r>
    </w:p>
    <w:p w14:paraId="269FC6B9"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rPr>
      </w:pPr>
      <w:r w:rsidRPr="000A6267">
        <w:rPr>
          <w:rFonts w:ascii="Arial" w:hAnsi="Arial" w:cs="Arial"/>
        </w:rPr>
        <w:t>__________________________________</w:t>
      </w:r>
      <w:r w:rsidRPr="000A6267">
        <w:rPr>
          <w:rFonts w:ascii="Arial" w:hAnsi="Arial" w:cs="Arial"/>
        </w:rPr>
        <w:tab/>
        <w:t>____________________________________</w:t>
      </w:r>
    </w:p>
    <w:p w14:paraId="5A976060"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vertAlign w:val="superscript"/>
        </w:rPr>
      </w:pPr>
      <w:r w:rsidRPr="000A6267">
        <w:rPr>
          <w:rFonts w:ascii="Arial" w:hAnsi="Arial" w:cs="Arial"/>
          <w:vertAlign w:val="superscript"/>
        </w:rPr>
        <w:t>(Name of School District)</w:t>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t>(Signature of Superintendent)</w:t>
      </w:r>
    </w:p>
    <w:p w14:paraId="7C59336A"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rPr>
      </w:pPr>
      <w:r w:rsidRPr="000A6267">
        <w:rPr>
          <w:rFonts w:ascii="Arial" w:hAnsi="Arial" w:cs="Arial"/>
        </w:rPr>
        <w:t>__________________________________</w:t>
      </w:r>
      <w:r w:rsidRPr="000A6267">
        <w:rPr>
          <w:rFonts w:ascii="Arial" w:hAnsi="Arial" w:cs="Arial"/>
        </w:rPr>
        <w:tab/>
        <w:t>____________________________________</w:t>
      </w:r>
    </w:p>
    <w:p w14:paraId="051662F8"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vertAlign w:val="superscript"/>
        </w:rPr>
      </w:pPr>
      <w:r w:rsidRPr="000A6267">
        <w:rPr>
          <w:rFonts w:ascii="Arial" w:hAnsi="Arial" w:cs="Arial"/>
          <w:vertAlign w:val="superscript"/>
        </w:rPr>
        <w:t>(Name of School)</w:t>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t>(Signature of School Principal)</w:t>
      </w:r>
    </w:p>
    <w:p w14:paraId="46DF8881"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rPr>
      </w:pPr>
      <w:r w:rsidRPr="000A6267">
        <w:rPr>
          <w:rFonts w:ascii="Arial" w:hAnsi="Arial" w:cs="Arial"/>
        </w:rPr>
        <w:t>__________________________________</w:t>
      </w:r>
      <w:r w:rsidRPr="000A6267">
        <w:rPr>
          <w:rFonts w:ascii="Arial" w:hAnsi="Arial" w:cs="Arial"/>
        </w:rPr>
        <w:tab/>
        <w:t>____________________________________</w:t>
      </w:r>
    </w:p>
    <w:p w14:paraId="0884907D"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vertAlign w:val="superscript"/>
        </w:rPr>
      </w:pPr>
      <w:r w:rsidRPr="000A6267">
        <w:rPr>
          <w:rFonts w:ascii="Arial" w:hAnsi="Arial" w:cs="Arial"/>
          <w:vertAlign w:val="superscript"/>
        </w:rPr>
        <w:t>(Name of Partnering Agency)</w:t>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t>(Signature of Executive Director)</w:t>
      </w:r>
    </w:p>
    <w:p w14:paraId="60A7B3CB"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vertAlign w:val="superscript"/>
        </w:rPr>
      </w:pPr>
      <w:r w:rsidRPr="000A6267">
        <w:rPr>
          <w:rFonts w:ascii="Arial" w:hAnsi="Arial" w:cs="Arial"/>
          <w:vertAlign w:val="superscript"/>
        </w:rPr>
        <w:t>________________________________________________</w:t>
      </w:r>
      <w:r w:rsidRPr="000A6267">
        <w:rPr>
          <w:rFonts w:ascii="Arial" w:hAnsi="Arial" w:cs="Arial"/>
          <w:vertAlign w:val="superscript"/>
        </w:rPr>
        <w:tab/>
        <w:t xml:space="preserve">___      </w:t>
      </w:r>
      <w:r w:rsidRPr="000A6267">
        <w:rPr>
          <w:rFonts w:ascii="Arial" w:hAnsi="Arial" w:cs="Arial"/>
          <w:vertAlign w:val="superscript"/>
        </w:rPr>
        <w:tab/>
        <w:t>______________________________________________________</w:t>
      </w:r>
    </w:p>
    <w:p w14:paraId="1CA96F48" w14:textId="77777777" w:rsidR="009E0A55" w:rsidRPr="000A6267" w:rsidRDefault="009E0A55" w:rsidP="009E0A55">
      <w:pPr>
        <w:pBdr>
          <w:top w:val="single" w:sz="6" w:space="1" w:color="auto"/>
          <w:left w:val="single" w:sz="6" w:space="4" w:color="auto"/>
          <w:bottom w:val="single" w:sz="6" w:space="1" w:color="auto"/>
          <w:right w:val="single" w:sz="6" w:space="4" w:color="auto"/>
        </w:pBdr>
        <w:ind w:right="547"/>
        <w:rPr>
          <w:rFonts w:ascii="Arial" w:hAnsi="Arial" w:cs="Arial"/>
          <w:vertAlign w:val="superscript"/>
        </w:rPr>
      </w:pPr>
      <w:r w:rsidRPr="000A6267">
        <w:rPr>
          <w:rFonts w:ascii="Arial" w:hAnsi="Arial" w:cs="Arial"/>
          <w:vertAlign w:val="superscript"/>
        </w:rPr>
        <w:t>(Name of Partnering Agency)</w:t>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r>
      <w:r w:rsidRPr="000A6267">
        <w:rPr>
          <w:rFonts w:ascii="Arial" w:hAnsi="Arial" w:cs="Arial"/>
          <w:vertAlign w:val="superscript"/>
        </w:rPr>
        <w:tab/>
        <w:t>(Signature of Executive Director)</w:t>
      </w:r>
    </w:p>
    <w:p w14:paraId="2B1ECC4A" w14:textId="7661978B" w:rsidR="009E0A55" w:rsidRDefault="009E0A55" w:rsidP="009E0A55">
      <w:pPr>
        <w:rPr>
          <w:rFonts w:ascii="Arial" w:hAnsi="Arial" w:cs="Arial"/>
        </w:rPr>
      </w:pPr>
      <w:r w:rsidRPr="000A6267">
        <w:rPr>
          <w:rFonts w:ascii="Arial" w:hAnsi="Arial" w:cs="Arial"/>
        </w:rPr>
        <w:t>(</w:t>
      </w:r>
      <w:r>
        <w:rPr>
          <w:rFonts w:ascii="Arial" w:hAnsi="Arial" w:cs="Arial"/>
        </w:rPr>
        <w:t xml:space="preserve">Add additional signatures as appropriate. </w:t>
      </w:r>
      <w:r w:rsidRPr="00D030B6">
        <w:rPr>
          <w:rFonts w:ascii="Arial" w:hAnsi="Arial" w:cs="Arial"/>
          <w:b/>
          <w:bCs/>
        </w:rPr>
        <w:t>All school</w:t>
      </w:r>
      <w:r>
        <w:rPr>
          <w:rFonts w:ascii="Arial" w:hAnsi="Arial" w:cs="Arial"/>
          <w:b/>
          <w:bCs/>
        </w:rPr>
        <w:t>s</w:t>
      </w:r>
      <w:r w:rsidRPr="00D030B6">
        <w:rPr>
          <w:rFonts w:ascii="Arial" w:hAnsi="Arial" w:cs="Arial"/>
          <w:b/>
          <w:bCs/>
        </w:rPr>
        <w:t xml:space="preserve"> involved in the </w:t>
      </w:r>
      <w:r>
        <w:rPr>
          <w:rFonts w:ascii="Arial" w:hAnsi="Arial" w:cs="Arial"/>
          <w:b/>
          <w:bCs/>
        </w:rPr>
        <w:t>21</w:t>
      </w:r>
      <w:r w:rsidRPr="00A95827">
        <w:rPr>
          <w:rFonts w:ascii="Arial" w:hAnsi="Arial" w:cs="Arial"/>
          <w:b/>
          <w:bCs/>
          <w:vertAlign w:val="superscript"/>
        </w:rPr>
        <w:t>st</w:t>
      </w:r>
      <w:r>
        <w:rPr>
          <w:rFonts w:ascii="Arial" w:hAnsi="Arial" w:cs="Arial"/>
          <w:b/>
          <w:bCs/>
        </w:rPr>
        <w:t xml:space="preserve"> CCLC </w:t>
      </w:r>
      <w:r w:rsidRPr="00D030B6">
        <w:rPr>
          <w:rFonts w:ascii="Arial" w:hAnsi="Arial" w:cs="Arial"/>
          <w:b/>
          <w:bCs/>
        </w:rPr>
        <w:t>program must have the signature of the principal</w:t>
      </w:r>
      <w:r>
        <w:rPr>
          <w:rFonts w:ascii="Arial" w:hAnsi="Arial" w:cs="Arial"/>
          <w:b/>
          <w:bCs/>
        </w:rPr>
        <w:t>/administrative lead</w:t>
      </w:r>
      <w:r>
        <w:rPr>
          <w:rFonts w:ascii="Arial" w:hAnsi="Arial" w:cs="Arial"/>
        </w:rPr>
        <w:t>.)</w:t>
      </w:r>
    </w:p>
    <w:p w14:paraId="18FFA92F" w14:textId="77777777" w:rsidR="009E0A55" w:rsidRPr="00D030B6" w:rsidRDefault="009E0A55" w:rsidP="009E0A55">
      <w:pPr>
        <w:rPr>
          <w:rFonts w:ascii="Arial" w:hAnsi="Arial" w:cs="Arial"/>
        </w:rPr>
      </w:pPr>
    </w:p>
    <w:tbl>
      <w:tblPr>
        <w:tblStyle w:val="TableGrid"/>
        <w:tblW w:w="4932" w:type="pct"/>
        <w:tblLook w:val="04A0" w:firstRow="1" w:lastRow="0" w:firstColumn="1" w:lastColumn="0" w:noHBand="0" w:noVBand="1"/>
      </w:tblPr>
      <w:tblGrid>
        <w:gridCol w:w="9223"/>
      </w:tblGrid>
      <w:tr w:rsidR="009E0A55" w14:paraId="47F7F869" w14:textId="77777777" w:rsidTr="009E0A55">
        <w:trPr>
          <w:trHeight w:val="1664"/>
        </w:trPr>
        <w:tc>
          <w:tcPr>
            <w:tcW w:w="5000" w:type="pct"/>
            <w:shd w:val="clear" w:color="auto" w:fill="D9D9D9" w:themeFill="background1" w:themeFillShade="D9"/>
          </w:tcPr>
          <w:p w14:paraId="578FF006" w14:textId="77777777" w:rsidR="009E0A55" w:rsidRPr="00D030B6" w:rsidRDefault="009E0A55" w:rsidP="009E0A55">
            <w:pPr>
              <w:ind w:right="540"/>
              <w:rPr>
                <w:rFonts w:ascii="Arial" w:hAnsi="Arial" w:cs="Arial"/>
                <w:b/>
                <w:szCs w:val="24"/>
              </w:rPr>
            </w:pPr>
            <w:r w:rsidRPr="00D030B6">
              <w:rPr>
                <w:rFonts w:ascii="Arial" w:hAnsi="Arial" w:cs="Arial"/>
                <w:b/>
                <w:szCs w:val="24"/>
              </w:rPr>
              <w:sym w:font="Symbol" w:char="F07F"/>
            </w:r>
            <w:r w:rsidRPr="00D030B6">
              <w:rPr>
                <w:rFonts w:ascii="Arial" w:hAnsi="Arial" w:cs="Arial"/>
                <w:b/>
                <w:szCs w:val="24"/>
              </w:rPr>
              <w:t xml:space="preserve"> By checking this box, those signing above attest </w:t>
            </w:r>
            <w:r>
              <w:rPr>
                <w:rFonts w:ascii="Arial" w:hAnsi="Arial" w:cs="Arial"/>
                <w:b/>
                <w:szCs w:val="24"/>
              </w:rPr>
              <w:t>that their school or organization has not</w:t>
            </w:r>
            <w:r w:rsidRPr="00D030B6">
              <w:rPr>
                <w:rFonts w:ascii="Arial" w:hAnsi="Arial" w:cs="Arial"/>
                <w:b/>
                <w:szCs w:val="24"/>
              </w:rPr>
              <w:t xml:space="preserve"> applied for more tha</w:t>
            </w:r>
            <w:r>
              <w:rPr>
                <w:rFonts w:ascii="Arial" w:hAnsi="Arial" w:cs="Arial"/>
                <w:b/>
                <w:szCs w:val="24"/>
              </w:rPr>
              <w:t xml:space="preserve">n </w:t>
            </w:r>
            <w:r w:rsidRPr="00D030B6">
              <w:rPr>
                <w:rFonts w:ascii="Arial" w:hAnsi="Arial" w:cs="Arial"/>
                <w:b/>
                <w:szCs w:val="24"/>
              </w:rPr>
              <w:t>$1.2M total</w:t>
            </w:r>
            <w:r>
              <w:rPr>
                <w:rFonts w:ascii="Arial" w:hAnsi="Arial" w:cs="Arial"/>
                <w:b/>
                <w:szCs w:val="24"/>
              </w:rPr>
              <w:t>,</w:t>
            </w:r>
            <w:r w:rsidRPr="00D030B6">
              <w:rPr>
                <w:rFonts w:ascii="Arial" w:hAnsi="Arial" w:cs="Arial"/>
                <w:b/>
                <w:szCs w:val="24"/>
              </w:rPr>
              <w:t xml:space="preserve"> as either a lead agency, </w:t>
            </w:r>
            <w:r>
              <w:rPr>
                <w:rFonts w:ascii="Arial" w:hAnsi="Arial" w:cs="Arial"/>
                <w:b/>
                <w:szCs w:val="24"/>
              </w:rPr>
              <w:t xml:space="preserve">a </w:t>
            </w:r>
            <w:r w:rsidRPr="00D030B6">
              <w:rPr>
                <w:rFonts w:ascii="Arial" w:hAnsi="Arial" w:cs="Arial"/>
                <w:b/>
                <w:szCs w:val="24"/>
              </w:rPr>
              <w:t>partnering agency</w:t>
            </w:r>
            <w:r>
              <w:rPr>
                <w:rFonts w:ascii="Arial" w:hAnsi="Arial" w:cs="Arial"/>
                <w:b/>
                <w:szCs w:val="24"/>
              </w:rPr>
              <w:t>,</w:t>
            </w:r>
            <w:r w:rsidRPr="00D030B6">
              <w:rPr>
                <w:rFonts w:ascii="Arial" w:hAnsi="Arial" w:cs="Arial"/>
                <w:b/>
                <w:szCs w:val="24"/>
              </w:rPr>
              <w:t xml:space="preserve"> or </w:t>
            </w:r>
            <w:r>
              <w:rPr>
                <w:rFonts w:ascii="Arial" w:hAnsi="Arial" w:cs="Arial"/>
                <w:b/>
                <w:szCs w:val="24"/>
              </w:rPr>
              <w:t xml:space="preserve">a </w:t>
            </w:r>
            <w:r w:rsidRPr="00D030B6">
              <w:rPr>
                <w:rFonts w:ascii="Arial" w:hAnsi="Arial" w:cs="Arial"/>
                <w:b/>
                <w:szCs w:val="24"/>
              </w:rPr>
              <w:t>combination of lead an</w:t>
            </w:r>
            <w:r>
              <w:rPr>
                <w:rFonts w:ascii="Arial" w:hAnsi="Arial" w:cs="Arial"/>
                <w:b/>
                <w:szCs w:val="24"/>
              </w:rPr>
              <w:t>d</w:t>
            </w:r>
            <w:r w:rsidRPr="00D030B6">
              <w:rPr>
                <w:rFonts w:ascii="Arial" w:hAnsi="Arial" w:cs="Arial"/>
                <w:b/>
                <w:szCs w:val="24"/>
              </w:rPr>
              <w:t xml:space="preserve"> partnering agency</w:t>
            </w:r>
            <w:r>
              <w:rPr>
                <w:rFonts w:ascii="Arial" w:hAnsi="Arial" w:cs="Arial"/>
                <w:b/>
                <w:szCs w:val="24"/>
              </w:rPr>
              <w:t xml:space="preserve"> for this RFP.</w:t>
            </w:r>
          </w:p>
        </w:tc>
      </w:tr>
    </w:tbl>
    <w:p w14:paraId="0F01B302" w14:textId="77777777" w:rsidR="009E0A55" w:rsidRDefault="009E0A55" w:rsidP="009E0A55">
      <w:pPr>
        <w:ind w:right="540"/>
        <w:rPr>
          <w:rFonts w:ascii="Arial" w:hAnsi="Arial" w:cs="Arial"/>
          <w:bCs/>
          <w:szCs w:val="24"/>
        </w:rPr>
      </w:pPr>
    </w:p>
    <w:p w14:paraId="1AC6B796" w14:textId="77777777" w:rsidR="009E0A55" w:rsidRDefault="009E0A55" w:rsidP="009E0A55">
      <w:pPr>
        <w:sectPr w:rsidR="009E0A55" w:rsidSect="005917D0">
          <w:footerReference w:type="even" r:id="rId73"/>
          <w:footerReference w:type="default" r:id="rId74"/>
          <w:pgSz w:w="12240" w:h="15840"/>
          <w:pgMar w:top="1440" w:right="1440" w:bottom="1440" w:left="1440" w:header="720" w:footer="720" w:gutter="0"/>
          <w:cols w:space="720"/>
        </w:sectPr>
      </w:pPr>
    </w:p>
    <w:p w14:paraId="79F3DB04" w14:textId="7D9C0645" w:rsidR="000B22C9" w:rsidRPr="005D4480" w:rsidRDefault="000B22C9" w:rsidP="000B22C9">
      <w:pPr>
        <w:pStyle w:val="Heading1"/>
        <w:jc w:val="left"/>
        <w:rPr>
          <w:rFonts w:ascii="Arial" w:hAnsi="Arial" w:cs="Arial"/>
          <w:szCs w:val="28"/>
        </w:rPr>
      </w:pPr>
      <w:bookmarkStart w:id="131" w:name="_Toc82612353"/>
      <w:r w:rsidRPr="00D92251">
        <w:rPr>
          <w:rFonts w:ascii="Arial" w:hAnsi="Arial" w:cs="Arial"/>
        </w:rPr>
        <w:lastRenderedPageBreak/>
        <w:t>APPENDIX 2:</w:t>
      </w:r>
      <w:r w:rsidRPr="00D92251">
        <w:rPr>
          <w:rFonts w:ascii="Arial" w:hAnsi="Arial" w:cs="Arial"/>
          <w:szCs w:val="28"/>
        </w:rPr>
        <w:t xml:space="preserve"> NYS OFFICE OF CHILDREN AND FAMILY SERVICES REGIONAL OFFICES</w:t>
      </w:r>
      <w:bookmarkEnd w:id="131"/>
    </w:p>
    <w:p w14:paraId="6180A775"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b/>
          <w:bCs/>
          <w:color w:val="000000"/>
          <w:bdr w:val="none" w:sz="0" w:space="0" w:color="auto" w:frame="1"/>
        </w:rPr>
        <w:t>ALBANY REGIONAL OFFICE</w:t>
      </w:r>
      <w:r w:rsidRPr="00DE79CD">
        <w:rPr>
          <w:rFonts w:ascii="Arial" w:hAnsi="Arial" w:cs="Arial"/>
          <w:color w:val="000000"/>
        </w:rPr>
        <w:br/>
        <w:t>Albany Regional Office</w:t>
      </w:r>
      <w:r w:rsidRPr="00DE79CD">
        <w:rPr>
          <w:rFonts w:ascii="Arial" w:hAnsi="Arial" w:cs="Arial"/>
          <w:color w:val="000000"/>
        </w:rPr>
        <w:br/>
        <w:t>West Building, Room 261</w:t>
      </w:r>
      <w:r w:rsidRPr="00DE79CD">
        <w:rPr>
          <w:rFonts w:ascii="Arial" w:hAnsi="Arial" w:cs="Arial"/>
          <w:color w:val="000000"/>
        </w:rPr>
        <w:br/>
        <w:t>52 Washington Street </w:t>
      </w:r>
      <w:r w:rsidRPr="00DE79CD">
        <w:rPr>
          <w:rFonts w:ascii="Arial" w:hAnsi="Arial" w:cs="Arial"/>
          <w:color w:val="000000"/>
        </w:rPr>
        <w:br/>
        <w:t>Rensselaer, NY 12144</w:t>
      </w:r>
      <w:r w:rsidRPr="00DE79CD">
        <w:rPr>
          <w:rFonts w:ascii="Arial" w:hAnsi="Arial" w:cs="Arial"/>
          <w:color w:val="000000"/>
        </w:rPr>
        <w:br/>
        <w:t>(518) 402-3038</w:t>
      </w:r>
    </w:p>
    <w:p w14:paraId="1FA52A6B"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Serving the counties of: Albany, Clinton, Columbia, Delaware, Essex, Franklin, Fulton, Greene, Hamilton, Montgomery, Otsego, Rensselaer, Saratoga, Schenectady, Schoharie, Warren, Washington</w:t>
      </w:r>
    </w:p>
    <w:p w14:paraId="1E590877"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b/>
          <w:bCs/>
          <w:color w:val="000000"/>
          <w:bdr w:val="none" w:sz="0" w:space="0" w:color="auto" w:frame="1"/>
        </w:rPr>
        <w:t>BUFFALO REGIONAL OFFICE</w:t>
      </w:r>
      <w:r w:rsidRPr="00DE79CD">
        <w:rPr>
          <w:rFonts w:ascii="Arial" w:hAnsi="Arial" w:cs="Arial"/>
          <w:color w:val="000000"/>
        </w:rPr>
        <w:br/>
        <w:t>Buffalo Regional Office</w:t>
      </w:r>
      <w:r w:rsidRPr="00DE79CD">
        <w:rPr>
          <w:rFonts w:ascii="Arial" w:hAnsi="Arial" w:cs="Arial"/>
          <w:color w:val="000000"/>
        </w:rPr>
        <w:br/>
        <w:t>295 Main Street, Room 545</w:t>
      </w:r>
      <w:r w:rsidRPr="00DE79CD">
        <w:rPr>
          <w:rFonts w:ascii="Arial" w:hAnsi="Arial" w:cs="Arial"/>
          <w:color w:val="000000"/>
        </w:rPr>
        <w:br/>
        <w:t>Buffalo, NY 14203</w:t>
      </w:r>
      <w:r w:rsidRPr="00DE79CD">
        <w:rPr>
          <w:rFonts w:ascii="Arial" w:hAnsi="Arial" w:cs="Arial"/>
          <w:color w:val="000000"/>
        </w:rPr>
        <w:br/>
        <w:t>(716) 847-3828</w:t>
      </w:r>
    </w:p>
    <w:p w14:paraId="58A67C8B" w14:textId="77777777" w:rsidR="0032143B" w:rsidRPr="001672E6"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Serving the counties of: Allegany, Cattaraugus, Chautauqua, Erie, Genesee, Niagara, Orleans, Wyoming</w:t>
      </w:r>
    </w:p>
    <w:p w14:paraId="0604CCFF"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b/>
          <w:bCs/>
          <w:color w:val="000000"/>
          <w:bdr w:val="none" w:sz="0" w:space="0" w:color="auto" w:frame="1"/>
        </w:rPr>
        <w:t>LONG ISLAND REGIONAL OFFICE</w:t>
      </w:r>
      <w:r w:rsidRPr="00DE79CD">
        <w:rPr>
          <w:rFonts w:ascii="Arial" w:hAnsi="Arial" w:cs="Arial"/>
          <w:color w:val="000000"/>
        </w:rPr>
        <w:br/>
        <w:t>Perry Duryea State Office Building</w:t>
      </w:r>
      <w:r w:rsidRPr="00DE79CD">
        <w:rPr>
          <w:rFonts w:ascii="Arial" w:hAnsi="Arial" w:cs="Arial"/>
          <w:color w:val="000000"/>
        </w:rPr>
        <w:br/>
        <w:t>250 Veterans Memorial Highway, Suite 2a-2o</w:t>
      </w:r>
      <w:r w:rsidRPr="00DE79CD">
        <w:rPr>
          <w:rFonts w:ascii="Arial" w:hAnsi="Arial" w:cs="Arial"/>
          <w:color w:val="000000"/>
        </w:rPr>
        <w:br/>
        <w:t>Hauppauge, NY 11788</w:t>
      </w:r>
      <w:r w:rsidRPr="00DE79CD">
        <w:rPr>
          <w:rFonts w:ascii="Arial" w:hAnsi="Arial" w:cs="Arial"/>
          <w:color w:val="000000"/>
        </w:rPr>
        <w:br/>
        <w:t>631-240-2560</w:t>
      </w:r>
    </w:p>
    <w:p w14:paraId="013906B7" w14:textId="77777777" w:rsidR="0032143B" w:rsidRPr="001672E6"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Serving the counties of: Nassau and Suffolk</w:t>
      </w:r>
    </w:p>
    <w:p w14:paraId="03C3572D"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b/>
          <w:bCs/>
          <w:color w:val="000000"/>
          <w:bdr w:val="none" w:sz="0" w:space="0" w:color="auto" w:frame="1"/>
        </w:rPr>
        <w:t>NEW YORK CITY DEPARTMENT OF HEALTH AND MENTAL HYGIENE (NYCDOHMH Bureau of Child Care)</w:t>
      </w:r>
      <w:r w:rsidRPr="00DE79CD">
        <w:rPr>
          <w:rFonts w:ascii="Arial" w:hAnsi="Arial" w:cs="Arial"/>
          <w:color w:val="000000"/>
        </w:rPr>
        <w:br/>
        <w:t>Bureau of Child Care</w:t>
      </w:r>
      <w:r w:rsidRPr="00DE79CD">
        <w:rPr>
          <w:rFonts w:ascii="Arial" w:hAnsi="Arial" w:cs="Arial"/>
          <w:color w:val="000000"/>
        </w:rPr>
        <w:br/>
        <w:t>125 Worth Street, 3rd Floor</w:t>
      </w:r>
      <w:r w:rsidRPr="00DE79CD">
        <w:rPr>
          <w:rFonts w:ascii="Arial" w:hAnsi="Arial" w:cs="Arial"/>
          <w:color w:val="000000"/>
        </w:rPr>
        <w:br/>
        <w:t>New York, New York 10013</w:t>
      </w:r>
      <w:r w:rsidRPr="00DE79CD">
        <w:rPr>
          <w:rFonts w:ascii="Arial" w:hAnsi="Arial" w:cs="Arial"/>
          <w:color w:val="000000"/>
        </w:rPr>
        <w:br/>
        <w:t>NYC Phone 646-632-6100</w:t>
      </w:r>
      <w:r w:rsidRPr="00DE79CD">
        <w:rPr>
          <w:rFonts w:ascii="Arial" w:hAnsi="Arial" w:cs="Arial"/>
          <w:color w:val="000000"/>
        </w:rPr>
        <w:br/>
        <w:t>NYC Fax 347-396-8054</w:t>
      </w:r>
    </w:p>
    <w:p w14:paraId="77F411C4"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Serving the boroughs of New York for registration and inspections of Family Day Care, Group Family Day Care and School Age Child Care.</w:t>
      </w:r>
    </w:p>
    <w:p w14:paraId="695A8F49" w14:textId="77777777" w:rsidR="0032143B" w:rsidRPr="001672E6" w:rsidRDefault="0032143B" w:rsidP="0032143B">
      <w:pPr>
        <w:spacing w:before="100" w:beforeAutospacing="1" w:line="25" w:lineRule="atLeast"/>
        <w:textAlignment w:val="baseline"/>
        <w:rPr>
          <w:rFonts w:ascii="Arial" w:hAnsi="Arial" w:cs="Arial"/>
          <w:color w:val="000000" w:themeColor="text1"/>
        </w:rPr>
      </w:pPr>
      <w:r w:rsidRPr="31EB354F">
        <w:rPr>
          <w:rFonts w:ascii="Arial" w:hAnsi="Arial" w:cs="Arial"/>
          <w:color w:val="000000" w:themeColor="text1"/>
        </w:rPr>
        <w:t>Brooklyn/Staten Island Borough Office Manager, DOHMH Bureau of Child Care - (718) 222-6390/6399</w:t>
      </w:r>
      <w:r>
        <w:br/>
      </w:r>
      <w:r w:rsidRPr="31EB354F">
        <w:rPr>
          <w:rFonts w:ascii="Arial" w:hAnsi="Arial" w:cs="Arial"/>
          <w:color w:val="000000" w:themeColor="text1"/>
        </w:rPr>
        <w:t>Bronx Borough Office Manager, DOHMH Bureau of Child Care - (</w:t>
      </w:r>
      <w:r w:rsidRPr="31EB354F">
        <w:rPr>
          <w:rFonts w:ascii="Arial" w:eastAsia="Arial" w:hAnsi="Arial" w:cs="Arial"/>
        </w:rPr>
        <w:t>(</w:t>
      </w:r>
      <w:r w:rsidRPr="31EB354F">
        <w:rPr>
          <w:rFonts w:ascii="Arial" w:eastAsia="Arial" w:hAnsi="Arial" w:cs="Arial"/>
          <w:i/>
          <w:iCs/>
        </w:rPr>
        <w:t>347) 854-1971</w:t>
      </w:r>
      <w:r w:rsidRPr="31EB354F">
        <w:rPr>
          <w:rFonts w:ascii="Arial" w:eastAsia="Arial" w:hAnsi="Arial" w:cs="Arial"/>
        </w:rPr>
        <w:t xml:space="preserve"> or (</w:t>
      </w:r>
      <w:r w:rsidRPr="31EB354F">
        <w:rPr>
          <w:rFonts w:ascii="Arial" w:eastAsia="Arial" w:hAnsi="Arial" w:cs="Arial"/>
          <w:i/>
          <w:iCs/>
        </w:rPr>
        <w:t>347) 854-1972</w:t>
      </w:r>
      <w:r w:rsidRPr="31EB354F">
        <w:rPr>
          <w:rFonts w:ascii="Arial" w:hAnsi="Arial" w:cs="Arial"/>
          <w:color w:val="000000" w:themeColor="text1"/>
        </w:rPr>
        <w:t xml:space="preserve"> </w:t>
      </w:r>
    </w:p>
    <w:p w14:paraId="5237C081" w14:textId="77777777" w:rsidR="0032143B" w:rsidRPr="001672E6" w:rsidRDefault="0032143B" w:rsidP="0032143B">
      <w:pPr>
        <w:spacing w:before="100" w:beforeAutospacing="1" w:line="25" w:lineRule="atLeast"/>
        <w:textAlignment w:val="baseline"/>
        <w:rPr>
          <w:rFonts w:ascii="Arial" w:hAnsi="Arial" w:cs="Arial"/>
          <w:color w:val="000000"/>
        </w:rPr>
      </w:pPr>
      <w:r w:rsidRPr="31EB354F">
        <w:rPr>
          <w:rFonts w:ascii="Arial" w:hAnsi="Arial" w:cs="Arial"/>
          <w:color w:val="000000" w:themeColor="text1"/>
        </w:rPr>
        <w:t>Manhattan/Staten Island Borough Office Manager, DOHMH Bureau of Child Care - (646) 632-6305</w:t>
      </w:r>
      <w:r>
        <w:br/>
      </w:r>
      <w:r w:rsidRPr="31EB354F">
        <w:rPr>
          <w:rFonts w:ascii="Arial" w:hAnsi="Arial" w:cs="Arial"/>
          <w:color w:val="000000" w:themeColor="text1"/>
        </w:rPr>
        <w:t>Queens Borough Office Manager, DOHMH Bureau of Child Care - (718) 480-2263/2265</w:t>
      </w:r>
    </w:p>
    <w:p w14:paraId="7AD60F4B" w14:textId="77777777" w:rsidR="008857B0" w:rsidRDefault="008857B0" w:rsidP="0032143B">
      <w:pPr>
        <w:spacing w:beforeAutospacing="1" w:line="25" w:lineRule="atLeast"/>
        <w:rPr>
          <w:rFonts w:ascii="Arial" w:hAnsi="Arial" w:cs="Arial"/>
          <w:b/>
          <w:bCs/>
          <w:color w:val="000000"/>
          <w:bdr w:val="none" w:sz="0" w:space="0" w:color="auto" w:frame="1"/>
        </w:rPr>
      </w:pPr>
    </w:p>
    <w:p w14:paraId="1CBF4B6F" w14:textId="77777777" w:rsidR="008857B0" w:rsidRDefault="008857B0" w:rsidP="0032143B">
      <w:pPr>
        <w:spacing w:beforeAutospacing="1" w:line="25" w:lineRule="atLeast"/>
        <w:rPr>
          <w:rFonts w:ascii="Arial" w:hAnsi="Arial" w:cs="Arial"/>
          <w:b/>
          <w:bCs/>
          <w:color w:val="000000"/>
          <w:bdr w:val="none" w:sz="0" w:space="0" w:color="auto" w:frame="1"/>
        </w:rPr>
      </w:pPr>
    </w:p>
    <w:p w14:paraId="3FE0FEAA" w14:textId="39737ECA" w:rsidR="0032143B" w:rsidRDefault="0032143B" w:rsidP="0032143B">
      <w:pPr>
        <w:spacing w:beforeAutospacing="1" w:line="25" w:lineRule="atLeast"/>
      </w:pPr>
      <w:r w:rsidRPr="00DE79CD">
        <w:rPr>
          <w:rFonts w:ascii="Arial" w:hAnsi="Arial" w:cs="Arial"/>
          <w:b/>
          <w:bCs/>
          <w:color w:val="000000"/>
          <w:bdr w:val="none" w:sz="0" w:space="0" w:color="auto" w:frame="1"/>
        </w:rPr>
        <w:lastRenderedPageBreak/>
        <w:t>NEW YORK CITY REGIONAL OFFICE</w:t>
      </w:r>
      <w:r w:rsidR="008857B0">
        <w:rPr>
          <w:rFonts w:ascii="Arial" w:hAnsi="Arial" w:cs="Arial"/>
          <w:b/>
          <w:bCs/>
          <w:color w:val="000000"/>
          <w:bdr w:val="none" w:sz="0" w:space="0" w:color="auto" w:frame="1"/>
        </w:rPr>
        <w:br/>
      </w:r>
      <w:r w:rsidRPr="07AE98A9">
        <w:rPr>
          <w:rFonts w:ascii="Arial" w:eastAsia="Arial" w:hAnsi="Arial" w:cs="Arial"/>
          <w:color w:val="101820"/>
        </w:rPr>
        <w:t>Adam Clayton Powell State Office Building</w:t>
      </w:r>
      <w:r>
        <w:br/>
      </w:r>
      <w:r w:rsidRPr="07AE98A9">
        <w:rPr>
          <w:rFonts w:ascii="Arial" w:eastAsia="Arial" w:hAnsi="Arial" w:cs="Arial"/>
          <w:color w:val="101820"/>
        </w:rPr>
        <w:t>163 West 125th St, 13th Fl</w:t>
      </w:r>
      <w:r>
        <w:br/>
      </w:r>
      <w:r w:rsidRPr="07AE98A9">
        <w:rPr>
          <w:rFonts w:ascii="Arial" w:eastAsia="Arial" w:hAnsi="Arial" w:cs="Arial"/>
          <w:color w:val="101820"/>
        </w:rPr>
        <w:t>New York, NY 10027</w:t>
      </w:r>
      <w:r>
        <w:br/>
      </w:r>
      <w:r w:rsidRPr="07AE98A9">
        <w:rPr>
          <w:rFonts w:ascii="Arial" w:eastAsia="Arial" w:hAnsi="Arial" w:cs="Arial"/>
          <w:color w:val="101820"/>
        </w:rPr>
        <w:t>212-383-1415</w:t>
      </w:r>
    </w:p>
    <w:p w14:paraId="35968584"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Provides general oversight to NYCDOH/MH for registration of Family Day Care, Group Family Day Care, and School Age Child Care</w:t>
      </w:r>
    </w:p>
    <w:p w14:paraId="6A8CF6E9"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b/>
          <w:bCs/>
          <w:color w:val="000000"/>
          <w:bdr w:val="none" w:sz="0" w:space="0" w:color="auto" w:frame="1"/>
        </w:rPr>
        <w:t>ROCHESTER REGIONAL OFFICE</w:t>
      </w:r>
      <w:r w:rsidRPr="00DE79CD">
        <w:rPr>
          <w:rFonts w:ascii="Arial" w:hAnsi="Arial" w:cs="Arial"/>
          <w:color w:val="000000"/>
        </w:rPr>
        <w:br/>
        <w:t>Rochester Regional Office</w:t>
      </w:r>
      <w:r w:rsidRPr="00DE79CD">
        <w:rPr>
          <w:rFonts w:ascii="Arial" w:hAnsi="Arial" w:cs="Arial"/>
          <w:color w:val="000000"/>
        </w:rPr>
        <w:br/>
        <w:t>259 Monroe Avenue, 3rd Fl. Monroe Square</w:t>
      </w:r>
      <w:r w:rsidRPr="00DE79CD">
        <w:rPr>
          <w:rFonts w:ascii="Arial" w:hAnsi="Arial" w:cs="Arial"/>
          <w:color w:val="000000"/>
        </w:rPr>
        <w:br/>
        <w:t>Rochester, NY 14607</w:t>
      </w:r>
      <w:r w:rsidRPr="00DE79CD">
        <w:rPr>
          <w:rFonts w:ascii="Arial" w:hAnsi="Arial" w:cs="Arial"/>
          <w:color w:val="000000"/>
        </w:rPr>
        <w:br/>
        <w:t>(585) 238-8531</w:t>
      </w:r>
    </w:p>
    <w:p w14:paraId="3CE9404E"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Serving the counties of: Chemung, Livingston, Monroe, Ontario, Schuyler, Seneca, Steuben, Wayne, Yates</w:t>
      </w:r>
    </w:p>
    <w:p w14:paraId="5B54CD3F" w14:textId="77777777" w:rsidR="0032143B" w:rsidRPr="00DE79CD" w:rsidRDefault="0032143B" w:rsidP="0032143B">
      <w:pPr>
        <w:spacing w:before="100" w:beforeAutospacing="1" w:line="25" w:lineRule="atLeast"/>
        <w:textAlignment w:val="baseline"/>
        <w:rPr>
          <w:rFonts w:ascii="Arial" w:hAnsi="Arial" w:cs="Arial"/>
          <w:color w:val="000000"/>
        </w:rPr>
      </w:pPr>
      <w:r>
        <w:rPr>
          <w:rFonts w:ascii="Arial" w:hAnsi="Arial" w:cs="Arial"/>
          <w:b/>
          <w:bCs/>
          <w:color w:val="000000"/>
          <w:bdr w:val="none" w:sz="0" w:space="0" w:color="auto" w:frame="1"/>
        </w:rPr>
        <w:t>S</w:t>
      </w:r>
      <w:r w:rsidRPr="00DE79CD">
        <w:rPr>
          <w:rFonts w:ascii="Arial" w:hAnsi="Arial" w:cs="Arial"/>
          <w:b/>
          <w:bCs/>
          <w:color w:val="000000"/>
          <w:bdr w:val="none" w:sz="0" w:space="0" w:color="auto" w:frame="1"/>
        </w:rPr>
        <w:t>YRACUSE REGIONAL OFFICE</w:t>
      </w:r>
      <w:r w:rsidRPr="00DE79CD">
        <w:rPr>
          <w:rFonts w:ascii="Arial" w:hAnsi="Arial" w:cs="Arial"/>
          <w:color w:val="000000"/>
        </w:rPr>
        <w:br/>
        <w:t>Syracuse Regional Office</w:t>
      </w:r>
      <w:r w:rsidRPr="00DE79CD">
        <w:rPr>
          <w:rFonts w:ascii="Arial" w:hAnsi="Arial" w:cs="Arial"/>
          <w:color w:val="000000"/>
        </w:rPr>
        <w:br/>
        <w:t>The Atrium </w:t>
      </w:r>
      <w:r w:rsidRPr="00DE79CD">
        <w:rPr>
          <w:rFonts w:ascii="Arial" w:hAnsi="Arial" w:cs="Arial"/>
          <w:color w:val="000000"/>
        </w:rPr>
        <w:br/>
        <w:t>100 S. Salina Street, Suite 350</w:t>
      </w:r>
      <w:r w:rsidRPr="00DE79CD">
        <w:rPr>
          <w:rFonts w:ascii="Arial" w:hAnsi="Arial" w:cs="Arial"/>
          <w:color w:val="000000"/>
        </w:rPr>
        <w:br/>
        <w:t>Syracuse, NY 13202</w:t>
      </w:r>
      <w:r w:rsidRPr="00DE79CD">
        <w:rPr>
          <w:rFonts w:ascii="Arial" w:hAnsi="Arial" w:cs="Arial"/>
          <w:color w:val="000000"/>
        </w:rPr>
        <w:br/>
        <w:t>(315) 423-1202</w:t>
      </w:r>
    </w:p>
    <w:p w14:paraId="5F52CCB7" w14:textId="77777777"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Serving the counties of: Broome, Cayuga, Chenango, Cortland, Herkimer, Jefferson, Lewis, Madison, Oneida, Onondaga, Oswego, St. Lawrence, Tioga, Tompkins</w:t>
      </w:r>
    </w:p>
    <w:p w14:paraId="068478BA" w14:textId="63911C22" w:rsidR="0032143B" w:rsidRPr="00DE79CD" w:rsidRDefault="0032143B" w:rsidP="0032143B">
      <w:pPr>
        <w:spacing w:before="100" w:beforeAutospacing="1" w:line="25" w:lineRule="atLeast"/>
        <w:textAlignment w:val="baseline"/>
        <w:rPr>
          <w:rFonts w:ascii="Arial" w:hAnsi="Arial" w:cs="Arial"/>
          <w:color w:val="000000"/>
        </w:rPr>
      </w:pPr>
      <w:r w:rsidRPr="00DE79CD">
        <w:rPr>
          <w:rFonts w:ascii="Arial" w:hAnsi="Arial" w:cs="Arial"/>
          <w:b/>
          <w:bCs/>
          <w:color w:val="000000"/>
          <w:bdr w:val="none" w:sz="0" w:space="0" w:color="auto" w:frame="1"/>
        </w:rPr>
        <w:t>SPRING VALLEY REGIONAL OFFICE</w:t>
      </w:r>
      <w:r w:rsidRPr="00DE79CD">
        <w:rPr>
          <w:rFonts w:ascii="Arial" w:hAnsi="Arial" w:cs="Arial"/>
          <w:color w:val="000000"/>
        </w:rPr>
        <w:br/>
      </w:r>
      <w:r w:rsidRPr="07AE98A9">
        <w:rPr>
          <w:rFonts w:ascii="Arial" w:eastAsia="Arial" w:hAnsi="Arial" w:cs="Arial"/>
          <w:color w:val="101820"/>
        </w:rPr>
        <w:t>117 East Stevens Avenue</w:t>
      </w:r>
      <w:r>
        <w:br/>
      </w:r>
      <w:r w:rsidRPr="07AE98A9">
        <w:rPr>
          <w:rFonts w:ascii="Arial" w:eastAsia="Arial" w:hAnsi="Arial" w:cs="Arial"/>
          <w:color w:val="101820"/>
        </w:rPr>
        <w:t>Valhalla, NY 10595</w:t>
      </w:r>
      <w:r>
        <w:br/>
      </w:r>
      <w:r w:rsidRPr="07AE98A9">
        <w:rPr>
          <w:rFonts w:ascii="Arial" w:eastAsia="Arial" w:hAnsi="Arial" w:cs="Arial"/>
          <w:color w:val="101820"/>
        </w:rPr>
        <w:t>845-708-2400</w:t>
      </w:r>
    </w:p>
    <w:p w14:paraId="23182ECB" w14:textId="77777777" w:rsidR="0032143B" w:rsidRPr="002833F2" w:rsidRDefault="0032143B" w:rsidP="0032143B">
      <w:pPr>
        <w:spacing w:before="100" w:beforeAutospacing="1" w:line="25" w:lineRule="atLeast"/>
        <w:textAlignment w:val="baseline"/>
        <w:rPr>
          <w:rFonts w:ascii="Arial" w:hAnsi="Arial" w:cs="Arial"/>
          <w:color w:val="000000"/>
        </w:rPr>
      </w:pPr>
      <w:r w:rsidRPr="00DE79CD">
        <w:rPr>
          <w:rFonts w:ascii="Arial" w:hAnsi="Arial" w:cs="Arial"/>
        </w:rPr>
        <w:t xml:space="preserve">Serving the counties of: </w:t>
      </w:r>
      <w:proofErr w:type="spellStart"/>
      <w:r w:rsidRPr="00DE79CD">
        <w:rPr>
          <w:rFonts w:ascii="Arial" w:hAnsi="Arial" w:cs="Arial"/>
        </w:rPr>
        <w:t>Dutchess</w:t>
      </w:r>
      <w:proofErr w:type="spellEnd"/>
      <w:r w:rsidRPr="00DE79CD">
        <w:rPr>
          <w:rFonts w:ascii="Arial" w:hAnsi="Arial" w:cs="Arial"/>
        </w:rPr>
        <w:t>, Orange, Putnam, Rockland, Sullivan, Ulster, Westchester</w:t>
      </w:r>
    </w:p>
    <w:p w14:paraId="71C7F690" w14:textId="77777777" w:rsidR="0032143B" w:rsidRDefault="0032143B" w:rsidP="0032143B"/>
    <w:p w14:paraId="306EA130" w14:textId="77777777" w:rsidR="0032143B" w:rsidRDefault="0032143B" w:rsidP="0032143B">
      <w:pPr>
        <w:spacing w:before="100" w:beforeAutospacing="1" w:after="100" w:afterAutospacing="1"/>
        <w:outlineLvl w:val="0"/>
        <w:rPr>
          <w:rFonts w:ascii="Arial" w:hAnsi="Arial" w:cs="Arial"/>
          <w:b/>
          <w:bCs/>
          <w:color w:val="0000FF"/>
          <w:kern w:val="36"/>
          <w:szCs w:val="29"/>
        </w:rPr>
      </w:pPr>
    </w:p>
    <w:p w14:paraId="3AE2EBE8"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2402D0E1"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68F25AA4"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0266D1F7"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161C0507"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41F22AD5"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03C79786" w14:textId="77777777" w:rsidR="00385517" w:rsidRDefault="00385517" w:rsidP="0032143B">
      <w:pPr>
        <w:spacing w:before="100" w:beforeAutospacing="1" w:after="100" w:afterAutospacing="1"/>
        <w:outlineLvl w:val="0"/>
        <w:rPr>
          <w:rFonts w:ascii="Arial" w:hAnsi="Arial" w:cs="Arial"/>
          <w:b/>
          <w:bCs/>
          <w:color w:val="0000FF"/>
          <w:kern w:val="36"/>
          <w:szCs w:val="29"/>
          <w:highlight w:val="yellow"/>
        </w:rPr>
      </w:pPr>
    </w:p>
    <w:p w14:paraId="70B36C12" w14:textId="77777777" w:rsidR="005553B5" w:rsidRDefault="005553B5" w:rsidP="0032143B">
      <w:pPr>
        <w:spacing w:before="100" w:beforeAutospacing="1" w:after="100" w:afterAutospacing="1"/>
        <w:outlineLvl w:val="0"/>
        <w:rPr>
          <w:rFonts w:ascii="Arial" w:hAnsi="Arial" w:cs="Arial"/>
          <w:b/>
          <w:bCs/>
          <w:color w:val="0000FF"/>
          <w:kern w:val="36"/>
          <w:szCs w:val="29"/>
          <w:highlight w:val="yellow"/>
        </w:rPr>
      </w:pPr>
    </w:p>
    <w:p w14:paraId="7CEB35FE" w14:textId="0B0DEBAC" w:rsidR="000B22C9" w:rsidRPr="001353CB" w:rsidRDefault="000B22C9" w:rsidP="000B22C9">
      <w:pPr>
        <w:pStyle w:val="Heading1"/>
        <w:jc w:val="left"/>
        <w:rPr>
          <w:rFonts w:ascii="Arial" w:hAnsi="Arial" w:cs="Arial"/>
        </w:rPr>
      </w:pPr>
      <w:bookmarkStart w:id="132" w:name="_Toc82612354"/>
      <w:r w:rsidRPr="00D92251">
        <w:rPr>
          <w:rFonts w:ascii="Arial" w:hAnsi="Arial" w:cs="Arial"/>
        </w:rPr>
        <w:lastRenderedPageBreak/>
        <w:t>APPENDIX 3</w:t>
      </w:r>
      <w:bookmarkEnd w:id="125"/>
      <w:bookmarkEnd w:id="126"/>
      <w:bookmarkEnd w:id="127"/>
      <w:bookmarkEnd w:id="128"/>
      <w:r w:rsidRPr="00D92251">
        <w:rPr>
          <w:rFonts w:ascii="Arial" w:hAnsi="Arial" w:cs="Arial"/>
        </w:rPr>
        <w:t>: REQUIREMENTS OF GEPA 427</w:t>
      </w:r>
      <w:bookmarkEnd w:id="132"/>
    </w:p>
    <w:p w14:paraId="0B52E508"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06291B22"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r w:rsidRPr="0062413F">
        <w:rPr>
          <w:rFonts w:ascii="Arial" w:hAnsi="Arial" w:cs="Arial"/>
          <w:szCs w:val="24"/>
        </w:rPr>
        <w:t>The purpose of this enclosure is to inform you about a provision in the U.S. Department of Education's General Education Provisions Act (GEPA) that applies to applicants for new grant awards under Department programs.  This provision is Section 427 of GEPA, enacted as part of the Improving America's Schools Act of 1994 (Pub. L.103</w:t>
      </w:r>
      <w:r w:rsidRPr="0062413F">
        <w:rPr>
          <w:rFonts w:ascii="Arial" w:hAnsi="Arial" w:cs="Arial"/>
          <w:szCs w:val="24"/>
        </w:rPr>
        <w:noBreakHyphen/>
        <w:t>382).</w:t>
      </w:r>
    </w:p>
    <w:p w14:paraId="720295CE"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6839F15A"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r w:rsidRPr="0062413F">
        <w:rPr>
          <w:rFonts w:ascii="Arial" w:hAnsi="Arial" w:cs="Arial"/>
          <w:b/>
          <w:szCs w:val="24"/>
        </w:rPr>
        <w:t xml:space="preserve">To Whom Does This Provision Apply?  </w:t>
      </w:r>
    </w:p>
    <w:p w14:paraId="11ECEABB"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48F5C407"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r w:rsidRPr="0062413F">
        <w:rPr>
          <w:rFonts w:ascii="Arial" w:hAnsi="Arial" w:cs="Arial"/>
          <w:szCs w:val="24"/>
        </w:rPr>
        <w:t xml:space="preserve">Section 427 of GEPA affects applicants for new grant awards under this program.  </w:t>
      </w:r>
      <w:r w:rsidRPr="0062413F">
        <w:rPr>
          <w:rFonts w:ascii="Arial" w:hAnsi="Arial" w:cs="Arial"/>
          <w:b/>
          <w:szCs w:val="24"/>
        </w:rPr>
        <w:t>All applicants for new awards must include information in their applications to address this new provision in order to receive funding under this program.</w:t>
      </w:r>
    </w:p>
    <w:p w14:paraId="176E0DF2"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b/>
          <w:i/>
          <w:szCs w:val="24"/>
        </w:rPr>
      </w:pPr>
    </w:p>
    <w:p w14:paraId="7419C8BD"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r w:rsidRPr="0062413F">
        <w:rPr>
          <w:rFonts w:ascii="Arial" w:hAnsi="Arial" w:cs="Arial"/>
          <w:b/>
          <w:szCs w:val="24"/>
        </w:rPr>
        <w:t>What Does This Provision Require?</w:t>
      </w:r>
      <w:r w:rsidRPr="0062413F">
        <w:rPr>
          <w:rFonts w:ascii="Arial" w:hAnsi="Arial" w:cs="Arial"/>
          <w:szCs w:val="24"/>
        </w:rPr>
        <w:t xml:space="preserve">  </w:t>
      </w:r>
    </w:p>
    <w:p w14:paraId="1C36F3F9"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033A4DEF"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r w:rsidRPr="0062413F">
        <w:rPr>
          <w:rFonts w:ascii="Arial" w:hAnsi="Arial" w:cs="Arial"/>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w:t>
      </w:r>
    </w:p>
    <w:p w14:paraId="6ECC7F52"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363D6128"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r w:rsidRPr="0062413F">
        <w:rPr>
          <w:rFonts w:ascii="Arial" w:hAnsi="Arial" w:cs="Arial"/>
          <w:szCs w:val="24"/>
        </w:rPr>
        <w:t>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might prevent your students, teachers, etc. from such access or participation in, the Federally 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BC50961"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0105C3E1"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r w:rsidRPr="0062413F">
        <w:rPr>
          <w:rFonts w:ascii="Arial" w:hAnsi="Arial" w:cs="Arial"/>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538491B"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p>
    <w:p w14:paraId="6B597DC1"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r w:rsidRPr="0062413F">
        <w:rPr>
          <w:rFonts w:ascii="Arial" w:hAnsi="Arial" w:cs="Arial"/>
          <w:b/>
          <w:szCs w:val="24"/>
        </w:rPr>
        <w:t xml:space="preserve">What are Examples of How an Applicant Might Satisfy the Requirement of This Provision?  </w:t>
      </w:r>
    </w:p>
    <w:p w14:paraId="633A3E76"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4C7B1DB1"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r w:rsidRPr="0062413F">
        <w:rPr>
          <w:rFonts w:ascii="Arial" w:hAnsi="Arial" w:cs="Arial"/>
          <w:szCs w:val="24"/>
        </w:rPr>
        <w:t>The following examples may help illustrate how an applicant may comply with Section 427.</w:t>
      </w:r>
    </w:p>
    <w:p w14:paraId="2A2EED90"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firstLine="720"/>
        <w:rPr>
          <w:rFonts w:ascii="Arial" w:hAnsi="Arial" w:cs="Arial"/>
          <w:szCs w:val="24"/>
        </w:rPr>
      </w:pPr>
    </w:p>
    <w:p w14:paraId="655C741E" w14:textId="77777777" w:rsidR="0032143B" w:rsidRPr="0062413F" w:rsidRDefault="0032143B" w:rsidP="00066F2E">
      <w:pPr>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rFonts w:ascii="Arial" w:hAnsi="Arial" w:cs="Arial"/>
          <w:szCs w:val="24"/>
        </w:rPr>
      </w:pPr>
      <w:r w:rsidRPr="0062413F">
        <w:rPr>
          <w:rFonts w:ascii="Arial" w:hAnsi="Arial" w:cs="Arial"/>
          <w:szCs w:val="24"/>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26DF95B1"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260"/>
        <w:rPr>
          <w:rFonts w:ascii="Arial" w:hAnsi="Arial" w:cs="Arial"/>
          <w:szCs w:val="24"/>
        </w:rPr>
      </w:pPr>
    </w:p>
    <w:p w14:paraId="6A7E6544" w14:textId="77777777" w:rsidR="0032143B" w:rsidRPr="0062413F" w:rsidRDefault="0032143B" w:rsidP="00066F2E">
      <w:pPr>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rFonts w:ascii="Arial" w:hAnsi="Arial" w:cs="Arial"/>
          <w:szCs w:val="24"/>
        </w:rPr>
      </w:pPr>
      <w:r w:rsidRPr="0062413F">
        <w:rPr>
          <w:rFonts w:ascii="Arial" w:hAnsi="Arial" w:cs="Arial"/>
          <w:szCs w:val="24"/>
        </w:rPr>
        <w:t>An applicant that proposes to develop instructional materials for classroom use might describe how it would make the materials available on audiotape or in Braille for students who are blind.</w:t>
      </w:r>
    </w:p>
    <w:p w14:paraId="0DFFC3DD"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rFonts w:ascii="Arial" w:hAnsi="Arial" w:cs="Arial"/>
          <w:szCs w:val="24"/>
        </w:rPr>
      </w:pPr>
    </w:p>
    <w:p w14:paraId="2809A6D1" w14:textId="77777777" w:rsidR="0032143B" w:rsidRPr="0062413F" w:rsidRDefault="0032143B" w:rsidP="00066F2E">
      <w:pPr>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rFonts w:ascii="Arial" w:hAnsi="Arial" w:cs="Arial"/>
          <w:szCs w:val="24"/>
        </w:rPr>
      </w:pPr>
      <w:r w:rsidRPr="0062413F">
        <w:rPr>
          <w:rFonts w:ascii="Arial" w:hAnsi="Arial" w:cs="Arial"/>
          <w:szCs w:val="24"/>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155155E1" w14:textId="77777777" w:rsidR="0032143B" w:rsidRPr="0062413F" w:rsidRDefault="0032143B" w:rsidP="00321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ind w:left="180"/>
        <w:rPr>
          <w:rFonts w:ascii="Arial" w:hAnsi="Arial" w:cs="Arial"/>
          <w:szCs w:val="24"/>
        </w:rPr>
      </w:pPr>
    </w:p>
    <w:p w14:paraId="7E30CE84" w14:textId="6DF4C721" w:rsidR="0032143B" w:rsidRDefault="0032143B" w:rsidP="009C6F90">
      <w:pPr>
        <w:rPr>
          <w:rFonts w:ascii="Arial" w:hAnsi="Arial" w:cs="Arial"/>
          <w:color w:val="000000"/>
          <w:szCs w:val="24"/>
        </w:rPr>
        <w:sectPr w:rsidR="0032143B" w:rsidSect="005917D0">
          <w:pgSz w:w="12240" w:h="15840"/>
          <w:pgMar w:top="1440" w:right="1440" w:bottom="1440" w:left="1440" w:header="720" w:footer="720" w:gutter="0"/>
          <w:cols w:space="720"/>
        </w:sectPr>
      </w:pPr>
      <w:r w:rsidRPr="0062413F">
        <w:rPr>
          <w:rFonts w:ascii="Arial" w:hAnsi="Arial" w:cs="Arial"/>
          <w:szCs w:val="24"/>
        </w:rPr>
        <w:t>We recognize that many applicants may already be implementing effective steps to ensure equity of access and participation in their grant programs, and we appreciate your cooperation in responding to the requirements of this provision.</w:t>
      </w:r>
    </w:p>
    <w:p w14:paraId="31828061" w14:textId="1DAF7E99" w:rsidR="000B22C9" w:rsidRPr="005D4480" w:rsidRDefault="000B22C9" w:rsidP="000B22C9">
      <w:pPr>
        <w:pStyle w:val="Heading1"/>
        <w:jc w:val="left"/>
        <w:rPr>
          <w:rFonts w:ascii="Arial" w:hAnsi="Arial" w:cs="Arial"/>
          <w:bCs/>
          <w:caps/>
          <w:color w:val="000000"/>
        </w:rPr>
      </w:pPr>
      <w:bookmarkStart w:id="133" w:name="_Toc82612355"/>
      <w:r w:rsidRPr="00C56AA1">
        <w:rPr>
          <w:rFonts w:ascii="Arial" w:hAnsi="Arial" w:cs="Arial"/>
        </w:rPr>
        <w:lastRenderedPageBreak/>
        <w:t>APPENDIX 4:</w:t>
      </w:r>
      <w:r>
        <w:rPr>
          <w:rFonts w:ascii="Arial" w:hAnsi="Arial" w:cs="Arial"/>
        </w:rPr>
        <w:t xml:space="preserve"> </w:t>
      </w:r>
      <w:r w:rsidRPr="000B22C9">
        <w:rPr>
          <w:rFonts w:ascii="Arial" w:hAnsi="Arial" w:cs="Arial"/>
        </w:rPr>
        <w:t xml:space="preserve"> </w:t>
      </w:r>
      <w:r w:rsidRPr="005D4480">
        <w:rPr>
          <w:rFonts w:ascii="Arial" w:hAnsi="Arial" w:cs="Arial"/>
          <w:bCs/>
          <w:color w:val="000000"/>
        </w:rPr>
        <w:t>APPLICATION EVALUATION RUBRIC</w:t>
      </w:r>
      <w:bookmarkStart w:id="134" w:name="_Hlk71027721"/>
      <w:bookmarkEnd w:id="133"/>
    </w:p>
    <w:p w14:paraId="28046787" w14:textId="77777777" w:rsidR="00080EDE" w:rsidRPr="007D29C7" w:rsidRDefault="00080EDE" w:rsidP="00080EDE">
      <w:pPr>
        <w:jc w:val="center"/>
        <w:rPr>
          <w:rFonts w:ascii="Arial" w:hAnsi="Arial" w:cs="Arial"/>
          <w:b/>
          <w:bCs/>
          <w:color w:val="000000"/>
        </w:rPr>
      </w:pPr>
      <w:bookmarkStart w:id="135" w:name="_Hlk52541137"/>
      <w:r>
        <w:rPr>
          <w:rFonts w:ascii="Arial" w:hAnsi="Arial" w:cs="Arial"/>
          <w:b/>
          <w:bCs/>
          <w:color w:val="000000"/>
        </w:rPr>
        <w:t>Nita M. Lowey 21</w:t>
      </w:r>
      <w:r w:rsidRPr="002F1258">
        <w:rPr>
          <w:rFonts w:ascii="Arial" w:hAnsi="Arial" w:cs="Arial"/>
          <w:b/>
          <w:bCs/>
          <w:color w:val="000000"/>
          <w:vertAlign w:val="superscript"/>
        </w:rPr>
        <w:t>st</w:t>
      </w:r>
      <w:r>
        <w:rPr>
          <w:rFonts w:ascii="Arial" w:hAnsi="Arial" w:cs="Arial"/>
          <w:b/>
          <w:bCs/>
          <w:color w:val="000000"/>
        </w:rPr>
        <w:t xml:space="preserve"> Century Community Learning Centers Grant</w:t>
      </w:r>
    </w:p>
    <w:p w14:paraId="4C047026" w14:textId="77777777" w:rsidR="00080EDE" w:rsidRPr="007D29C7" w:rsidRDefault="00080EDE" w:rsidP="00080EDE">
      <w:pPr>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4"/>
        <w:gridCol w:w="3551"/>
        <w:gridCol w:w="3780"/>
        <w:gridCol w:w="3960"/>
      </w:tblGrid>
      <w:tr w:rsidR="00080EDE" w:rsidRPr="007D29C7" w14:paraId="20D8806F" w14:textId="77777777" w:rsidTr="00CA7FDF">
        <w:trPr>
          <w:trHeight w:val="70"/>
        </w:trPr>
        <w:tc>
          <w:tcPr>
            <w:tcW w:w="1394" w:type="dxa"/>
            <w:tcBorders>
              <w:top w:val="single" w:sz="4" w:space="0" w:color="auto"/>
              <w:left w:val="single" w:sz="4" w:space="0" w:color="auto"/>
              <w:bottom w:val="single" w:sz="4" w:space="0" w:color="auto"/>
              <w:right w:val="single" w:sz="4" w:space="0" w:color="auto"/>
            </w:tcBorders>
          </w:tcPr>
          <w:p w14:paraId="614F2DEE" w14:textId="77777777" w:rsidR="00080EDE" w:rsidRPr="007D29C7" w:rsidRDefault="00080EDE" w:rsidP="00CA7FDF">
            <w:pPr>
              <w:jc w:val="both"/>
              <w:rPr>
                <w:rFonts w:ascii="Arial" w:hAnsi="Arial" w:cs="Arial"/>
                <w:b/>
                <w:bCs/>
                <w:color w:val="000000"/>
              </w:rPr>
            </w:pPr>
            <w:r w:rsidRPr="007D29C7">
              <w:rPr>
                <w:rFonts w:ascii="Arial" w:hAnsi="Arial" w:cs="Arial"/>
                <w:b/>
                <w:bCs/>
                <w:color w:val="000000"/>
              </w:rPr>
              <w:t xml:space="preserve">Applicant: </w:t>
            </w:r>
          </w:p>
        </w:tc>
        <w:tc>
          <w:tcPr>
            <w:tcW w:w="11291" w:type="dxa"/>
            <w:gridSpan w:val="3"/>
            <w:tcBorders>
              <w:top w:val="single" w:sz="4" w:space="0" w:color="auto"/>
              <w:left w:val="single" w:sz="4" w:space="0" w:color="auto"/>
              <w:bottom w:val="single" w:sz="4" w:space="0" w:color="auto"/>
              <w:right w:val="single" w:sz="4" w:space="0" w:color="auto"/>
            </w:tcBorders>
          </w:tcPr>
          <w:p w14:paraId="35A1F248" w14:textId="77777777" w:rsidR="00080EDE" w:rsidRPr="007D29C7" w:rsidRDefault="00080EDE" w:rsidP="00CA7FDF">
            <w:pPr>
              <w:jc w:val="both"/>
              <w:rPr>
                <w:rFonts w:ascii="Arial" w:hAnsi="Arial" w:cs="Arial"/>
                <w:b/>
                <w:bCs/>
                <w:color w:val="000000"/>
              </w:rPr>
            </w:pPr>
          </w:p>
        </w:tc>
      </w:tr>
      <w:tr w:rsidR="00080EDE" w:rsidRPr="007D29C7" w14:paraId="366DA415" w14:textId="77777777" w:rsidTr="00CA7FDF">
        <w:tc>
          <w:tcPr>
            <w:tcW w:w="4945" w:type="dxa"/>
            <w:gridSpan w:val="2"/>
            <w:tcBorders>
              <w:top w:val="single" w:sz="4" w:space="0" w:color="auto"/>
              <w:left w:val="single" w:sz="4" w:space="0" w:color="auto"/>
              <w:bottom w:val="single" w:sz="4" w:space="0" w:color="auto"/>
              <w:right w:val="single" w:sz="4" w:space="0" w:color="auto"/>
            </w:tcBorders>
          </w:tcPr>
          <w:p w14:paraId="2CC3F8B8" w14:textId="77777777" w:rsidR="00080EDE" w:rsidRPr="007D29C7" w:rsidRDefault="00080EDE" w:rsidP="00CA7FDF">
            <w:pPr>
              <w:jc w:val="both"/>
              <w:rPr>
                <w:rFonts w:ascii="Arial" w:hAnsi="Arial" w:cs="Arial"/>
                <w:b/>
                <w:bCs/>
                <w:color w:val="000000"/>
              </w:rPr>
            </w:pPr>
            <w:r w:rsidRPr="007D29C7">
              <w:rPr>
                <w:rFonts w:ascii="Arial" w:hAnsi="Arial" w:cs="Arial"/>
                <w:b/>
                <w:bCs/>
                <w:color w:val="000000"/>
              </w:rPr>
              <w:t>Reviewer Name:</w:t>
            </w:r>
          </w:p>
        </w:tc>
        <w:tc>
          <w:tcPr>
            <w:tcW w:w="3780" w:type="dxa"/>
            <w:tcBorders>
              <w:top w:val="single" w:sz="4" w:space="0" w:color="auto"/>
              <w:left w:val="single" w:sz="4" w:space="0" w:color="auto"/>
              <w:bottom w:val="single" w:sz="4" w:space="0" w:color="auto"/>
              <w:right w:val="single" w:sz="4" w:space="0" w:color="auto"/>
            </w:tcBorders>
          </w:tcPr>
          <w:p w14:paraId="75296EE0" w14:textId="77777777" w:rsidR="00080EDE" w:rsidRPr="007D29C7" w:rsidRDefault="00080EDE" w:rsidP="00CA7FDF">
            <w:pPr>
              <w:jc w:val="both"/>
              <w:rPr>
                <w:rFonts w:ascii="Arial" w:hAnsi="Arial" w:cs="Arial"/>
                <w:b/>
                <w:bCs/>
                <w:color w:val="000000"/>
              </w:rPr>
            </w:pPr>
            <w:r w:rsidRPr="007D29C7">
              <w:rPr>
                <w:rFonts w:ascii="Arial" w:hAnsi="Arial" w:cs="Arial"/>
                <w:b/>
                <w:bCs/>
                <w:color w:val="000000"/>
              </w:rPr>
              <w:t>Date</w:t>
            </w:r>
          </w:p>
          <w:p w14:paraId="518F84E1" w14:textId="77777777" w:rsidR="00080EDE" w:rsidRPr="007D29C7" w:rsidRDefault="00080EDE" w:rsidP="00CA7FDF">
            <w:pPr>
              <w:jc w:val="both"/>
              <w:rPr>
                <w:rFonts w:ascii="Arial" w:hAnsi="Arial" w:cs="Arial"/>
                <w:b/>
                <w:bCs/>
                <w:color w:val="000000"/>
              </w:rPr>
            </w:pPr>
            <w:r w:rsidRPr="007D29C7">
              <w:rPr>
                <w:rFonts w:ascii="Arial" w:hAnsi="Arial" w:cs="Arial"/>
                <w:b/>
                <w:bCs/>
                <w:color w:val="000000"/>
              </w:rPr>
              <w:t>Completed:</w:t>
            </w:r>
          </w:p>
          <w:p w14:paraId="09E98F2C" w14:textId="77777777" w:rsidR="00080EDE" w:rsidRPr="007D29C7" w:rsidRDefault="00080EDE" w:rsidP="00CA7FDF">
            <w:pPr>
              <w:jc w:val="both"/>
              <w:rPr>
                <w:rFonts w:ascii="Arial" w:hAnsi="Arial" w:cs="Arial"/>
                <w:b/>
                <w:bCs/>
                <w:color w:val="000000"/>
              </w:rPr>
            </w:pPr>
            <w:r w:rsidRPr="007D29C7">
              <w:rPr>
                <w:rFonts w:ascii="Arial" w:hAnsi="Arial" w:cs="Arial"/>
                <w:b/>
                <w:bCs/>
                <w:color w:val="000000"/>
              </w:rPr>
              <w:t xml:space="preserve"> </w:t>
            </w:r>
          </w:p>
        </w:tc>
        <w:tc>
          <w:tcPr>
            <w:tcW w:w="3960" w:type="dxa"/>
            <w:tcBorders>
              <w:top w:val="single" w:sz="4" w:space="0" w:color="auto"/>
              <w:left w:val="single" w:sz="4" w:space="0" w:color="auto"/>
              <w:bottom w:val="single" w:sz="4" w:space="0" w:color="auto"/>
              <w:right w:val="single" w:sz="4" w:space="0" w:color="auto"/>
            </w:tcBorders>
          </w:tcPr>
          <w:p w14:paraId="60263FE2" w14:textId="77777777" w:rsidR="00080EDE" w:rsidRPr="007D29C7" w:rsidRDefault="00080EDE" w:rsidP="00CA7FDF">
            <w:pPr>
              <w:jc w:val="both"/>
              <w:rPr>
                <w:rFonts w:ascii="Arial" w:hAnsi="Arial" w:cs="Arial"/>
                <w:b/>
                <w:bCs/>
                <w:color w:val="000000"/>
              </w:rPr>
            </w:pPr>
            <w:r w:rsidRPr="007D29C7">
              <w:rPr>
                <w:rFonts w:ascii="Arial" w:hAnsi="Arial" w:cs="Arial"/>
                <w:b/>
                <w:bCs/>
                <w:color w:val="000000"/>
              </w:rPr>
              <w:t>Score:</w:t>
            </w:r>
          </w:p>
        </w:tc>
      </w:tr>
    </w:tbl>
    <w:p w14:paraId="273C9172" w14:textId="77777777" w:rsidR="00080EDE" w:rsidRPr="007D29C7" w:rsidRDefault="00080EDE" w:rsidP="00080EDE">
      <w:pPr>
        <w:jc w:val="both"/>
        <w:rPr>
          <w:rFonts w:ascii="Arial" w:hAnsi="Arial" w:cs="Arial"/>
          <w:b/>
          <w:bCs/>
          <w:color w:val="000000"/>
          <w:u w:val="single"/>
        </w:rPr>
      </w:pPr>
    </w:p>
    <w:p w14:paraId="59A497C2" w14:textId="77777777" w:rsidR="00080EDE" w:rsidRPr="00D01A66" w:rsidRDefault="00080EDE" w:rsidP="00080EDE">
      <w:pPr>
        <w:jc w:val="both"/>
        <w:rPr>
          <w:rFonts w:ascii="Arial" w:hAnsi="Arial" w:cs="Arial"/>
          <w:b/>
          <w:bCs/>
          <w:color w:val="000000"/>
          <w:sz w:val="22"/>
          <w:szCs w:val="22"/>
        </w:rPr>
      </w:pPr>
      <w:r w:rsidRPr="00D01A66">
        <w:rPr>
          <w:rFonts w:ascii="Arial" w:hAnsi="Arial" w:cs="Arial"/>
          <w:b/>
          <w:bCs/>
          <w:color w:val="000000"/>
          <w:sz w:val="22"/>
          <w:szCs w:val="22"/>
        </w:rPr>
        <w:t>Any awarded Priority Points will be added to the final score for purposes of ranking the proposal.</w:t>
      </w:r>
    </w:p>
    <w:p w14:paraId="1A5EC30C" w14:textId="77777777" w:rsidR="00080EDE" w:rsidRPr="00D01A66" w:rsidRDefault="00080EDE" w:rsidP="00080EDE">
      <w:pPr>
        <w:jc w:val="both"/>
        <w:rPr>
          <w:rFonts w:ascii="Arial" w:hAnsi="Arial" w:cs="Arial"/>
          <w:b/>
          <w:bCs/>
          <w:color w:val="000000"/>
          <w:sz w:val="22"/>
          <w:szCs w:val="22"/>
          <w:u w:val="single"/>
        </w:rPr>
      </w:pPr>
    </w:p>
    <w:p w14:paraId="406D6778" w14:textId="77777777" w:rsidR="00080EDE" w:rsidRPr="00D01A66" w:rsidRDefault="00080EDE" w:rsidP="00080EDE">
      <w:pPr>
        <w:jc w:val="both"/>
        <w:rPr>
          <w:rFonts w:ascii="Arial" w:hAnsi="Arial" w:cs="Arial"/>
          <w:b/>
          <w:bCs/>
          <w:color w:val="000000"/>
          <w:sz w:val="22"/>
          <w:szCs w:val="22"/>
        </w:rPr>
      </w:pPr>
      <w:r w:rsidRPr="00D01A66">
        <w:rPr>
          <w:rFonts w:ascii="Arial" w:hAnsi="Arial" w:cs="Arial"/>
          <w:b/>
          <w:bCs/>
          <w:color w:val="000000"/>
          <w:sz w:val="22"/>
          <w:szCs w:val="22"/>
          <w:u w:val="single"/>
        </w:rPr>
        <w:t>Rating Guidelines</w:t>
      </w:r>
      <w:r w:rsidRPr="00D01A66">
        <w:rPr>
          <w:rFonts w:ascii="Arial" w:hAnsi="Arial" w:cs="Arial"/>
          <w:b/>
          <w:bCs/>
          <w:color w:val="000000"/>
          <w:sz w:val="22"/>
          <w:szCs w:val="22"/>
        </w:rPr>
        <w:t>:</w:t>
      </w:r>
    </w:p>
    <w:p w14:paraId="402744B4" w14:textId="77777777" w:rsidR="00080EDE" w:rsidRPr="00D01A66" w:rsidRDefault="00080EDE" w:rsidP="00080EDE">
      <w:pPr>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0957"/>
      </w:tblGrid>
      <w:tr w:rsidR="00080EDE" w:rsidRPr="00D01A66" w14:paraId="7AB6AACA" w14:textId="77777777" w:rsidTr="00CA7FDF">
        <w:tc>
          <w:tcPr>
            <w:tcW w:w="12685" w:type="dxa"/>
            <w:gridSpan w:val="2"/>
            <w:shd w:val="clear" w:color="auto" w:fill="auto"/>
          </w:tcPr>
          <w:p w14:paraId="3D838CA0" w14:textId="77777777" w:rsidR="00080EDE" w:rsidRPr="00D01A66" w:rsidRDefault="00080EDE" w:rsidP="00CA7FDF">
            <w:pPr>
              <w:jc w:val="both"/>
              <w:rPr>
                <w:rFonts w:ascii="Arial" w:hAnsi="Arial" w:cs="Arial"/>
                <w:b/>
                <w:bCs/>
                <w:color w:val="000000"/>
                <w:sz w:val="22"/>
                <w:szCs w:val="22"/>
              </w:rPr>
            </w:pPr>
            <w:r w:rsidRPr="00D01A66">
              <w:rPr>
                <w:rFonts w:ascii="Arial" w:hAnsi="Arial" w:cs="Arial"/>
                <w:b/>
                <w:bCs/>
                <w:color w:val="000000"/>
                <w:sz w:val="22"/>
                <w:szCs w:val="22"/>
              </w:rPr>
              <w:t>Review Criteria</w:t>
            </w:r>
          </w:p>
        </w:tc>
      </w:tr>
      <w:tr w:rsidR="00080EDE" w:rsidRPr="00D01A66" w14:paraId="2E3DE54E" w14:textId="77777777" w:rsidTr="00CA7FDF">
        <w:tc>
          <w:tcPr>
            <w:tcW w:w="1728" w:type="dxa"/>
            <w:shd w:val="clear" w:color="auto" w:fill="auto"/>
            <w:vAlign w:val="center"/>
          </w:tcPr>
          <w:p w14:paraId="4CC31153" w14:textId="77777777" w:rsidR="00080EDE" w:rsidRPr="00D01A66" w:rsidRDefault="00080EDE" w:rsidP="00CA7FDF">
            <w:pPr>
              <w:rPr>
                <w:rFonts w:ascii="Arial" w:hAnsi="Arial" w:cs="Arial"/>
                <w:b/>
                <w:bCs/>
                <w:color w:val="000000"/>
                <w:sz w:val="22"/>
                <w:szCs w:val="22"/>
              </w:rPr>
            </w:pPr>
            <w:r w:rsidRPr="00D01A66">
              <w:rPr>
                <w:rFonts w:ascii="Arial" w:hAnsi="Arial" w:cs="Arial"/>
                <w:b/>
                <w:bCs/>
                <w:color w:val="000000"/>
                <w:sz w:val="22"/>
                <w:szCs w:val="22"/>
              </w:rPr>
              <w:t>Meets All Criteria</w:t>
            </w:r>
          </w:p>
        </w:tc>
        <w:tc>
          <w:tcPr>
            <w:tcW w:w="10957" w:type="dxa"/>
            <w:shd w:val="clear" w:color="auto" w:fill="auto"/>
            <w:vAlign w:val="center"/>
          </w:tcPr>
          <w:p w14:paraId="727C866D" w14:textId="77777777" w:rsidR="00080EDE" w:rsidRPr="00D01A66" w:rsidRDefault="00080EDE" w:rsidP="00CA7FDF">
            <w:pPr>
              <w:jc w:val="both"/>
              <w:rPr>
                <w:rFonts w:ascii="Arial" w:hAnsi="Arial" w:cs="Arial"/>
                <w:b/>
                <w:bCs/>
                <w:color w:val="000000"/>
                <w:sz w:val="22"/>
                <w:szCs w:val="22"/>
              </w:rPr>
            </w:pPr>
            <w:r w:rsidRPr="00D01A66">
              <w:rPr>
                <w:rFonts w:ascii="Arial" w:hAnsi="Arial" w:cs="Arial"/>
                <w:b/>
                <w:bCs/>
                <w:color w:val="000000"/>
                <w:sz w:val="22"/>
                <w:szCs w:val="22"/>
              </w:rPr>
              <w:t>Specific and comprehensive. Complete, detailed, and clearly articulated information as to how the criteria are met.  They will include well-conceived and thoroughly developed ideas.</w:t>
            </w:r>
          </w:p>
        </w:tc>
      </w:tr>
      <w:tr w:rsidR="00080EDE" w:rsidRPr="00D01A66" w14:paraId="2FFEF414" w14:textId="77777777" w:rsidTr="00CA7FDF">
        <w:tc>
          <w:tcPr>
            <w:tcW w:w="1728" w:type="dxa"/>
            <w:shd w:val="clear" w:color="auto" w:fill="auto"/>
            <w:vAlign w:val="center"/>
          </w:tcPr>
          <w:p w14:paraId="1792B5C8" w14:textId="77777777" w:rsidR="00080EDE" w:rsidRPr="00D01A66" w:rsidRDefault="00080EDE" w:rsidP="00CA7FDF">
            <w:pPr>
              <w:rPr>
                <w:rFonts w:ascii="Arial" w:hAnsi="Arial" w:cs="Arial"/>
                <w:b/>
                <w:bCs/>
                <w:color w:val="000000"/>
                <w:sz w:val="22"/>
                <w:szCs w:val="22"/>
              </w:rPr>
            </w:pPr>
            <w:r w:rsidRPr="00D01A66">
              <w:rPr>
                <w:rFonts w:ascii="Arial" w:hAnsi="Arial" w:cs="Arial"/>
                <w:b/>
                <w:bCs/>
                <w:color w:val="000000"/>
                <w:sz w:val="22"/>
                <w:szCs w:val="22"/>
              </w:rPr>
              <w:t>Meets Most Criteria</w:t>
            </w:r>
          </w:p>
        </w:tc>
        <w:tc>
          <w:tcPr>
            <w:tcW w:w="10957" w:type="dxa"/>
            <w:shd w:val="clear" w:color="auto" w:fill="auto"/>
            <w:vAlign w:val="center"/>
          </w:tcPr>
          <w:p w14:paraId="72548854" w14:textId="77777777" w:rsidR="00080EDE" w:rsidRPr="00D01A66" w:rsidRDefault="00080EDE" w:rsidP="00CA7FDF">
            <w:pPr>
              <w:jc w:val="both"/>
              <w:rPr>
                <w:rFonts w:ascii="Arial" w:hAnsi="Arial" w:cs="Arial"/>
                <w:b/>
                <w:bCs/>
                <w:color w:val="000000"/>
                <w:sz w:val="22"/>
                <w:szCs w:val="22"/>
              </w:rPr>
            </w:pPr>
            <w:r w:rsidRPr="00D01A66">
              <w:rPr>
                <w:rFonts w:ascii="Arial" w:hAnsi="Arial" w:cs="Arial"/>
                <w:b/>
                <w:bCs/>
                <w:color w:val="000000"/>
                <w:sz w:val="22"/>
                <w:szCs w:val="22"/>
              </w:rPr>
              <w:t>General but sufficient detail. Adequate information as to how the criteria are met, but some areas are not fully explained and/or questions remain.  Some minor inconsistencies and weaknesses.</w:t>
            </w:r>
          </w:p>
        </w:tc>
      </w:tr>
      <w:tr w:rsidR="00080EDE" w:rsidRPr="00D01A66" w14:paraId="28C1E24B" w14:textId="77777777" w:rsidTr="00CA7FDF">
        <w:tc>
          <w:tcPr>
            <w:tcW w:w="1728" w:type="dxa"/>
            <w:shd w:val="clear" w:color="auto" w:fill="auto"/>
            <w:vAlign w:val="center"/>
          </w:tcPr>
          <w:p w14:paraId="62E67CF4" w14:textId="77777777" w:rsidR="00080EDE" w:rsidRPr="00D01A66" w:rsidRDefault="00080EDE" w:rsidP="00CA7FDF">
            <w:pPr>
              <w:rPr>
                <w:rFonts w:ascii="Arial" w:hAnsi="Arial" w:cs="Arial"/>
                <w:b/>
                <w:bCs/>
                <w:color w:val="000000"/>
                <w:sz w:val="22"/>
                <w:szCs w:val="22"/>
              </w:rPr>
            </w:pPr>
            <w:r w:rsidRPr="00D01A66">
              <w:rPr>
                <w:rFonts w:ascii="Arial" w:hAnsi="Arial" w:cs="Arial"/>
                <w:b/>
                <w:bCs/>
                <w:color w:val="000000"/>
                <w:sz w:val="22"/>
                <w:szCs w:val="22"/>
              </w:rPr>
              <w:t>Meets Limited Criteria</w:t>
            </w:r>
          </w:p>
        </w:tc>
        <w:tc>
          <w:tcPr>
            <w:tcW w:w="10957" w:type="dxa"/>
            <w:shd w:val="clear" w:color="auto" w:fill="auto"/>
            <w:vAlign w:val="center"/>
          </w:tcPr>
          <w:p w14:paraId="3F5486BD" w14:textId="77777777" w:rsidR="00080EDE" w:rsidRPr="00D01A66" w:rsidRDefault="00080EDE" w:rsidP="00CA7FDF">
            <w:pPr>
              <w:jc w:val="both"/>
              <w:rPr>
                <w:rFonts w:ascii="Arial" w:hAnsi="Arial" w:cs="Arial"/>
                <w:b/>
                <w:bCs/>
                <w:color w:val="000000"/>
                <w:sz w:val="22"/>
                <w:szCs w:val="22"/>
              </w:rPr>
            </w:pPr>
            <w:r w:rsidRPr="00D01A66">
              <w:rPr>
                <w:rFonts w:ascii="Arial" w:hAnsi="Arial" w:cs="Arial"/>
                <w:b/>
                <w:bCs/>
                <w:color w:val="000000"/>
                <w:sz w:val="22"/>
                <w:szCs w:val="22"/>
              </w:rPr>
              <w:t xml:space="preserve">Imprecise and non-specific.  Criteria appear to be minimally met, but limited information is provided about approach and strategies.  Lacks focus and detail. </w:t>
            </w:r>
          </w:p>
        </w:tc>
      </w:tr>
      <w:tr w:rsidR="00080EDE" w:rsidRPr="00D01A66" w14:paraId="032B1531" w14:textId="77777777" w:rsidTr="00CA7FDF">
        <w:tc>
          <w:tcPr>
            <w:tcW w:w="1728" w:type="dxa"/>
            <w:shd w:val="clear" w:color="auto" w:fill="auto"/>
            <w:vAlign w:val="center"/>
          </w:tcPr>
          <w:p w14:paraId="311324B9" w14:textId="77777777" w:rsidR="00080EDE" w:rsidRPr="00D01A66" w:rsidRDefault="00080EDE" w:rsidP="00CA7FDF">
            <w:pPr>
              <w:rPr>
                <w:rFonts w:ascii="Arial" w:hAnsi="Arial" w:cs="Arial"/>
                <w:b/>
                <w:bCs/>
                <w:color w:val="000000"/>
                <w:sz w:val="22"/>
                <w:szCs w:val="22"/>
              </w:rPr>
            </w:pPr>
            <w:r w:rsidRPr="00D01A66">
              <w:rPr>
                <w:rFonts w:ascii="Arial" w:hAnsi="Arial" w:cs="Arial"/>
                <w:b/>
                <w:bCs/>
                <w:color w:val="000000"/>
                <w:sz w:val="22"/>
                <w:szCs w:val="22"/>
              </w:rPr>
              <w:t>Does Not Meet the Criteria</w:t>
            </w:r>
          </w:p>
        </w:tc>
        <w:tc>
          <w:tcPr>
            <w:tcW w:w="10957" w:type="dxa"/>
            <w:shd w:val="clear" w:color="auto" w:fill="auto"/>
            <w:vAlign w:val="center"/>
          </w:tcPr>
          <w:p w14:paraId="4674A001" w14:textId="77777777" w:rsidR="00080EDE" w:rsidRPr="00D01A66" w:rsidRDefault="00080EDE" w:rsidP="00CA7FDF">
            <w:pPr>
              <w:jc w:val="both"/>
              <w:rPr>
                <w:rFonts w:ascii="Arial" w:hAnsi="Arial" w:cs="Arial"/>
                <w:b/>
                <w:bCs/>
                <w:color w:val="000000"/>
                <w:sz w:val="22"/>
                <w:szCs w:val="22"/>
              </w:rPr>
            </w:pPr>
            <w:r w:rsidRPr="00D01A66">
              <w:rPr>
                <w:rFonts w:ascii="Arial" w:hAnsi="Arial" w:cs="Arial"/>
                <w:b/>
                <w:bCs/>
                <w:color w:val="000000"/>
                <w:sz w:val="22"/>
                <w:szCs w:val="22"/>
              </w:rPr>
              <w:t xml:space="preserve">Does not meet the criteria, fails to provide information, provides inaccurate information, or provides information that requires substantial clarification as to how the criteria are met. </w:t>
            </w:r>
          </w:p>
        </w:tc>
      </w:tr>
      <w:tr w:rsidR="00080EDE" w:rsidRPr="00D01A66" w14:paraId="2D3785D0" w14:textId="77777777" w:rsidTr="00CA7FDF">
        <w:tc>
          <w:tcPr>
            <w:tcW w:w="1728" w:type="dxa"/>
            <w:shd w:val="clear" w:color="auto" w:fill="auto"/>
            <w:vAlign w:val="center"/>
          </w:tcPr>
          <w:p w14:paraId="26D8AF93" w14:textId="77777777" w:rsidR="00080EDE" w:rsidRPr="00D01A66" w:rsidRDefault="00080EDE" w:rsidP="00CA7FDF">
            <w:pPr>
              <w:rPr>
                <w:rFonts w:ascii="Arial" w:hAnsi="Arial" w:cs="Arial"/>
                <w:b/>
                <w:bCs/>
                <w:color w:val="000000"/>
                <w:sz w:val="22"/>
                <w:szCs w:val="22"/>
              </w:rPr>
            </w:pPr>
            <w:r w:rsidRPr="00D01A66">
              <w:rPr>
                <w:rFonts w:ascii="Arial" w:hAnsi="Arial" w:cs="Arial"/>
                <w:b/>
                <w:bCs/>
                <w:color w:val="000000"/>
                <w:sz w:val="22"/>
                <w:szCs w:val="22"/>
              </w:rPr>
              <w:t>Missing Response</w:t>
            </w:r>
          </w:p>
        </w:tc>
        <w:tc>
          <w:tcPr>
            <w:tcW w:w="10957" w:type="dxa"/>
            <w:shd w:val="clear" w:color="auto" w:fill="auto"/>
            <w:vAlign w:val="center"/>
          </w:tcPr>
          <w:p w14:paraId="61D46BC6" w14:textId="77777777" w:rsidR="00080EDE" w:rsidRPr="00D01A66" w:rsidRDefault="00080EDE" w:rsidP="00CA7FDF">
            <w:pPr>
              <w:jc w:val="both"/>
              <w:rPr>
                <w:rFonts w:ascii="Arial" w:hAnsi="Arial" w:cs="Arial"/>
                <w:b/>
                <w:bCs/>
                <w:color w:val="000000"/>
                <w:sz w:val="22"/>
                <w:szCs w:val="22"/>
              </w:rPr>
            </w:pPr>
            <w:r w:rsidRPr="00D01A66">
              <w:rPr>
                <w:rFonts w:ascii="Arial" w:hAnsi="Arial" w:cs="Arial"/>
                <w:b/>
                <w:bCs/>
                <w:color w:val="000000"/>
                <w:sz w:val="22"/>
                <w:szCs w:val="22"/>
              </w:rPr>
              <w:t>Criteria are not addressed.</w:t>
            </w:r>
          </w:p>
        </w:tc>
      </w:tr>
    </w:tbl>
    <w:p w14:paraId="46155235" w14:textId="77777777" w:rsidR="00080EDE" w:rsidRPr="00D01A66" w:rsidRDefault="00080EDE" w:rsidP="00080EDE">
      <w:pPr>
        <w:rPr>
          <w:rFonts w:ascii="Arial" w:hAnsi="Arial" w:cs="Arial"/>
          <w:color w:val="000000"/>
          <w:sz w:val="22"/>
          <w:szCs w:val="22"/>
          <w:u w:color="000000"/>
        </w:rPr>
      </w:pPr>
    </w:p>
    <w:p w14:paraId="3AFF8655" w14:textId="77777777" w:rsidR="00080EDE" w:rsidRPr="00D01A66" w:rsidRDefault="00080EDE" w:rsidP="00080EDE">
      <w:pPr>
        <w:rPr>
          <w:rFonts w:ascii="Arial" w:hAnsi="Arial" w:cs="Arial"/>
          <w:color w:val="000000"/>
          <w:sz w:val="22"/>
          <w:szCs w:val="22"/>
          <w:u w:color="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7"/>
        <w:gridCol w:w="2520"/>
        <w:gridCol w:w="2520"/>
      </w:tblGrid>
      <w:tr w:rsidR="00080EDE" w:rsidRPr="00D01A66" w14:paraId="7533F399" w14:textId="77777777" w:rsidTr="00CA7FDF">
        <w:trPr>
          <w:trHeight w:val="395"/>
        </w:trPr>
        <w:tc>
          <w:tcPr>
            <w:tcW w:w="7447" w:type="dxa"/>
            <w:shd w:val="clear" w:color="auto" w:fill="auto"/>
          </w:tcPr>
          <w:p w14:paraId="77D144DD" w14:textId="77777777" w:rsidR="00080EDE" w:rsidRPr="00D01A66" w:rsidRDefault="00080EDE" w:rsidP="00CA7FDF">
            <w:pPr>
              <w:jc w:val="center"/>
              <w:rPr>
                <w:rFonts w:ascii="Arial" w:hAnsi="Arial" w:cs="Arial"/>
                <w:b/>
                <w:color w:val="000000"/>
                <w:sz w:val="22"/>
                <w:szCs w:val="22"/>
                <w:u w:color="000000"/>
              </w:rPr>
            </w:pPr>
            <w:r w:rsidRPr="00D01A66">
              <w:rPr>
                <w:rFonts w:ascii="Arial" w:hAnsi="Arial" w:cs="Arial"/>
                <w:b/>
                <w:color w:val="000000"/>
                <w:sz w:val="22"/>
                <w:szCs w:val="22"/>
                <w:u w:color="000000"/>
              </w:rPr>
              <w:t>Eligible for Priority Points?</w:t>
            </w:r>
          </w:p>
        </w:tc>
        <w:tc>
          <w:tcPr>
            <w:tcW w:w="2520" w:type="dxa"/>
            <w:shd w:val="clear" w:color="auto" w:fill="auto"/>
          </w:tcPr>
          <w:p w14:paraId="324BD842" w14:textId="77777777" w:rsidR="00080EDE" w:rsidRPr="00D01A66" w:rsidRDefault="00080EDE" w:rsidP="00CA7FDF">
            <w:pPr>
              <w:jc w:val="center"/>
              <w:rPr>
                <w:rFonts w:ascii="Arial" w:hAnsi="Arial" w:cs="Arial"/>
                <w:b/>
                <w:color w:val="000000"/>
                <w:sz w:val="22"/>
                <w:szCs w:val="22"/>
                <w:u w:color="000000"/>
              </w:rPr>
            </w:pPr>
            <w:r w:rsidRPr="00D01A66">
              <w:rPr>
                <w:rFonts w:ascii="Arial" w:hAnsi="Arial" w:cs="Arial"/>
                <w:b/>
                <w:color w:val="000000"/>
                <w:sz w:val="22"/>
                <w:szCs w:val="22"/>
                <w:u w:color="000000"/>
              </w:rPr>
              <w:t>Yes</w:t>
            </w:r>
          </w:p>
        </w:tc>
        <w:tc>
          <w:tcPr>
            <w:tcW w:w="2520" w:type="dxa"/>
            <w:shd w:val="clear" w:color="auto" w:fill="auto"/>
          </w:tcPr>
          <w:p w14:paraId="22B42D20" w14:textId="77777777" w:rsidR="00080EDE" w:rsidRPr="00D01A66" w:rsidRDefault="00080EDE" w:rsidP="00CA7FDF">
            <w:pPr>
              <w:jc w:val="center"/>
              <w:rPr>
                <w:rFonts w:ascii="Arial" w:hAnsi="Arial" w:cs="Arial"/>
                <w:b/>
                <w:color w:val="000000"/>
                <w:sz w:val="22"/>
                <w:szCs w:val="22"/>
                <w:u w:color="000000"/>
              </w:rPr>
            </w:pPr>
            <w:r w:rsidRPr="00D01A66">
              <w:rPr>
                <w:rFonts w:ascii="Arial" w:hAnsi="Arial" w:cs="Arial"/>
                <w:b/>
                <w:color w:val="000000"/>
                <w:sz w:val="22"/>
                <w:szCs w:val="22"/>
                <w:u w:color="000000"/>
              </w:rPr>
              <w:t>No</w:t>
            </w:r>
          </w:p>
        </w:tc>
      </w:tr>
    </w:tbl>
    <w:p w14:paraId="3AA057F1" w14:textId="45B1887B" w:rsidR="00080EDE" w:rsidRDefault="00080EDE" w:rsidP="00080EDE"/>
    <w:p w14:paraId="46CDB1F2" w14:textId="5C3073E5" w:rsidR="00BA16A8" w:rsidRDefault="00BA16A8" w:rsidP="00080EDE"/>
    <w:p w14:paraId="49DAF002" w14:textId="6F365211" w:rsidR="00BA16A8" w:rsidRDefault="00BA16A8" w:rsidP="00080EDE"/>
    <w:p w14:paraId="11F7521C" w14:textId="77777777" w:rsidR="00BA16A8" w:rsidRDefault="00BA16A8" w:rsidP="00080EDE"/>
    <w:p w14:paraId="345A92D7" w14:textId="77777777" w:rsidR="00080EDE" w:rsidRDefault="00080EDE" w:rsidP="00080EDE"/>
    <w:tbl>
      <w:tblPr>
        <w:tblStyle w:val="TableGrid"/>
        <w:tblW w:w="0" w:type="auto"/>
        <w:tblLook w:val="04A0" w:firstRow="1" w:lastRow="0" w:firstColumn="1" w:lastColumn="0" w:noHBand="0" w:noVBand="1"/>
      </w:tblPr>
      <w:tblGrid>
        <w:gridCol w:w="6228"/>
        <w:gridCol w:w="1278"/>
        <w:gridCol w:w="72"/>
        <w:gridCol w:w="1206"/>
        <w:gridCol w:w="54"/>
        <w:gridCol w:w="1294"/>
        <w:gridCol w:w="43"/>
        <w:gridCol w:w="1170"/>
        <w:gridCol w:w="72"/>
        <w:gridCol w:w="1364"/>
      </w:tblGrid>
      <w:tr w:rsidR="00080EDE" w:rsidRPr="00B5347B" w14:paraId="10E9193A" w14:textId="77777777" w:rsidTr="00CA7FDF">
        <w:tc>
          <w:tcPr>
            <w:tcW w:w="6228" w:type="dxa"/>
          </w:tcPr>
          <w:p w14:paraId="11C0173A" w14:textId="77777777" w:rsidR="00080EDE" w:rsidRPr="00B5347B" w:rsidRDefault="00080EDE" w:rsidP="00CA7FDF">
            <w:pPr>
              <w:jc w:val="center"/>
              <w:rPr>
                <w:rFonts w:ascii="Arial" w:hAnsi="Arial" w:cs="Arial"/>
              </w:rPr>
            </w:pPr>
            <w:r w:rsidRPr="00B5347B">
              <w:rPr>
                <w:rFonts w:ascii="Arial" w:hAnsi="Arial" w:cs="Arial"/>
                <w:b/>
                <w:bCs/>
              </w:rPr>
              <w:t>Criteria</w:t>
            </w:r>
          </w:p>
        </w:tc>
        <w:tc>
          <w:tcPr>
            <w:tcW w:w="1350" w:type="dxa"/>
            <w:gridSpan w:val="2"/>
          </w:tcPr>
          <w:p w14:paraId="1147CCBD" w14:textId="77777777" w:rsidR="00080EDE" w:rsidRPr="00484C29" w:rsidRDefault="00080EDE" w:rsidP="00CA7FDF">
            <w:pPr>
              <w:rPr>
                <w:rFonts w:ascii="Arial" w:hAnsi="Arial" w:cs="Arial"/>
                <w:b/>
                <w:bCs/>
              </w:rPr>
            </w:pPr>
            <w:r w:rsidRPr="00484C29">
              <w:rPr>
                <w:rFonts w:ascii="Arial" w:hAnsi="Arial" w:cs="Arial"/>
                <w:b/>
                <w:bCs/>
              </w:rPr>
              <w:t>Meets all Criteria</w:t>
            </w:r>
          </w:p>
        </w:tc>
        <w:tc>
          <w:tcPr>
            <w:tcW w:w="1260" w:type="dxa"/>
            <w:gridSpan w:val="2"/>
          </w:tcPr>
          <w:p w14:paraId="0A8618C6" w14:textId="77777777" w:rsidR="00080EDE" w:rsidRPr="00484C29" w:rsidRDefault="00080EDE" w:rsidP="00CA7FDF">
            <w:pPr>
              <w:rPr>
                <w:rFonts w:ascii="Arial" w:hAnsi="Arial" w:cs="Arial"/>
                <w:b/>
                <w:bCs/>
              </w:rPr>
            </w:pPr>
            <w:r w:rsidRPr="00484C29">
              <w:rPr>
                <w:rFonts w:ascii="Arial" w:hAnsi="Arial" w:cs="Arial"/>
                <w:b/>
                <w:bCs/>
              </w:rPr>
              <w:t>Meets Most Criteria</w:t>
            </w:r>
          </w:p>
        </w:tc>
        <w:tc>
          <w:tcPr>
            <w:tcW w:w="1337" w:type="dxa"/>
            <w:gridSpan w:val="2"/>
          </w:tcPr>
          <w:p w14:paraId="55711A8D" w14:textId="77777777" w:rsidR="00080EDE" w:rsidRPr="00484C29" w:rsidRDefault="00080EDE" w:rsidP="00CA7FDF">
            <w:pPr>
              <w:rPr>
                <w:rFonts w:ascii="Arial" w:hAnsi="Arial" w:cs="Arial"/>
                <w:b/>
                <w:bCs/>
              </w:rPr>
            </w:pPr>
            <w:r w:rsidRPr="00484C29">
              <w:rPr>
                <w:rFonts w:ascii="Arial" w:hAnsi="Arial" w:cs="Arial"/>
                <w:b/>
                <w:bCs/>
              </w:rPr>
              <w:t>Meets Limited Criteria</w:t>
            </w:r>
          </w:p>
        </w:tc>
        <w:tc>
          <w:tcPr>
            <w:tcW w:w="1170" w:type="dxa"/>
          </w:tcPr>
          <w:p w14:paraId="6F147D05" w14:textId="77777777" w:rsidR="00080EDE" w:rsidRPr="00484C29" w:rsidRDefault="00080EDE" w:rsidP="00CA7FDF">
            <w:pPr>
              <w:rPr>
                <w:rFonts w:ascii="Arial" w:hAnsi="Arial" w:cs="Arial"/>
                <w:b/>
                <w:bCs/>
              </w:rPr>
            </w:pPr>
            <w:r w:rsidRPr="00484C29">
              <w:rPr>
                <w:rFonts w:ascii="Arial" w:hAnsi="Arial" w:cs="Arial"/>
                <w:b/>
                <w:bCs/>
              </w:rPr>
              <w:t>Does Not Meet the Criteria</w:t>
            </w:r>
          </w:p>
        </w:tc>
        <w:tc>
          <w:tcPr>
            <w:tcW w:w="1436" w:type="dxa"/>
            <w:gridSpan w:val="2"/>
          </w:tcPr>
          <w:p w14:paraId="000D14F1" w14:textId="77777777" w:rsidR="00080EDE" w:rsidRPr="00484C29" w:rsidRDefault="00080EDE" w:rsidP="00CA7FDF">
            <w:pPr>
              <w:rPr>
                <w:rFonts w:ascii="Arial" w:hAnsi="Arial" w:cs="Arial"/>
                <w:b/>
                <w:bCs/>
              </w:rPr>
            </w:pPr>
            <w:r w:rsidRPr="00484C29">
              <w:rPr>
                <w:rFonts w:ascii="Arial" w:hAnsi="Arial" w:cs="Arial"/>
                <w:b/>
                <w:bCs/>
              </w:rPr>
              <w:t>Missing Response</w:t>
            </w:r>
          </w:p>
        </w:tc>
      </w:tr>
      <w:tr w:rsidR="00080EDE" w:rsidRPr="00B5347B" w14:paraId="23FC71E8" w14:textId="77777777" w:rsidTr="00CA7FDF">
        <w:tc>
          <w:tcPr>
            <w:tcW w:w="12781" w:type="dxa"/>
            <w:gridSpan w:val="10"/>
          </w:tcPr>
          <w:p w14:paraId="597977F9" w14:textId="77EDFA96" w:rsidR="00080EDE" w:rsidRPr="00B5347B" w:rsidRDefault="00080EDE" w:rsidP="00D657DE">
            <w:pPr>
              <w:rPr>
                <w:rFonts w:ascii="Arial" w:hAnsi="Arial" w:cs="Arial"/>
                <w:b/>
                <w:bCs/>
              </w:rPr>
            </w:pPr>
            <w:r w:rsidRPr="00B5347B">
              <w:rPr>
                <w:rFonts w:ascii="Arial" w:hAnsi="Arial" w:cs="Arial"/>
                <w:b/>
                <w:bCs/>
              </w:rPr>
              <w:t xml:space="preserve">1. Executive Summary/ Mission Statement (1 point) </w:t>
            </w:r>
            <w:r w:rsidRPr="00B5347B">
              <w:rPr>
                <w:rFonts w:ascii="Arial" w:hAnsi="Arial" w:cs="Arial"/>
              </w:rPr>
              <w:t>Provide a compelling 1-2 sentence</w:t>
            </w:r>
            <w:r w:rsidR="00D657DE">
              <w:rPr>
                <w:rFonts w:ascii="Arial" w:hAnsi="Arial" w:cs="Arial"/>
              </w:rPr>
              <w:t xml:space="preserve"> </w:t>
            </w:r>
            <w:r w:rsidRPr="00B5347B">
              <w:rPr>
                <w:rFonts w:ascii="Arial" w:hAnsi="Arial" w:cs="Arial"/>
              </w:rPr>
              <w:t>mission statement that defines the proposed 21st CCLC program (1 point)</w:t>
            </w:r>
          </w:p>
        </w:tc>
      </w:tr>
      <w:tr w:rsidR="00370B18" w:rsidRPr="00B5347B" w14:paraId="0AC4C0E2" w14:textId="77777777" w:rsidTr="00CA7FDF">
        <w:tc>
          <w:tcPr>
            <w:tcW w:w="6228" w:type="dxa"/>
          </w:tcPr>
          <w:p w14:paraId="26AA8881" w14:textId="77777777" w:rsidR="00370B18" w:rsidRPr="00B5347B" w:rsidRDefault="00370B18" w:rsidP="00370B18">
            <w:pPr>
              <w:rPr>
                <w:rFonts w:ascii="Arial" w:hAnsi="Arial" w:cs="Arial"/>
              </w:rPr>
            </w:pPr>
            <w:r w:rsidRPr="00B5347B">
              <w:rPr>
                <w:rFonts w:ascii="Arial" w:hAnsi="Arial" w:cs="Arial"/>
              </w:rPr>
              <w:t>a.</w:t>
            </w:r>
            <w:r w:rsidRPr="00B5347B">
              <w:rPr>
                <w:rFonts w:ascii="Arial" w:hAnsi="Arial" w:cs="Arial"/>
              </w:rPr>
              <w:tab/>
              <w:t>Provide</w:t>
            </w:r>
            <w:r>
              <w:rPr>
                <w:rFonts w:ascii="Arial" w:hAnsi="Arial" w:cs="Arial"/>
              </w:rPr>
              <w:t>s</w:t>
            </w:r>
            <w:r w:rsidRPr="00B5347B">
              <w:rPr>
                <w:rFonts w:ascii="Arial" w:hAnsi="Arial" w:cs="Arial"/>
              </w:rPr>
              <w:t xml:space="preserve"> a compelling 1-2 sentence mission statement that defines the proposed 21st CCLC program (1 point)</w:t>
            </w:r>
          </w:p>
        </w:tc>
        <w:tc>
          <w:tcPr>
            <w:tcW w:w="1350" w:type="dxa"/>
            <w:gridSpan w:val="2"/>
          </w:tcPr>
          <w:p w14:paraId="774391AE" w14:textId="0EF99513" w:rsidR="00370B18" w:rsidRPr="00B5347B" w:rsidRDefault="00370B18" w:rsidP="00234DEA">
            <w:pPr>
              <w:jc w:val="center"/>
              <w:rPr>
                <w:rFonts w:ascii="Arial" w:hAnsi="Arial" w:cs="Arial"/>
              </w:rPr>
            </w:pPr>
            <w:r>
              <w:rPr>
                <w:rFonts w:ascii="Arial" w:hAnsi="Arial" w:cs="Arial"/>
                <w:b/>
                <w:bCs/>
              </w:rPr>
              <w:t>1</w:t>
            </w:r>
          </w:p>
        </w:tc>
        <w:tc>
          <w:tcPr>
            <w:tcW w:w="1260" w:type="dxa"/>
            <w:gridSpan w:val="2"/>
          </w:tcPr>
          <w:p w14:paraId="7638B1B9" w14:textId="17D8BD57" w:rsidR="00370B18" w:rsidRPr="00B5347B" w:rsidRDefault="00370B18" w:rsidP="00234DEA">
            <w:pPr>
              <w:jc w:val="center"/>
              <w:rPr>
                <w:rFonts w:ascii="Arial" w:hAnsi="Arial" w:cs="Arial"/>
              </w:rPr>
            </w:pPr>
            <w:r>
              <w:rPr>
                <w:rFonts w:ascii="Arial" w:hAnsi="Arial" w:cs="Arial"/>
                <w:b/>
                <w:bCs/>
              </w:rPr>
              <w:t>.75</w:t>
            </w:r>
          </w:p>
        </w:tc>
        <w:tc>
          <w:tcPr>
            <w:tcW w:w="1337" w:type="dxa"/>
            <w:gridSpan w:val="2"/>
          </w:tcPr>
          <w:p w14:paraId="78070D99" w14:textId="70E4785C" w:rsidR="00370B18" w:rsidRPr="00B5347B" w:rsidRDefault="00370B18" w:rsidP="00234DEA">
            <w:pPr>
              <w:jc w:val="center"/>
              <w:rPr>
                <w:rFonts w:ascii="Arial" w:hAnsi="Arial" w:cs="Arial"/>
              </w:rPr>
            </w:pPr>
            <w:r>
              <w:rPr>
                <w:rFonts w:ascii="Arial" w:hAnsi="Arial" w:cs="Arial"/>
                <w:b/>
                <w:bCs/>
              </w:rPr>
              <w:t>.5</w:t>
            </w:r>
          </w:p>
        </w:tc>
        <w:tc>
          <w:tcPr>
            <w:tcW w:w="1170" w:type="dxa"/>
          </w:tcPr>
          <w:p w14:paraId="41A1AF7A" w14:textId="07EA65C0" w:rsidR="00370B18" w:rsidRPr="00B5347B" w:rsidRDefault="00370B18" w:rsidP="00234DEA">
            <w:pPr>
              <w:jc w:val="center"/>
              <w:rPr>
                <w:rFonts w:ascii="Arial" w:hAnsi="Arial" w:cs="Arial"/>
              </w:rPr>
            </w:pPr>
            <w:r>
              <w:rPr>
                <w:rFonts w:ascii="Arial" w:hAnsi="Arial" w:cs="Arial"/>
                <w:b/>
                <w:bCs/>
              </w:rPr>
              <w:t>.25</w:t>
            </w:r>
          </w:p>
        </w:tc>
        <w:tc>
          <w:tcPr>
            <w:tcW w:w="1436" w:type="dxa"/>
            <w:gridSpan w:val="2"/>
          </w:tcPr>
          <w:p w14:paraId="72D5AFC3" w14:textId="464E21D5" w:rsidR="00370B18" w:rsidRPr="00B5347B" w:rsidRDefault="00370B18" w:rsidP="00234DEA">
            <w:pPr>
              <w:jc w:val="center"/>
              <w:rPr>
                <w:rFonts w:ascii="Arial" w:hAnsi="Arial" w:cs="Arial"/>
              </w:rPr>
            </w:pPr>
            <w:r>
              <w:rPr>
                <w:rFonts w:ascii="Arial" w:hAnsi="Arial" w:cs="Arial"/>
                <w:b/>
                <w:bCs/>
              </w:rPr>
              <w:t>0</w:t>
            </w:r>
          </w:p>
        </w:tc>
      </w:tr>
      <w:tr w:rsidR="00080EDE" w:rsidRPr="00B5347B" w14:paraId="6CD8F94F" w14:textId="77777777" w:rsidTr="00CA7FDF">
        <w:tc>
          <w:tcPr>
            <w:tcW w:w="6228" w:type="dxa"/>
          </w:tcPr>
          <w:p w14:paraId="39284717" w14:textId="77777777" w:rsidR="00080EDE" w:rsidRPr="00096E11" w:rsidRDefault="00080EDE" w:rsidP="00CA7FDF">
            <w:pPr>
              <w:jc w:val="right"/>
              <w:rPr>
                <w:rFonts w:ascii="Arial" w:hAnsi="Arial" w:cs="Arial"/>
                <w:b/>
                <w:bCs/>
              </w:rPr>
            </w:pPr>
            <w:r w:rsidRPr="00096E11">
              <w:rPr>
                <w:rFonts w:ascii="Arial" w:hAnsi="Arial" w:cs="Arial"/>
                <w:b/>
                <w:bCs/>
              </w:rPr>
              <w:t>Sub Total</w:t>
            </w:r>
          </w:p>
          <w:p w14:paraId="593BFE8B" w14:textId="77777777" w:rsidR="00080EDE" w:rsidRPr="00B5347B" w:rsidRDefault="00080EDE" w:rsidP="00CA7FDF">
            <w:pPr>
              <w:jc w:val="right"/>
              <w:rPr>
                <w:rFonts w:ascii="Arial" w:hAnsi="Arial" w:cs="Arial"/>
              </w:rPr>
            </w:pPr>
          </w:p>
        </w:tc>
        <w:tc>
          <w:tcPr>
            <w:tcW w:w="1350" w:type="dxa"/>
            <w:gridSpan w:val="2"/>
          </w:tcPr>
          <w:p w14:paraId="6DA0F562" w14:textId="77777777" w:rsidR="00080EDE" w:rsidRPr="00B5347B" w:rsidRDefault="00080EDE" w:rsidP="00CA7FDF">
            <w:pPr>
              <w:rPr>
                <w:rFonts w:ascii="Arial" w:hAnsi="Arial" w:cs="Arial"/>
              </w:rPr>
            </w:pPr>
          </w:p>
        </w:tc>
        <w:tc>
          <w:tcPr>
            <w:tcW w:w="1260" w:type="dxa"/>
            <w:gridSpan w:val="2"/>
          </w:tcPr>
          <w:p w14:paraId="52F2971A" w14:textId="77777777" w:rsidR="00080EDE" w:rsidRPr="00B5347B" w:rsidRDefault="00080EDE" w:rsidP="00CA7FDF">
            <w:pPr>
              <w:rPr>
                <w:rFonts w:ascii="Arial" w:hAnsi="Arial" w:cs="Arial"/>
              </w:rPr>
            </w:pPr>
          </w:p>
        </w:tc>
        <w:tc>
          <w:tcPr>
            <w:tcW w:w="1337" w:type="dxa"/>
            <w:gridSpan w:val="2"/>
          </w:tcPr>
          <w:p w14:paraId="3F9BACDE" w14:textId="77777777" w:rsidR="00080EDE" w:rsidRPr="00B5347B" w:rsidRDefault="00080EDE" w:rsidP="00CA7FDF">
            <w:pPr>
              <w:rPr>
                <w:rFonts w:ascii="Arial" w:hAnsi="Arial" w:cs="Arial"/>
              </w:rPr>
            </w:pPr>
          </w:p>
        </w:tc>
        <w:tc>
          <w:tcPr>
            <w:tcW w:w="1170" w:type="dxa"/>
          </w:tcPr>
          <w:p w14:paraId="5243941E" w14:textId="77777777" w:rsidR="00080EDE" w:rsidRPr="00B5347B" w:rsidRDefault="00080EDE" w:rsidP="00CA7FDF">
            <w:pPr>
              <w:rPr>
                <w:rFonts w:ascii="Arial" w:hAnsi="Arial" w:cs="Arial"/>
              </w:rPr>
            </w:pPr>
          </w:p>
        </w:tc>
        <w:tc>
          <w:tcPr>
            <w:tcW w:w="1436" w:type="dxa"/>
            <w:gridSpan w:val="2"/>
          </w:tcPr>
          <w:p w14:paraId="05962A14" w14:textId="77777777" w:rsidR="00080EDE" w:rsidRPr="00B5347B" w:rsidRDefault="00080EDE" w:rsidP="00CA7FDF">
            <w:pPr>
              <w:rPr>
                <w:rFonts w:ascii="Arial" w:hAnsi="Arial" w:cs="Arial"/>
              </w:rPr>
            </w:pPr>
          </w:p>
        </w:tc>
      </w:tr>
      <w:tr w:rsidR="00080EDE" w:rsidRPr="00B5347B" w14:paraId="0F663776" w14:textId="77777777" w:rsidTr="00CA7FDF">
        <w:trPr>
          <w:trHeight w:val="1070"/>
        </w:trPr>
        <w:tc>
          <w:tcPr>
            <w:tcW w:w="12781" w:type="dxa"/>
            <w:gridSpan w:val="10"/>
          </w:tcPr>
          <w:p w14:paraId="5AE146CE" w14:textId="77777777" w:rsidR="00080EDE" w:rsidRPr="00B5347B" w:rsidRDefault="00080EDE" w:rsidP="00CA7FDF">
            <w:pPr>
              <w:rPr>
                <w:rFonts w:ascii="Arial" w:hAnsi="Arial" w:cs="Arial"/>
              </w:rPr>
            </w:pPr>
            <w:r w:rsidRPr="00B5347B">
              <w:rPr>
                <w:rFonts w:ascii="Arial" w:hAnsi="Arial" w:cs="Arial"/>
                <w:b/>
                <w:bCs/>
              </w:rPr>
              <w:t>Reviewer’s Comments:</w:t>
            </w:r>
          </w:p>
        </w:tc>
      </w:tr>
      <w:tr w:rsidR="00080EDE" w:rsidRPr="00B5347B" w14:paraId="5C7DCB1D" w14:textId="77777777" w:rsidTr="00CA7FDF">
        <w:tc>
          <w:tcPr>
            <w:tcW w:w="6228" w:type="dxa"/>
          </w:tcPr>
          <w:p w14:paraId="5F6A6F8D" w14:textId="77777777" w:rsidR="00080EDE" w:rsidRPr="00B5347B" w:rsidRDefault="00080EDE" w:rsidP="00CA7FDF">
            <w:pPr>
              <w:rPr>
                <w:rFonts w:ascii="Arial" w:hAnsi="Arial" w:cs="Arial"/>
              </w:rPr>
            </w:pPr>
          </w:p>
        </w:tc>
        <w:tc>
          <w:tcPr>
            <w:tcW w:w="1350" w:type="dxa"/>
            <w:gridSpan w:val="2"/>
          </w:tcPr>
          <w:p w14:paraId="11464B38" w14:textId="77777777" w:rsidR="00080EDE" w:rsidRPr="00B5347B" w:rsidRDefault="00080EDE" w:rsidP="00CA7FDF">
            <w:pPr>
              <w:rPr>
                <w:rFonts w:ascii="Arial" w:hAnsi="Arial" w:cs="Arial"/>
              </w:rPr>
            </w:pPr>
          </w:p>
        </w:tc>
        <w:tc>
          <w:tcPr>
            <w:tcW w:w="1260" w:type="dxa"/>
            <w:gridSpan w:val="2"/>
          </w:tcPr>
          <w:p w14:paraId="50C05266" w14:textId="77777777" w:rsidR="00080EDE" w:rsidRPr="00B5347B" w:rsidRDefault="00080EDE" w:rsidP="00CA7FDF">
            <w:pPr>
              <w:rPr>
                <w:rFonts w:ascii="Arial" w:hAnsi="Arial" w:cs="Arial"/>
              </w:rPr>
            </w:pPr>
          </w:p>
        </w:tc>
        <w:tc>
          <w:tcPr>
            <w:tcW w:w="1337" w:type="dxa"/>
            <w:gridSpan w:val="2"/>
          </w:tcPr>
          <w:p w14:paraId="7D25EF96" w14:textId="77777777" w:rsidR="00080EDE" w:rsidRPr="00B5347B" w:rsidRDefault="00080EDE" w:rsidP="00CA7FDF">
            <w:pPr>
              <w:rPr>
                <w:rFonts w:ascii="Arial" w:hAnsi="Arial" w:cs="Arial"/>
              </w:rPr>
            </w:pPr>
          </w:p>
        </w:tc>
        <w:tc>
          <w:tcPr>
            <w:tcW w:w="1170" w:type="dxa"/>
          </w:tcPr>
          <w:p w14:paraId="33655A35" w14:textId="77777777" w:rsidR="00080EDE" w:rsidRPr="00B5347B" w:rsidRDefault="00080EDE" w:rsidP="00CA7FDF">
            <w:pPr>
              <w:rPr>
                <w:rFonts w:ascii="Arial" w:hAnsi="Arial" w:cs="Arial"/>
              </w:rPr>
            </w:pPr>
          </w:p>
        </w:tc>
        <w:tc>
          <w:tcPr>
            <w:tcW w:w="1436" w:type="dxa"/>
            <w:gridSpan w:val="2"/>
          </w:tcPr>
          <w:p w14:paraId="524281E3" w14:textId="77777777" w:rsidR="00080EDE" w:rsidRPr="00B5347B" w:rsidRDefault="00080EDE" w:rsidP="00CA7FDF">
            <w:pPr>
              <w:rPr>
                <w:rFonts w:ascii="Arial" w:hAnsi="Arial" w:cs="Arial"/>
              </w:rPr>
            </w:pPr>
          </w:p>
        </w:tc>
      </w:tr>
      <w:tr w:rsidR="00080EDE" w:rsidRPr="00B5347B" w14:paraId="434573C8" w14:textId="77777777" w:rsidTr="00CA7FDF">
        <w:tc>
          <w:tcPr>
            <w:tcW w:w="6228" w:type="dxa"/>
          </w:tcPr>
          <w:p w14:paraId="60E5F5B8" w14:textId="77777777" w:rsidR="00080EDE" w:rsidRPr="00B5347B" w:rsidRDefault="00080EDE" w:rsidP="00CA7FDF">
            <w:pPr>
              <w:jc w:val="center"/>
              <w:rPr>
                <w:rFonts w:ascii="Arial" w:hAnsi="Arial" w:cs="Arial"/>
              </w:rPr>
            </w:pPr>
            <w:bookmarkStart w:id="136" w:name="_Hlk70516373"/>
            <w:r w:rsidRPr="00B5347B">
              <w:rPr>
                <w:rFonts w:ascii="Arial" w:hAnsi="Arial" w:cs="Arial"/>
                <w:b/>
                <w:bCs/>
              </w:rPr>
              <w:t>Criteria</w:t>
            </w:r>
          </w:p>
        </w:tc>
        <w:tc>
          <w:tcPr>
            <w:tcW w:w="1350" w:type="dxa"/>
            <w:gridSpan w:val="2"/>
          </w:tcPr>
          <w:p w14:paraId="71107A0B" w14:textId="77777777" w:rsidR="00080EDE" w:rsidRPr="00484C29" w:rsidRDefault="00080EDE" w:rsidP="00CA7FDF">
            <w:pPr>
              <w:rPr>
                <w:rFonts w:ascii="Arial" w:hAnsi="Arial" w:cs="Arial"/>
                <w:b/>
                <w:bCs/>
              </w:rPr>
            </w:pPr>
            <w:r w:rsidRPr="00484C29">
              <w:rPr>
                <w:rFonts w:ascii="Arial" w:hAnsi="Arial" w:cs="Arial"/>
                <w:b/>
                <w:bCs/>
              </w:rPr>
              <w:t>Meets all Criteria</w:t>
            </w:r>
          </w:p>
        </w:tc>
        <w:tc>
          <w:tcPr>
            <w:tcW w:w="1260" w:type="dxa"/>
            <w:gridSpan w:val="2"/>
          </w:tcPr>
          <w:p w14:paraId="2026EEE9" w14:textId="77777777" w:rsidR="00080EDE" w:rsidRPr="00484C29" w:rsidRDefault="00080EDE" w:rsidP="00CA7FDF">
            <w:pPr>
              <w:rPr>
                <w:rFonts w:ascii="Arial" w:hAnsi="Arial" w:cs="Arial"/>
                <w:b/>
                <w:bCs/>
              </w:rPr>
            </w:pPr>
            <w:r w:rsidRPr="00484C29">
              <w:rPr>
                <w:rFonts w:ascii="Arial" w:hAnsi="Arial" w:cs="Arial"/>
                <w:b/>
                <w:bCs/>
              </w:rPr>
              <w:t>Meets Most Criteria</w:t>
            </w:r>
          </w:p>
        </w:tc>
        <w:tc>
          <w:tcPr>
            <w:tcW w:w="1337" w:type="dxa"/>
            <w:gridSpan w:val="2"/>
          </w:tcPr>
          <w:p w14:paraId="10A81E50" w14:textId="77777777" w:rsidR="00080EDE" w:rsidRPr="00484C29" w:rsidRDefault="00080EDE" w:rsidP="00CA7FDF">
            <w:pPr>
              <w:rPr>
                <w:rFonts w:ascii="Arial" w:hAnsi="Arial" w:cs="Arial"/>
                <w:b/>
                <w:bCs/>
              </w:rPr>
            </w:pPr>
            <w:r w:rsidRPr="00484C29">
              <w:rPr>
                <w:rFonts w:ascii="Arial" w:hAnsi="Arial" w:cs="Arial"/>
                <w:b/>
                <w:bCs/>
              </w:rPr>
              <w:t>Meets Limited Criteria</w:t>
            </w:r>
          </w:p>
        </w:tc>
        <w:tc>
          <w:tcPr>
            <w:tcW w:w="1170" w:type="dxa"/>
          </w:tcPr>
          <w:p w14:paraId="1C9FA959" w14:textId="77777777" w:rsidR="00080EDE" w:rsidRPr="00484C29" w:rsidRDefault="00080EDE" w:rsidP="00CA7FDF">
            <w:pPr>
              <w:rPr>
                <w:rFonts w:ascii="Arial" w:hAnsi="Arial" w:cs="Arial"/>
                <w:b/>
                <w:bCs/>
              </w:rPr>
            </w:pPr>
            <w:r w:rsidRPr="00484C29">
              <w:rPr>
                <w:rFonts w:ascii="Arial" w:hAnsi="Arial" w:cs="Arial"/>
                <w:b/>
                <w:bCs/>
              </w:rPr>
              <w:t>Does Not Meet the  Criteria</w:t>
            </w:r>
          </w:p>
        </w:tc>
        <w:tc>
          <w:tcPr>
            <w:tcW w:w="1436" w:type="dxa"/>
            <w:gridSpan w:val="2"/>
          </w:tcPr>
          <w:p w14:paraId="34307D58" w14:textId="77777777" w:rsidR="00080EDE" w:rsidRPr="00484C29" w:rsidRDefault="00080EDE" w:rsidP="00CA7FDF">
            <w:pPr>
              <w:rPr>
                <w:rFonts w:ascii="Arial" w:hAnsi="Arial" w:cs="Arial"/>
                <w:b/>
                <w:bCs/>
              </w:rPr>
            </w:pPr>
            <w:r w:rsidRPr="00484C29">
              <w:rPr>
                <w:rFonts w:ascii="Arial" w:hAnsi="Arial" w:cs="Arial"/>
                <w:b/>
                <w:bCs/>
              </w:rPr>
              <w:t>Missing Response</w:t>
            </w:r>
          </w:p>
        </w:tc>
      </w:tr>
      <w:bookmarkEnd w:id="136"/>
      <w:tr w:rsidR="00080EDE" w:rsidRPr="00B5347B" w14:paraId="3A22E4FB" w14:textId="77777777" w:rsidTr="00CA7FDF">
        <w:tc>
          <w:tcPr>
            <w:tcW w:w="12781" w:type="dxa"/>
            <w:gridSpan w:val="10"/>
          </w:tcPr>
          <w:p w14:paraId="5A779F30" w14:textId="77777777" w:rsidR="00080EDE" w:rsidRPr="00B5347B" w:rsidRDefault="00080EDE" w:rsidP="00595010">
            <w:pPr>
              <w:rPr>
                <w:rFonts w:ascii="Arial" w:hAnsi="Arial" w:cs="Arial"/>
                <w:b/>
                <w:bCs/>
              </w:rPr>
            </w:pPr>
            <w:r w:rsidRPr="00B5347B">
              <w:rPr>
                <w:rFonts w:ascii="Arial" w:hAnsi="Arial" w:cs="Arial"/>
                <w:b/>
                <w:bCs/>
              </w:rPr>
              <w:t xml:space="preserve">2. Need </w:t>
            </w:r>
            <w:r>
              <w:rPr>
                <w:rFonts w:ascii="Arial" w:hAnsi="Arial" w:cs="Arial"/>
                <w:b/>
                <w:bCs/>
              </w:rPr>
              <w:t>f</w:t>
            </w:r>
            <w:r w:rsidRPr="00B5347B">
              <w:rPr>
                <w:rFonts w:ascii="Arial" w:hAnsi="Arial" w:cs="Arial"/>
                <w:b/>
                <w:bCs/>
              </w:rPr>
              <w:t xml:space="preserve">or Project (Maximum 5 Points) </w:t>
            </w:r>
            <w:r w:rsidRPr="00B5347B">
              <w:rPr>
                <w:rFonts w:ascii="Arial" w:hAnsi="Arial" w:cs="Arial"/>
              </w:rPr>
              <w:t>Describe the population to be served by the program and discuss how the proposed program will offer students and families educational and enrichment opportunities that are not currently available. The characteristics of the population and community to be served are essential factors that inform the design of a successful 21st CCLC program, ultimately driving support for student enrollment in the program.</w:t>
            </w:r>
          </w:p>
        </w:tc>
      </w:tr>
      <w:tr w:rsidR="00080EDE" w:rsidRPr="00B5347B" w14:paraId="39CCFE22" w14:textId="77777777" w:rsidTr="00CA7FDF">
        <w:tc>
          <w:tcPr>
            <w:tcW w:w="6228" w:type="dxa"/>
          </w:tcPr>
          <w:p w14:paraId="67B74447" w14:textId="77777777" w:rsidR="00080EDE" w:rsidRPr="00321C94" w:rsidRDefault="00080EDE" w:rsidP="00066F2E">
            <w:pPr>
              <w:pStyle w:val="ListParagraph"/>
              <w:numPr>
                <w:ilvl w:val="0"/>
                <w:numId w:val="80"/>
              </w:numPr>
              <w:rPr>
                <w:rFonts w:ascii="Arial" w:hAnsi="Arial" w:cs="Arial"/>
              </w:rPr>
            </w:pPr>
            <w:bookmarkStart w:id="137" w:name="_Hlk71028730"/>
            <w:r w:rsidRPr="00321C94">
              <w:rPr>
                <w:rFonts w:ascii="Arial" w:hAnsi="Arial" w:cs="Arial"/>
              </w:rPr>
              <w:t>Describe</w:t>
            </w:r>
            <w:r>
              <w:rPr>
                <w:rFonts w:ascii="Arial" w:hAnsi="Arial" w:cs="Arial"/>
              </w:rPr>
              <w:t>s</w:t>
            </w:r>
            <w:r w:rsidRPr="00321C94">
              <w:rPr>
                <w:rFonts w:ascii="Arial" w:hAnsi="Arial" w:cs="Arial"/>
              </w:rPr>
              <w:t xml:space="preserve"> the reason for the selection of the community and the value of the proposed program in the identified community (1 point);</w:t>
            </w:r>
          </w:p>
        </w:tc>
        <w:tc>
          <w:tcPr>
            <w:tcW w:w="1350" w:type="dxa"/>
            <w:gridSpan w:val="2"/>
          </w:tcPr>
          <w:p w14:paraId="7CC3427D" w14:textId="77777777" w:rsidR="00080EDE" w:rsidRPr="000B5418" w:rsidRDefault="00080EDE" w:rsidP="00CA7FDF">
            <w:pPr>
              <w:jc w:val="center"/>
              <w:rPr>
                <w:rFonts w:ascii="Arial" w:hAnsi="Arial" w:cs="Arial"/>
                <w:b/>
                <w:bCs/>
              </w:rPr>
            </w:pPr>
            <w:r>
              <w:rPr>
                <w:rFonts w:ascii="Arial" w:hAnsi="Arial" w:cs="Arial"/>
                <w:b/>
                <w:bCs/>
              </w:rPr>
              <w:t>1</w:t>
            </w:r>
          </w:p>
        </w:tc>
        <w:tc>
          <w:tcPr>
            <w:tcW w:w="1260" w:type="dxa"/>
            <w:gridSpan w:val="2"/>
          </w:tcPr>
          <w:p w14:paraId="69DAA86C" w14:textId="77777777" w:rsidR="00080EDE" w:rsidRPr="000B5418" w:rsidRDefault="00080EDE" w:rsidP="00CA7FDF">
            <w:pPr>
              <w:jc w:val="center"/>
              <w:rPr>
                <w:rFonts w:ascii="Arial" w:hAnsi="Arial" w:cs="Arial"/>
                <w:b/>
                <w:bCs/>
              </w:rPr>
            </w:pPr>
            <w:r>
              <w:rPr>
                <w:rFonts w:ascii="Arial" w:hAnsi="Arial" w:cs="Arial"/>
                <w:b/>
                <w:bCs/>
              </w:rPr>
              <w:t>.75</w:t>
            </w:r>
          </w:p>
        </w:tc>
        <w:tc>
          <w:tcPr>
            <w:tcW w:w="1337" w:type="dxa"/>
            <w:gridSpan w:val="2"/>
          </w:tcPr>
          <w:p w14:paraId="047C308C" w14:textId="77777777" w:rsidR="00080EDE" w:rsidRPr="000B5418" w:rsidRDefault="00080EDE" w:rsidP="00CA7FDF">
            <w:pPr>
              <w:jc w:val="center"/>
              <w:rPr>
                <w:rFonts w:ascii="Arial" w:hAnsi="Arial" w:cs="Arial"/>
                <w:b/>
                <w:bCs/>
              </w:rPr>
            </w:pPr>
            <w:r>
              <w:rPr>
                <w:rFonts w:ascii="Arial" w:hAnsi="Arial" w:cs="Arial"/>
                <w:b/>
                <w:bCs/>
              </w:rPr>
              <w:t>.5</w:t>
            </w:r>
          </w:p>
        </w:tc>
        <w:tc>
          <w:tcPr>
            <w:tcW w:w="1170" w:type="dxa"/>
          </w:tcPr>
          <w:p w14:paraId="2B5F2142" w14:textId="77777777" w:rsidR="00080EDE" w:rsidRPr="000B5418" w:rsidRDefault="00080EDE" w:rsidP="00CA7FDF">
            <w:pPr>
              <w:jc w:val="center"/>
              <w:rPr>
                <w:rFonts w:ascii="Arial" w:hAnsi="Arial" w:cs="Arial"/>
                <w:b/>
                <w:bCs/>
              </w:rPr>
            </w:pPr>
            <w:r>
              <w:rPr>
                <w:rFonts w:ascii="Arial" w:hAnsi="Arial" w:cs="Arial"/>
                <w:b/>
                <w:bCs/>
              </w:rPr>
              <w:t>.25</w:t>
            </w:r>
          </w:p>
        </w:tc>
        <w:tc>
          <w:tcPr>
            <w:tcW w:w="1436" w:type="dxa"/>
            <w:gridSpan w:val="2"/>
          </w:tcPr>
          <w:p w14:paraId="7B8BB5DE" w14:textId="77777777" w:rsidR="00080EDE" w:rsidRPr="000B5418" w:rsidRDefault="00080EDE" w:rsidP="00CA7FDF">
            <w:pPr>
              <w:jc w:val="center"/>
              <w:rPr>
                <w:rFonts w:ascii="Arial" w:hAnsi="Arial" w:cs="Arial"/>
                <w:b/>
                <w:bCs/>
              </w:rPr>
            </w:pPr>
            <w:r>
              <w:rPr>
                <w:rFonts w:ascii="Arial" w:hAnsi="Arial" w:cs="Arial"/>
                <w:b/>
                <w:bCs/>
              </w:rPr>
              <w:t>0</w:t>
            </w:r>
          </w:p>
        </w:tc>
      </w:tr>
      <w:bookmarkEnd w:id="137"/>
      <w:tr w:rsidR="00080EDE" w:rsidRPr="00B5347B" w14:paraId="00415B37" w14:textId="77777777" w:rsidTr="00CA7FDF">
        <w:tc>
          <w:tcPr>
            <w:tcW w:w="6228" w:type="dxa"/>
          </w:tcPr>
          <w:p w14:paraId="083E3B31" w14:textId="15F0BD0D" w:rsidR="00080EDE" w:rsidRPr="00321C94" w:rsidRDefault="00080EDE" w:rsidP="00066F2E">
            <w:pPr>
              <w:pStyle w:val="ListParagraph"/>
              <w:numPr>
                <w:ilvl w:val="0"/>
                <w:numId w:val="80"/>
              </w:numPr>
              <w:rPr>
                <w:rFonts w:ascii="Arial" w:hAnsi="Arial" w:cs="Arial"/>
              </w:rPr>
            </w:pPr>
            <w:r w:rsidRPr="00321C94">
              <w:rPr>
                <w:rFonts w:ascii="Arial" w:hAnsi="Arial" w:cs="Arial"/>
              </w:rPr>
              <w:t>Identif</w:t>
            </w:r>
            <w:r>
              <w:rPr>
                <w:rFonts w:ascii="Arial" w:hAnsi="Arial" w:cs="Arial"/>
              </w:rPr>
              <w:t>ies</w:t>
            </w:r>
            <w:r w:rsidRPr="00321C94">
              <w:rPr>
                <w:rFonts w:ascii="Arial" w:hAnsi="Arial" w:cs="Arial"/>
              </w:rPr>
              <w:t xml:space="preserve"> the specific population of students and families to be served, and any unique needs by sub-group such as students with disabilities, English language learners, and socioeconomic status. Provide</w:t>
            </w:r>
            <w:r>
              <w:rPr>
                <w:rFonts w:ascii="Arial" w:hAnsi="Arial" w:cs="Arial"/>
              </w:rPr>
              <w:t>s</w:t>
            </w:r>
            <w:r w:rsidRPr="00321C94">
              <w:rPr>
                <w:rFonts w:ascii="Arial" w:hAnsi="Arial" w:cs="Arial"/>
              </w:rPr>
              <w:t xml:space="preserve"> current and specific cited data to strongly document students’ and families’ needs and resources. Data sources may include, but are not limited to, grades and test scores, percentage of students eligible for free and/or reduced lunch, percentage and/or rapid growth of English language learners, attendance, incidence of high-risk behaviors, dropout rates, poverty rates, literacy rates and education levels. Include</w:t>
            </w:r>
            <w:r w:rsidR="004E15D4">
              <w:rPr>
                <w:rFonts w:ascii="Arial" w:hAnsi="Arial" w:cs="Arial"/>
              </w:rPr>
              <w:t>s</w:t>
            </w:r>
            <w:r w:rsidRPr="00321C94">
              <w:rPr>
                <w:rFonts w:ascii="Arial" w:hAnsi="Arial" w:cs="Arial"/>
              </w:rPr>
              <w:t xml:space="preserve"> available results of recent needs assessments, including target population surveys, interviews, and focus groups (2 points);</w:t>
            </w:r>
          </w:p>
        </w:tc>
        <w:tc>
          <w:tcPr>
            <w:tcW w:w="1350" w:type="dxa"/>
            <w:gridSpan w:val="2"/>
          </w:tcPr>
          <w:p w14:paraId="56717C4C" w14:textId="77777777" w:rsidR="00080EDE" w:rsidRPr="00484C29" w:rsidRDefault="00080EDE" w:rsidP="00CA7FDF">
            <w:pPr>
              <w:jc w:val="center"/>
              <w:rPr>
                <w:rFonts w:ascii="Arial" w:hAnsi="Arial" w:cs="Arial"/>
                <w:b/>
                <w:bCs/>
              </w:rPr>
            </w:pPr>
            <w:r w:rsidRPr="00BA553E">
              <w:rPr>
                <w:rFonts w:ascii="Arial" w:hAnsi="Arial" w:cs="Arial"/>
                <w:b/>
                <w:bCs/>
              </w:rPr>
              <w:t>2</w:t>
            </w:r>
          </w:p>
        </w:tc>
        <w:tc>
          <w:tcPr>
            <w:tcW w:w="1260" w:type="dxa"/>
            <w:gridSpan w:val="2"/>
          </w:tcPr>
          <w:p w14:paraId="5ABA63F9" w14:textId="77777777" w:rsidR="00080EDE" w:rsidRPr="00484C29" w:rsidRDefault="00080EDE" w:rsidP="00CA7FDF">
            <w:pPr>
              <w:jc w:val="center"/>
              <w:rPr>
                <w:rFonts w:ascii="Arial" w:hAnsi="Arial" w:cs="Arial"/>
                <w:b/>
                <w:bCs/>
              </w:rPr>
            </w:pPr>
            <w:r>
              <w:rPr>
                <w:rFonts w:ascii="Arial" w:hAnsi="Arial" w:cs="Arial"/>
                <w:b/>
                <w:bCs/>
              </w:rPr>
              <w:t>1.5</w:t>
            </w:r>
          </w:p>
        </w:tc>
        <w:tc>
          <w:tcPr>
            <w:tcW w:w="1337" w:type="dxa"/>
            <w:gridSpan w:val="2"/>
          </w:tcPr>
          <w:p w14:paraId="3B9A24AB" w14:textId="77777777" w:rsidR="00080EDE" w:rsidRPr="00484C29" w:rsidRDefault="00080EDE" w:rsidP="00CA7FDF">
            <w:pPr>
              <w:jc w:val="center"/>
              <w:rPr>
                <w:rFonts w:ascii="Arial" w:hAnsi="Arial" w:cs="Arial"/>
                <w:b/>
                <w:bCs/>
              </w:rPr>
            </w:pPr>
            <w:r>
              <w:rPr>
                <w:rFonts w:ascii="Arial" w:hAnsi="Arial" w:cs="Arial"/>
                <w:b/>
                <w:bCs/>
              </w:rPr>
              <w:t>1</w:t>
            </w:r>
          </w:p>
        </w:tc>
        <w:tc>
          <w:tcPr>
            <w:tcW w:w="1170" w:type="dxa"/>
          </w:tcPr>
          <w:p w14:paraId="237D8C77" w14:textId="77777777" w:rsidR="00080EDE" w:rsidRPr="00484C29" w:rsidRDefault="00080EDE" w:rsidP="00CA7FDF">
            <w:pPr>
              <w:jc w:val="center"/>
              <w:rPr>
                <w:rFonts w:ascii="Arial" w:hAnsi="Arial" w:cs="Arial"/>
                <w:b/>
                <w:bCs/>
              </w:rPr>
            </w:pPr>
            <w:r>
              <w:rPr>
                <w:rFonts w:ascii="Arial" w:hAnsi="Arial" w:cs="Arial"/>
                <w:b/>
                <w:bCs/>
              </w:rPr>
              <w:t>.5</w:t>
            </w:r>
          </w:p>
        </w:tc>
        <w:tc>
          <w:tcPr>
            <w:tcW w:w="1436" w:type="dxa"/>
            <w:gridSpan w:val="2"/>
          </w:tcPr>
          <w:p w14:paraId="22826AA1" w14:textId="77777777" w:rsidR="00080EDE" w:rsidRPr="00484C29" w:rsidRDefault="00080EDE" w:rsidP="00CA7FDF">
            <w:pPr>
              <w:jc w:val="center"/>
              <w:rPr>
                <w:rFonts w:ascii="Arial" w:hAnsi="Arial" w:cs="Arial"/>
                <w:b/>
                <w:bCs/>
              </w:rPr>
            </w:pPr>
            <w:r>
              <w:rPr>
                <w:rFonts w:ascii="Arial" w:hAnsi="Arial" w:cs="Arial"/>
                <w:b/>
                <w:bCs/>
              </w:rPr>
              <w:t>0</w:t>
            </w:r>
          </w:p>
        </w:tc>
      </w:tr>
      <w:tr w:rsidR="00080EDE" w:rsidRPr="00B5347B" w14:paraId="123E4323" w14:textId="77777777" w:rsidTr="00CA7FDF">
        <w:tc>
          <w:tcPr>
            <w:tcW w:w="6228" w:type="dxa"/>
          </w:tcPr>
          <w:p w14:paraId="6654ED59" w14:textId="77777777" w:rsidR="00080EDE" w:rsidRPr="00321C94" w:rsidRDefault="00080EDE" w:rsidP="00066F2E">
            <w:pPr>
              <w:pStyle w:val="ListParagraph"/>
              <w:numPr>
                <w:ilvl w:val="0"/>
                <w:numId w:val="80"/>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current gaps in community services and resources, and how the 21st CCLC program will provide services and activities that are not currently available to the target population to be served (2 points).</w:t>
            </w:r>
          </w:p>
        </w:tc>
        <w:tc>
          <w:tcPr>
            <w:tcW w:w="1350" w:type="dxa"/>
            <w:gridSpan w:val="2"/>
          </w:tcPr>
          <w:p w14:paraId="63225B27"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380FDE01"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53C4A959"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3AA1A522"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6648CF1C"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347AE34F" w14:textId="77777777" w:rsidTr="00CA7FDF">
        <w:tc>
          <w:tcPr>
            <w:tcW w:w="6228" w:type="dxa"/>
          </w:tcPr>
          <w:p w14:paraId="6286CF49" w14:textId="77777777" w:rsidR="00080EDE" w:rsidRPr="00096E11" w:rsidRDefault="00080EDE" w:rsidP="00CA7FDF">
            <w:pPr>
              <w:jc w:val="right"/>
              <w:rPr>
                <w:rFonts w:ascii="Arial" w:hAnsi="Arial" w:cs="Arial"/>
                <w:b/>
                <w:bCs/>
              </w:rPr>
            </w:pPr>
            <w:r w:rsidRPr="00096E11">
              <w:rPr>
                <w:rFonts w:ascii="Arial" w:hAnsi="Arial" w:cs="Arial"/>
                <w:b/>
                <w:bCs/>
              </w:rPr>
              <w:t>Sub Total</w:t>
            </w:r>
          </w:p>
        </w:tc>
        <w:tc>
          <w:tcPr>
            <w:tcW w:w="1350" w:type="dxa"/>
            <w:gridSpan w:val="2"/>
          </w:tcPr>
          <w:p w14:paraId="68CB1B7A" w14:textId="77777777" w:rsidR="00080EDE" w:rsidRPr="00B5347B" w:rsidRDefault="00080EDE" w:rsidP="00CA7FDF">
            <w:pPr>
              <w:rPr>
                <w:rFonts w:ascii="Arial" w:hAnsi="Arial" w:cs="Arial"/>
              </w:rPr>
            </w:pPr>
          </w:p>
        </w:tc>
        <w:tc>
          <w:tcPr>
            <w:tcW w:w="1260" w:type="dxa"/>
            <w:gridSpan w:val="2"/>
          </w:tcPr>
          <w:p w14:paraId="52EA101B" w14:textId="77777777" w:rsidR="00080EDE" w:rsidRPr="00B5347B" w:rsidRDefault="00080EDE" w:rsidP="00CA7FDF">
            <w:pPr>
              <w:rPr>
                <w:rFonts w:ascii="Arial" w:hAnsi="Arial" w:cs="Arial"/>
              </w:rPr>
            </w:pPr>
          </w:p>
        </w:tc>
        <w:tc>
          <w:tcPr>
            <w:tcW w:w="1337" w:type="dxa"/>
            <w:gridSpan w:val="2"/>
          </w:tcPr>
          <w:p w14:paraId="7878AE27" w14:textId="77777777" w:rsidR="00080EDE" w:rsidRPr="00B5347B" w:rsidRDefault="00080EDE" w:rsidP="00CA7FDF">
            <w:pPr>
              <w:rPr>
                <w:rFonts w:ascii="Arial" w:hAnsi="Arial" w:cs="Arial"/>
              </w:rPr>
            </w:pPr>
          </w:p>
        </w:tc>
        <w:tc>
          <w:tcPr>
            <w:tcW w:w="1170" w:type="dxa"/>
          </w:tcPr>
          <w:p w14:paraId="48BDFFE9" w14:textId="77777777" w:rsidR="00080EDE" w:rsidRPr="00B5347B" w:rsidRDefault="00080EDE" w:rsidP="00CA7FDF">
            <w:pPr>
              <w:rPr>
                <w:rFonts w:ascii="Arial" w:hAnsi="Arial" w:cs="Arial"/>
              </w:rPr>
            </w:pPr>
          </w:p>
        </w:tc>
        <w:tc>
          <w:tcPr>
            <w:tcW w:w="1436" w:type="dxa"/>
            <w:gridSpan w:val="2"/>
          </w:tcPr>
          <w:p w14:paraId="3C0F5D4B" w14:textId="77777777" w:rsidR="00080EDE" w:rsidRPr="00B5347B" w:rsidRDefault="00080EDE" w:rsidP="00CA7FDF">
            <w:pPr>
              <w:rPr>
                <w:rFonts w:ascii="Arial" w:hAnsi="Arial" w:cs="Arial"/>
              </w:rPr>
            </w:pPr>
          </w:p>
        </w:tc>
      </w:tr>
      <w:tr w:rsidR="00080EDE" w:rsidRPr="00B5347B" w14:paraId="65FC8572" w14:textId="77777777" w:rsidTr="00CA7FDF">
        <w:tc>
          <w:tcPr>
            <w:tcW w:w="12781" w:type="dxa"/>
            <w:gridSpan w:val="10"/>
          </w:tcPr>
          <w:p w14:paraId="696F181A" w14:textId="77777777" w:rsidR="00080EDE" w:rsidRPr="00B5347B" w:rsidRDefault="00080EDE" w:rsidP="00CA7FDF">
            <w:pPr>
              <w:jc w:val="center"/>
              <w:rPr>
                <w:rFonts w:ascii="Arial" w:hAnsi="Arial" w:cs="Arial"/>
              </w:rPr>
            </w:pPr>
            <w:r w:rsidRPr="00023BF9">
              <w:rPr>
                <w:rFonts w:ascii="Arial" w:hAnsi="Arial" w:cs="Arial"/>
                <w:b/>
                <w:bCs/>
              </w:rPr>
              <w:t>Reviewer</w:t>
            </w:r>
            <w:r>
              <w:rPr>
                <w:rFonts w:ascii="Arial" w:hAnsi="Arial" w:cs="Arial"/>
                <w:b/>
                <w:bCs/>
              </w:rPr>
              <w:t>’</w:t>
            </w:r>
            <w:r w:rsidRPr="00023BF9">
              <w:rPr>
                <w:rFonts w:ascii="Arial" w:hAnsi="Arial" w:cs="Arial"/>
                <w:b/>
                <w:bCs/>
              </w:rPr>
              <w:t>s Comments</w:t>
            </w:r>
          </w:p>
        </w:tc>
      </w:tr>
      <w:tr w:rsidR="00080EDE" w:rsidRPr="00B5347B" w14:paraId="3FCD64E8" w14:textId="77777777" w:rsidTr="00CA7FDF">
        <w:tc>
          <w:tcPr>
            <w:tcW w:w="12781" w:type="dxa"/>
            <w:gridSpan w:val="10"/>
          </w:tcPr>
          <w:p w14:paraId="239844C0" w14:textId="77777777" w:rsidR="00080EDE" w:rsidRPr="00096E11" w:rsidRDefault="00080EDE" w:rsidP="00CA7FDF">
            <w:pPr>
              <w:rPr>
                <w:rFonts w:ascii="Arial" w:hAnsi="Arial" w:cs="Arial"/>
                <w:b/>
                <w:bCs/>
              </w:rPr>
            </w:pPr>
            <w:r w:rsidRPr="00096E11">
              <w:rPr>
                <w:rFonts w:ascii="Arial" w:hAnsi="Arial" w:cs="Arial"/>
                <w:b/>
                <w:bCs/>
              </w:rPr>
              <w:t>Strengths:</w:t>
            </w:r>
          </w:p>
          <w:p w14:paraId="23924787" w14:textId="77777777" w:rsidR="00080EDE" w:rsidRDefault="00080EDE" w:rsidP="00CA7FDF">
            <w:pPr>
              <w:rPr>
                <w:rFonts w:ascii="Arial" w:hAnsi="Arial" w:cs="Arial"/>
              </w:rPr>
            </w:pPr>
          </w:p>
          <w:p w14:paraId="3DCECE59" w14:textId="77777777" w:rsidR="00080EDE" w:rsidRDefault="00080EDE" w:rsidP="00CA7FDF">
            <w:pPr>
              <w:rPr>
                <w:rFonts w:ascii="Arial" w:hAnsi="Arial" w:cs="Arial"/>
              </w:rPr>
            </w:pPr>
          </w:p>
          <w:p w14:paraId="41CF1109" w14:textId="77777777" w:rsidR="00080EDE" w:rsidRPr="00B5347B" w:rsidRDefault="00080EDE" w:rsidP="00CA7FDF">
            <w:pPr>
              <w:rPr>
                <w:rFonts w:ascii="Arial" w:hAnsi="Arial" w:cs="Arial"/>
              </w:rPr>
            </w:pPr>
          </w:p>
        </w:tc>
      </w:tr>
      <w:tr w:rsidR="00080EDE" w:rsidRPr="00B5347B" w14:paraId="49AB38F0" w14:textId="77777777" w:rsidTr="00CA7FDF">
        <w:tc>
          <w:tcPr>
            <w:tcW w:w="12781" w:type="dxa"/>
            <w:gridSpan w:val="10"/>
          </w:tcPr>
          <w:p w14:paraId="45A4DB91" w14:textId="77777777" w:rsidR="00080EDE" w:rsidRPr="00096E11" w:rsidRDefault="00080EDE" w:rsidP="00CA7FDF">
            <w:pPr>
              <w:rPr>
                <w:rFonts w:ascii="Arial" w:hAnsi="Arial" w:cs="Arial"/>
                <w:b/>
                <w:bCs/>
              </w:rPr>
            </w:pPr>
            <w:r w:rsidRPr="00096E11">
              <w:rPr>
                <w:rFonts w:ascii="Arial" w:hAnsi="Arial" w:cs="Arial"/>
                <w:b/>
                <w:bCs/>
              </w:rPr>
              <w:t>Additional Concerns and Questions:</w:t>
            </w:r>
          </w:p>
          <w:p w14:paraId="608827DC" w14:textId="77777777" w:rsidR="00080EDE" w:rsidRDefault="00080EDE" w:rsidP="00CA7FDF">
            <w:pPr>
              <w:rPr>
                <w:rFonts w:ascii="Arial" w:hAnsi="Arial" w:cs="Arial"/>
              </w:rPr>
            </w:pPr>
          </w:p>
          <w:p w14:paraId="626E091F" w14:textId="77777777" w:rsidR="00080EDE" w:rsidRDefault="00080EDE" w:rsidP="00CA7FDF">
            <w:pPr>
              <w:rPr>
                <w:rFonts w:ascii="Arial" w:hAnsi="Arial" w:cs="Arial"/>
              </w:rPr>
            </w:pPr>
          </w:p>
          <w:p w14:paraId="3260E12D" w14:textId="77777777" w:rsidR="00080EDE" w:rsidRPr="00B5347B" w:rsidRDefault="00080EDE" w:rsidP="00CA7FDF">
            <w:pPr>
              <w:rPr>
                <w:rFonts w:ascii="Arial" w:hAnsi="Arial" w:cs="Arial"/>
              </w:rPr>
            </w:pPr>
          </w:p>
        </w:tc>
      </w:tr>
      <w:tr w:rsidR="00080EDE" w:rsidRPr="00B5347B" w14:paraId="02325256" w14:textId="77777777" w:rsidTr="00CA7FDF">
        <w:tc>
          <w:tcPr>
            <w:tcW w:w="6228" w:type="dxa"/>
          </w:tcPr>
          <w:p w14:paraId="48B434DD" w14:textId="77777777" w:rsidR="00080EDE" w:rsidRPr="00B5347B" w:rsidRDefault="00080EDE" w:rsidP="00CA7FDF">
            <w:pPr>
              <w:jc w:val="center"/>
              <w:rPr>
                <w:rFonts w:ascii="Arial" w:hAnsi="Arial" w:cs="Arial"/>
              </w:rPr>
            </w:pPr>
            <w:r w:rsidRPr="00B5347B">
              <w:rPr>
                <w:rFonts w:ascii="Arial" w:hAnsi="Arial" w:cs="Arial"/>
                <w:b/>
                <w:bCs/>
              </w:rPr>
              <w:t>Criteria</w:t>
            </w:r>
          </w:p>
        </w:tc>
        <w:tc>
          <w:tcPr>
            <w:tcW w:w="1350" w:type="dxa"/>
            <w:gridSpan w:val="2"/>
          </w:tcPr>
          <w:p w14:paraId="445CEEC8" w14:textId="77777777" w:rsidR="00080EDE" w:rsidRPr="00D01A66" w:rsidRDefault="00080EDE" w:rsidP="00CA7FDF">
            <w:pPr>
              <w:rPr>
                <w:rFonts w:ascii="Arial" w:hAnsi="Arial" w:cs="Arial"/>
                <w:b/>
                <w:bCs/>
              </w:rPr>
            </w:pPr>
            <w:r w:rsidRPr="00D01A66">
              <w:rPr>
                <w:rFonts w:ascii="Arial" w:hAnsi="Arial" w:cs="Arial"/>
                <w:b/>
                <w:bCs/>
              </w:rPr>
              <w:t>Meets all Criteria</w:t>
            </w:r>
          </w:p>
        </w:tc>
        <w:tc>
          <w:tcPr>
            <w:tcW w:w="1260" w:type="dxa"/>
            <w:gridSpan w:val="2"/>
          </w:tcPr>
          <w:p w14:paraId="3C414918" w14:textId="77777777" w:rsidR="00080EDE" w:rsidRPr="00D01A66" w:rsidRDefault="00080EDE" w:rsidP="00CA7FDF">
            <w:pPr>
              <w:rPr>
                <w:rFonts w:ascii="Arial" w:hAnsi="Arial" w:cs="Arial"/>
                <w:b/>
                <w:bCs/>
              </w:rPr>
            </w:pPr>
            <w:r w:rsidRPr="00D01A66">
              <w:rPr>
                <w:rFonts w:ascii="Arial" w:hAnsi="Arial" w:cs="Arial"/>
                <w:b/>
                <w:bCs/>
              </w:rPr>
              <w:t>Meets Most Criteria</w:t>
            </w:r>
          </w:p>
        </w:tc>
        <w:tc>
          <w:tcPr>
            <w:tcW w:w="1337" w:type="dxa"/>
            <w:gridSpan w:val="2"/>
          </w:tcPr>
          <w:p w14:paraId="2F9E00C6" w14:textId="77777777" w:rsidR="00080EDE" w:rsidRPr="00D01A66" w:rsidRDefault="00080EDE" w:rsidP="00CA7FDF">
            <w:pPr>
              <w:rPr>
                <w:rFonts w:ascii="Arial" w:hAnsi="Arial" w:cs="Arial"/>
                <w:b/>
                <w:bCs/>
              </w:rPr>
            </w:pPr>
            <w:r w:rsidRPr="00D01A66">
              <w:rPr>
                <w:rFonts w:ascii="Arial" w:hAnsi="Arial" w:cs="Arial"/>
                <w:b/>
                <w:bCs/>
              </w:rPr>
              <w:t>Meets Limited Criteria</w:t>
            </w:r>
          </w:p>
        </w:tc>
        <w:tc>
          <w:tcPr>
            <w:tcW w:w="1170" w:type="dxa"/>
          </w:tcPr>
          <w:p w14:paraId="5B908AB6" w14:textId="77777777" w:rsidR="00080EDE" w:rsidRPr="00D01A66" w:rsidRDefault="00080EDE" w:rsidP="00CA7FDF">
            <w:pPr>
              <w:rPr>
                <w:rFonts w:ascii="Arial" w:hAnsi="Arial" w:cs="Arial"/>
                <w:b/>
                <w:bCs/>
              </w:rPr>
            </w:pPr>
            <w:r w:rsidRPr="00D01A66">
              <w:rPr>
                <w:rFonts w:ascii="Arial" w:hAnsi="Arial" w:cs="Arial"/>
                <w:b/>
                <w:bCs/>
              </w:rPr>
              <w:t>Does Not Meet the Criteria</w:t>
            </w:r>
          </w:p>
        </w:tc>
        <w:tc>
          <w:tcPr>
            <w:tcW w:w="1436" w:type="dxa"/>
            <w:gridSpan w:val="2"/>
          </w:tcPr>
          <w:p w14:paraId="53265FB4" w14:textId="77777777" w:rsidR="00080EDE" w:rsidRPr="00D01A66" w:rsidRDefault="00080EDE" w:rsidP="00CA7FDF">
            <w:pPr>
              <w:rPr>
                <w:rFonts w:ascii="Arial" w:hAnsi="Arial" w:cs="Arial"/>
                <w:b/>
                <w:bCs/>
              </w:rPr>
            </w:pPr>
            <w:r w:rsidRPr="00D01A66">
              <w:rPr>
                <w:rFonts w:ascii="Arial" w:hAnsi="Arial" w:cs="Arial"/>
                <w:b/>
                <w:bCs/>
              </w:rPr>
              <w:t>Missing Response</w:t>
            </w:r>
          </w:p>
        </w:tc>
      </w:tr>
      <w:tr w:rsidR="00080EDE" w:rsidRPr="00B5347B" w14:paraId="4FBB4DE3" w14:textId="77777777" w:rsidTr="00CA7FDF">
        <w:tc>
          <w:tcPr>
            <w:tcW w:w="12781" w:type="dxa"/>
            <w:gridSpan w:val="10"/>
          </w:tcPr>
          <w:p w14:paraId="5F8D6DD4" w14:textId="6D54DEA2" w:rsidR="00080EDE" w:rsidRPr="00B5347B" w:rsidRDefault="00AD4A85" w:rsidP="00CA7FDF">
            <w:pPr>
              <w:rPr>
                <w:rFonts w:ascii="Arial" w:hAnsi="Arial" w:cs="Arial"/>
              </w:rPr>
            </w:pPr>
            <w:r>
              <w:rPr>
                <w:rFonts w:ascii="Arial" w:hAnsi="Arial" w:cs="Arial"/>
                <w:b/>
                <w:bCs/>
              </w:rPr>
              <w:t>3</w:t>
            </w:r>
            <w:r w:rsidR="00080EDE" w:rsidRPr="00023BF9">
              <w:rPr>
                <w:rFonts w:ascii="Arial" w:hAnsi="Arial" w:cs="Arial"/>
                <w:b/>
                <w:bCs/>
              </w:rPr>
              <w:t>. Key Elements of Program Design (Maximum 23 Points)</w:t>
            </w:r>
            <w:r w:rsidR="00080EDE" w:rsidRPr="00023BF9">
              <w:rPr>
                <w:rFonts w:ascii="Arial" w:hAnsi="Arial" w:cs="Arial"/>
              </w:rPr>
              <w:t xml:space="preserve"> Provide a description of the proposed program to address the objectives described in Title IV, Part B of the Elementary and Secondary Education Act for the Nita M. Lowey 21</w:t>
            </w:r>
            <w:r w:rsidR="00080EDE" w:rsidRPr="00F85D7D">
              <w:rPr>
                <w:rFonts w:ascii="Arial" w:hAnsi="Arial" w:cs="Arial"/>
                <w:vertAlign w:val="superscript"/>
              </w:rPr>
              <w:t>st</w:t>
            </w:r>
            <w:r w:rsidR="00080EDE" w:rsidRPr="00023BF9">
              <w:rPr>
                <w:rFonts w:ascii="Arial" w:hAnsi="Arial" w:cs="Arial"/>
              </w:rPr>
              <w:t xml:space="preserve"> Century Community Learning Centers (21</w:t>
            </w:r>
            <w:r w:rsidR="00080EDE" w:rsidRPr="00F85D7D">
              <w:rPr>
                <w:rFonts w:ascii="Arial" w:hAnsi="Arial" w:cs="Arial"/>
                <w:vertAlign w:val="superscript"/>
              </w:rPr>
              <w:t>st</w:t>
            </w:r>
            <w:r w:rsidR="00080EDE" w:rsidRPr="00023BF9">
              <w:rPr>
                <w:rFonts w:ascii="Arial" w:hAnsi="Arial" w:cs="Arial"/>
              </w:rPr>
              <w:t xml:space="preserve"> CCLC) program, as amended by the Every Student Succeeds Act of 2015. Specifically, the proposal should describe how the program design links a cohesive, inter-related set of program activities and content designed to complement one another as well as align with the school day.  Activities and content should support goals and objectives designed to address the identified needs of the students and their families, and include opportunities for youth development and enrichment through hands-on project-based activities, service learning, and other experiences not typically offered in the traditional classroom setting. Include key elements of the program design that are innovative or unique to the program’s mission and goals and are core to the program’s overall design.</w:t>
            </w:r>
          </w:p>
        </w:tc>
      </w:tr>
      <w:tr w:rsidR="00080EDE" w:rsidRPr="00B5347B" w14:paraId="78EB5E2E" w14:textId="77777777" w:rsidTr="00CA7FDF">
        <w:tc>
          <w:tcPr>
            <w:tcW w:w="6228" w:type="dxa"/>
          </w:tcPr>
          <w:p w14:paraId="5FA7CF36" w14:textId="77777777" w:rsidR="00080EDE" w:rsidRPr="00643B08" w:rsidRDefault="00080EDE" w:rsidP="00066F2E">
            <w:pPr>
              <w:pStyle w:val="ListParagraph"/>
              <w:numPr>
                <w:ilvl w:val="0"/>
                <w:numId w:val="79"/>
              </w:numPr>
              <w:rPr>
                <w:rFonts w:ascii="Arial" w:hAnsi="Arial" w:cs="Arial"/>
                <w:color w:val="000000"/>
              </w:rPr>
            </w:pPr>
            <w:r>
              <w:rPr>
                <w:rFonts w:ascii="Arial" w:hAnsi="Arial" w:cs="Arial"/>
                <w:color w:val="000000"/>
              </w:rPr>
              <w:t>The</w:t>
            </w:r>
            <w:r w:rsidRPr="00321C94">
              <w:rPr>
                <w:rFonts w:ascii="Arial" w:hAnsi="Arial" w:cs="Arial"/>
                <w:color w:val="000000"/>
              </w:rPr>
              <w:t xml:space="preserve"> Template for Goals and Objectives </w:t>
            </w:r>
            <w:r>
              <w:rPr>
                <w:rFonts w:ascii="Arial" w:hAnsi="Arial" w:cs="Arial"/>
                <w:color w:val="000000"/>
              </w:rPr>
              <w:t xml:space="preserve">is </w:t>
            </w:r>
            <w:r w:rsidRPr="00321C94">
              <w:rPr>
                <w:rFonts w:ascii="Arial" w:hAnsi="Arial" w:cs="Arial"/>
                <w:color w:val="000000"/>
              </w:rPr>
              <w:t>based on the 21</w:t>
            </w:r>
            <w:r w:rsidRPr="00321C94">
              <w:rPr>
                <w:rFonts w:ascii="Arial" w:hAnsi="Arial" w:cs="Arial"/>
                <w:color w:val="000000"/>
                <w:vertAlign w:val="superscript"/>
              </w:rPr>
              <w:t>st</w:t>
            </w:r>
            <w:r w:rsidRPr="00321C94">
              <w:rPr>
                <w:rFonts w:ascii="Arial" w:hAnsi="Arial" w:cs="Arial"/>
                <w:color w:val="000000"/>
              </w:rPr>
              <w:t xml:space="preserve"> Century Performance Indicators</w:t>
            </w:r>
            <w:r>
              <w:rPr>
                <w:rFonts w:ascii="Arial" w:hAnsi="Arial" w:cs="Arial"/>
                <w:color w:val="000000"/>
              </w:rPr>
              <w:t xml:space="preserve"> and c</w:t>
            </w:r>
            <w:r w:rsidRPr="00321C94">
              <w:rPr>
                <w:rFonts w:ascii="Arial" w:hAnsi="Arial" w:cs="Arial"/>
                <w:color w:val="000000"/>
              </w:rPr>
              <w:t>learly state</w:t>
            </w:r>
            <w:r>
              <w:rPr>
                <w:rFonts w:ascii="Arial" w:hAnsi="Arial" w:cs="Arial"/>
                <w:color w:val="000000"/>
              </w:rPr>
              <w:t>s</w:t>
            </w:r>
            <w:r w:rsidRPr="00321C94">
              <w:rPr>
                <w:rFonts w:ascii="Arial" w:hAnsi="Arial" w:cs="Arial"/>
                <w:color w:val="000000"/>
              </w:rPr>
              <w:t xml:space="preserve"> the program’s objectives, activities, performance indicators and measures for each. (8 points);</w:t>
            </w:r>
          </w:p>
        </w:tc>
        <w:tc>
          <w:tcPr>
            <w:tcW w:w="1350" w:type="dxa"/>
            <w:gridSpan w:val="2"/>
          </w:tcPr>
          <w:p w14:paraId="43C52AFA" w14:textId="77777777" w:rsidR="00080EDE" w:rsidRPr="00ED6113" w:rsidRDefault="00080EDE" w:rsidP="00CA7FDF">
            <w:pPr>
              <w:jc w:val="center"/>
              <w:rPr>
                <w:rFonts w:ascii="Arial" w:hAnsi="Arial" w:cs="Arial"/>
                <w:b/>
                <w:bCs/>
              </w:rPr>
            </w:pPr>
            <w:r>
              <w:rPr>
                <w:rFonts w:ascii="Arial" w:hAnsi="Arial" w:cs="Arial"/>
                <w:b/>
                <w:bCs/>
              </w:rPr>
              <w:t>8</w:t>
            </w:r>
          </w:p>
        </w:tc>
        <w:tc>
          <w:tcPr>
            <w:tcW w:w="1260" w:type="dxa"/>
            <w:gridSpan w:val="2"/>
          </w:tcPr>
          <w:p w14:paraId="7E0E82EC" w14:textId="77777777" w:rsidR="00080EDE" w:rsidRPr="00ED6113" w:rsidRDefault="00080EDE" w:rsidP="00CA7FDF">
            <w:pPr>
              <w:jc w:val="center"/>
              <w:rPr>
                <w:rFonts w:ascii="Arial" w:hAnsi="Arial" w:cs="Arial"/>
                <w:b/>
                <w:bCs/>
              </w:rPr>
            </w:pPr>
            <w:r>
              <w:rPr>
                <w:rFonts w:ascii="Arial" w:hAnsi="Arial" w:cs="Arial"/>
                <w:b/>
                <w:bCs/>
              </w:rPr>
              <w:t>6</w:t>
            </w:r>
          </w:p>
        </w:tc>
        <w:tc>
          <w:tcPr>
            <w:tcW w:w="1337" w:type="dxa"/>
            <w:gridSpan w:val="2"/>
          </w:tcPr>
          <w:p w14:paraId="0DC18A3A" w14:textId="77777777" w:rsidR="00080EDE" w:rsidRPr="00ED6113" w:rsidRDefault="00080EDE" w:rsidP="00CA7FDF">
            <w:pPr>
              <w:jc w:val="center"/>
              <w:rPr>
                <w:rFonts w:ascii="Arial" w:hAnsi="Arial" w:cs="Arial"/>
                <w:b/>
                <w:bCs/>
              </w:rPr>
            </w:pPr>
            <w:r>
              <w:rPr>
                <w:rFonts w:ascii="Arial" w:hAnsi="Arial" w:cs="Arial"/>
                <w:b/>
                <w:bCs/>
              </w:rPr>
              <w:t>4</w:t>
            </w:r>
          </w:p>
        </w:tc>
        <w:tc>
          <w:tcPr>
            <w:tcW w:w="1170" w:type="dxa"/>
          </w:tcPr>
          <w:p w14:paraId="54E09B86" w14:textId="77777777" w:rsidR="00080EDE" w:rsidRPr="00ED6113" w:rsidRDefault="00080EDE" w:rsidP="00CA7FDF">
            <w:pPr>
              <w:jc w:val="center"/>
              <w:rPr>
                <w:rFonts w:ascii="Arial" w:hAnsi="Arial" w:cs="Arial"/>
                <w:b/>
                <w:bCs/>
              </w:rPr>
            </w:pPr>
            <w:r>
              <w:rPr>
                <w:rFonts w:ascii="Arial" w:hAnsi="Arial" w:cs="Arial"/>
                <w:b/>
                <w:bCs/>
              </w:rPr>
              <w:t>2</w:t>
            </w:r>
          </w:p>
        </w:tc>
        <w:tc>
          <w:tcPr>
            <w:tcW w:w="1436" w:type="dxa"/>
            <w:gridSpan w:val="2"/>
          </w:tcPr>
          <w:p w14:paraId="47BB5652" w14:textId="77777777" w:rsidR="00080EDE" w:rsidRPr="00ED6113" w:rsidRDefault="00080EDE" w:rsidP="00CA7FDF">
            <w:pPr>
              <w:jc w:val="center"/>
              <w:rPr>
                <w:rFonts w:ascii="Arial" w:hAnsi="Arial" w:cs="Arial"/>
                <w:b/>
                <w:bCs/>
              </w:rPr>
            </w:pPr>
            <w:r>
              <w:rPr>
                <w:rFonts w:ascii="Arial" w:hAnsi="Arial" w:cs="Arial"/>
                <w:b/>
                <w:bCs/>
              </w:rPr>
              <w:t>0</w:t>
            </w:r>
          </w:p>
        </w:tc>
      </w:tr>
      <w:tr w:rsidR="00080EDE" w:rsidRPr="00B5347B" w14:paraId="0F221BD2" w14:textId="77777777" w:rsidTr="00CA7FDF">
        <w:tc>
          <w:tcPr>
            <w:tcW w:w="6228" w:type="dxa"/>
          </w:tcPr>
          <w:p w14:paraId="7888F51B" w14:textId="2395787E" w:rsidR="00080EDE" w:rsidRPr="00321C94" w:rsidRDefault="00080EDE" w:rsidP="00066F2E">
            <w:pPr>
              <w:pStyle w:val="ListParagraph"/>
              <w:numPr>
                <w:ilvl w:val="0"/>
                <w:numId w:val="79"/>
              </w:numPr>
              <w:rPr>
                <w:rFonts w:ascii="Arial" w:hAnsi="Arial" w:cs="Arial"/>
              </w:rPr>
            </w:pPr>
            <w:r w:rsidRPr="00321C94">
              <w:rPr>
                <w:rFonts w:ascii="Arial" w:hAnsi="Arial" w:cs="Arial"/>
              </w:rPr>
              <w:t>Demonstrate</w:t>
            </w:r>
            <w:r>
              <w:rPr>
                <w:rFonts w:ascii="Arial" w:hAnsi="Arial" w:cs="Arial"/>
              </w:rPr>
              <w:t>s</w:t>
            </w:r>
            <w:r w:rsidRPr="00321C94">
              <w:rPr>
                <w:rFonts w:ascii="Arial" w:hAnsi="Arial" w:cs="Arial"/>
              </w:rPr>
              <w:t xml:space="preserve"> how the key features that are core to the program’s overall design will improve student academic achievement as well as overall student success. Present</w:t>
            </w:r>
            <w:r w:rsidR="00440ECD">
              <w:rPr>
                <w:rFonts w:ascii="Arial" w:hAnsi="Arial" w:cs="Arial"/>
              </w:rPr>
              <w:t>s</w:t>
            </w:r>
            <w:r w:rsidRPr="00321C94">
              <w:rPr>
                <w:rFonts w:ascii="Arial" w:hAnsi="Arial" w:cs="Arial"/>
              </w:rPr>
              <w:t xml:space="preserve"> evidence of success if drawing on existing models, or present research or other information that supports the efficacy of the proposed program design if the program design does not have a precedent; (2 point</w:t>
            </w:r>
            <w:r w:rsidR="00C05572">
              <w:rPr>
                <w:rFonts w:ascii="Arial" w:hAnsi="Arial" w:cs="Arial"/>
              </w:rPr>
              <w:t>s</w:t>
            </w:r>
            <w:r w:rsidRPr="00321C94">
              <w:rPr>
                <w:rFonts w:ascii="Arial" w:hAnsi="Arial" w:cs="Arial"/>
              </w:rPr>
              <w:t>)</w:t>
            </w:r>
          </w:p>
        </w:tc>
        <w:tc>
          <w:tcPr>
            <w:tcW w:w="1350" w:type="dxa"/>
            <w:gridSpan w:val="2"/>
          </w:tcPr>
          <w:p w14:paraId="39300A50"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0308827F"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7882F708"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534BF740"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24594112"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49F01E27" w14:textId="77777777" w:rsidTr="00CA7FDF">
        <w:tc>
          <w:tcPr>
            <w:tcW w:w="6228" w:type="dxa"/>
          </w:tcPr>
          <w:p w14:paraId="2A91F752" w14:textId="62F9463C" w:rsidR="00080EDE" w:rsidRPr="00321C94" w:rsidRDefault="00080EDE" w:rsidP="00066F2E">
            <w:pPr>
              <w:pStyle w:val="ListParagraph"/>
              <w:numPr>
                <w:ilvl w:val="0"/>
                <w:numId w:val="79"/>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how the program is be based upon an assessment of objective data regarding the need for before and after school programs (including during summer recess periods) and activities in the schools and communities. Include</w:t>
            </w:r>
            <w:r w:rsidR="00440ECD">
              <w:rPr>
                <w:rFonts w:ascii="Arial" w:hAnsi="Arial" w:cs="Arial"/>
              </w:rPr>
              <w:t>s</w:t>
            </w:r>
            <w:r w:rsidRPr="00321C94">
              <w:rPr>
                <w:rFonts w:ascii="Arial" w:hAnsi="Arial" w:cs="Arial"/>
              </w:rPr>
              <w:t xml:space="preserve"> plans to conduct the needs assessment annually and how the annual needs assessment data will be used to ensure that the program remains aligned with potentially shifting needs of the target population while still adhering to the program’s goals and objectives. (2 points)</w:t>
            </w:r>
          </w:p>
        </w:tc>
        <w:tc>
          <w:tcPr>
            <w:tcW w:w="1350" w:type="dxa"/>
            <w:gridSpan w:val="2"/>
          </w:tcPr>
          <w:p w14:paraId="3CC9C8D3"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242A1DCC"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7EC5D819"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070031BE"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2D8106D6"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100FC625" w14:textId="77777777" w:rsidTr="00CA7FDF">
        <w:tc>
          <w:tcPr>
            <w:tcW w:w="6228" w:type="dxa"/>
          </w:tcPr>
          <w:p w14:paraId="1BC192EA" w14:textId="52B2FE4F" w:rsidR="00080EDE" w:rsidRPr="00321C94" w:rsidRDefault="00080EDE" w:rsidP="00066F2E">
            <w:pPr>
              <w:pStyle w:val="ListParagraph"/>
              <w:numPr>
                <w:ilvl w:val="0"/>
                <w:numId w:val="79"/>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how the activities will be aligned and coordinated with the regular school day and school day teachers, challenging State learning standards, school and district goals, and the Regent’s Reform priority for college and career readiness. Include</w:t>
            </w:r>
            <w:r w:rsidR="00440ECD">
              <w:rPr>
                <w:rFonts w:ascii="Arial" w:hAnsi="Arial" w:cs="Arial"/>
              </w:rPr>
              <w:t>s</w:t>
            </w:r>
            <w:r w:rsidRPr="00321C94">
              <w:rPr>
                <w:rFonts w:ascii="Arial" w:hAnsi="Arial" w:cs="Arial"/>
              </w:rPr>
              <w:t xml:space="preserve"> how the staffing plan will include an education liaison who will be the main conduit between the program and the school to ensure ongoing alignment with the school’s curriculum. Describe</w:t>
            </w:r>
            <w:r w:rsidR="00B45CF9">
              <w:rPr>
                <w:rFonts w:ascii="Arial" w:hAnsi="Arial" w:cs="Arial"/>
              </w:rPr>
              <w:t>s</w:t>
            </w:r>
            <w:r w:rsidRPr="00321C94">
              <w:rPr>
                <w:rFonts w:ascii="Arial" w:hAnsi="Arial" w:cs="Arial"/>
              </w:rPr>
              <w:t xml:space="preserve"> how the education liaison will work with school personnel to identify</w:t>
            </w:r>
            <w:r w:rsidR="00C05572">
              <w:rPr>
                <w:rFonts w:ascii="Arial" w:hAnsi="Arial" w:cs="Arial"/>
              </w:rPr>
              <w:t xml:space="preserve"> </w:t>
            </w:r>
            <w:r w:rsidRPr="00321C94">
              <w:rPr>
                <w:rFonts w:ascii="Arial" w:hAnsi="Arial" w:cs="Arial"/>
              </w:rPr>
              <w:t>potential program participants and communicate specific students’ needs to the program so the program can better serve the students. (2 points)</w:t>
            </w:r>
          </w:p>
        </w:tc>
        <w:tc>
          <w:tcPr>
            <w:tcW w:w="1350" w:type="dxa"/>
            <w:gridSpan w:val="2"/>
          </w:tcPr>
          <w:p w14:paraId="6C2DDF31"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36D83FE1"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211775EE"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1C13E11D"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41AFCB1C"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7866D9A6" w14:textId="77777777" w:rsidTr="00CA7FDF">
        <w:tc>
          <w:tcPr>
            <w:tcW w:w="6228" w:type="dxa"/>
          </w:tcPr>
          <w:p w14:paraId="48312C2B" w14:textId="0FD7F85D" w:rsidR="00080EDE" w:rsidRPr="00321C94" w:rsidRDefault="00080EDE" w:rsidP="00066F2E">
            <w:pPr>
              <w:pStyle w:val="ListParagraph"/>
              <w:numPr>
                <w:ilvl w:val="0"/>
                <w:numId w:val="79"/>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how the NYS Social Emotional Learning Benchmarks will be reflected in the proposed program; </w:t>
            </w:r>
            <w:r w:rsidR="00376419">
              <w:rPr>
                <w:rFonts w:ascii="Arial" w:hAnsi="Arial" w:cs="Arial"/>
              </w:rPr>
              <w:t>i</w:t>
            </w:r>
            <w:r w:rsidR="00376419" w:rsidRPr="00321C94">
              <w:rPr>
                <w:rFonts w:ascii="Arial" w:hAnsi="Arial" w:cs="Arial"/>
              </w:rPr>
              <w:t>nclude</w:t>
            </w:r>
            <w:r w:rsidR="00376419">
              <w:rPr>
                <w:rFonts w:ascii="Arial" w:hAnsi="Arial" w:cs="Arial"/>
              </w:rPr>
              <w:t>s</w:t>
            </w:r>
            <w:r w:rsidR="00376419" w:rsidRPr="00321C94">
              <w:rPr>
                <w:rFonts w:ascii="Arial" w:hAnsi="Arial" w:cs="Arial"/>
              </w:rPr>
              <w:t xml:space="preserve"> </w:t>
            </w:r>
            <w:r w:rsidRPr="00321C94">
              <w:rPr>
                <w:rFonts w:ascii="Arial" w:hAnsi="Arial" w:cs="Arial"/>
              </w:rPr>
              <w:t>plans to rebuild the resilience and hope of students following the COVID-19 pandemic. (2 points)</w:t>
            </w:r>
          </w:p>
        </w:tc>
        <w:tc>
          <w:tcPr>
            <w:tcW w:w="1350" w:type="dxa"/>
            <w:gridSpan w:val="2"/>
          </w:tcPr>
          <w:p w14:paraId="21784657"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1E2F2D7B"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12F0922A"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32241DDD"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2E9A8180"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6F7E9CC1" w14:textId="77777777" w:rsidTr="00CA7FDF">
        <w:tc>
          <w:tcPr>
            <w:tcW w:w="6228" w:type="dxa"/>
          </w:tcPr>
          <w:p w14:paraId="1CB8A074" w14:textId="77777777" w:rsidR="00080EDE" w:rsidRPr="00321C94" w:rsidRDefault="00080EDE" w:rsidP="00066F2E">
            <w:pPr>
              <w:pStyle w:val="ListParagraph"/>
              <w:numPr>
                <w:ilvl w:val="0"/>
                <w:numId w:val="79"/>
              </w:numPr>
              <w:rPr>
                <w:rFonts w:ascii="Arial" w:hAnsi="Arial" w:cs="Arial"/>
              </w:rPr>
            </w:pPr>
            <w:r w:rsidRPr="00321C94">
              <w:rPr>
                <w:rFonts w:ascii="Arial" w:hAnsi="Arial" w:cs="Arial"/>
              </w:rPr>
              <w:t>Explain</w:t>
            </w:r>
            <w:r>
              <w:rPr>
                <w:rFonts w:ascii="Arial" w:hAnsi="Arial" w:cs="Arial"/>
              </w:rPr>
              <w:t>s</w:t>
            </w:r>
            <w:r w:rsidRPr="00321C94">
              <w:rPr>
                <w:rFonts w:ascii="Arial" w:hAnsi="Arial" w:cs="Arial"/>
              </w:rPr>
              <w:t xml:space="preserve"> how </w:t>
            </w:r>
            <w:r>
              <w:rPr>
                <w:rFonts w:ascii="Arial" w:hAnsi="Arial" w:cs="Arial"/>
              </w:rPr>
              <w:t>the proposed program</w:t>
            </w:r>
            <w:r w:rsidRPr="00321C94">
              <w:rPr>
                <w:rFonts w:ascii="Arial" w:hAnsi="Arial" w:cs="Arial"/>
              </w:rPr>
              <w:t xml:space="preserve"> will utilize trauma informed practices to address trauma that children and families have experienced. (2 points)</w:t>
            </w:r>
          </w:p>
        </w:tc>
        <w:tc>
          <w:tcPr>
            <w:tcW w:w="1350" w:type="dxa"/>
            <w:gridSpan w:val="2"/>
          </w:tcPr>
          <w:p w14:paraId="71F05263"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2B958E69"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23852218"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4579C54A"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6B92882A"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2A8EE74B" w14:textId="77777777" w:rsidTr="00CA7FDF">
        <w:tc>
          <w:tcPr>
            <w:tcW w:w="6228" w:type="dxa"/>
          </w:tcPr>
          <w:p w14:paraId="67508EB9" w14:textId="77777777" w:rsidR="00080EDE" w:rsidRPr="00321C94" w:rsidRDefault="00080EDE" w:rsidP="00066F2E">
            <w:pPr>
              <w:pStyle w:val="ListParagraph"/>
              <w:numPr>
                <w:ilvl w:val="0"/>
                <w:numId w:val="79"/>
              </w:numPr>
              <w:rPr>
                <w:rFonts w:ascii="Arial" w:hAnsi="Arial" w:cs="Arial"/>
              </w:rPr>
            </w:pPr>
            <w:r w:rsidRPr="00321C94">
              <w:rPr>
                <w:rFonts w:ascii="Arial" w:hAnsi="Arial" w:cs="Arial"/>
              </w:rPr>
              <w:t>Discuss</w:t>
            </w:r>
            <w:r>
              <w:rPr>
                <w:rFonts w:ascii="Arial" w:hAnsi="Arial" w:cs="Arial"/>
              </w:rPr>
              <w:t>es</w:t>
            </w:r>
            <w:r w:rsidRPr="00321C94">
              <w:rPr>
                <w:rFonts w:ascii="Arial" w:hAnsi="Arial" w:cs="Arial"/>
              </w:rPr>
              <w:t xml:space="preserve"> how</w:t>
            </w:r>
            <w:r>
              <w:rPr>
                <w:rFonts w:ascii="Arial" w:hAnsi="Arial" w:cs="Arial"/>
              </w:rPr>
              <w:t xml:space="preserve"> the proposed</w:t>
            </w:r>
            <w:r w:rsidRPr="00321C94">
              <w:rPr>
                <w:rFonts w:ascii="Arial" w:hAnsi="Arial" w:cs="Arial"/>
              </w:rPr>
              <w:t xml:space="preserve"> program will address such issues as diversity, equity, and inclusion and how it will integrate antiracist strategies.  (2 points)</w:t>
            </w:r>
          </w:p>
        </w:tc>
        <w:tc>
          <w:tcPr>
            <w:tcW w:w="1350" w:type="dxa"/>
            <w:gridSpan w:val="2"/>
          </w:tcPr>
          <w:p w14:paraId="18803DBB"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0ACCDF57"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70A0CD1E"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63E9E0CC"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1E61D757"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35D1554D" w14:textId="77777777" w:rsidTr="00CA7FDF">
        <w:tc>
          <w:tcPr>
            <w:tcW w:w="6228" w:type="dxa"/>
          </w:tcPr>
          <w:p w14:paraId="474BF50C" w14:textId="77777777" w:rsidR="00080EDE" w:rsidRPr="00321C94" w:rsidRDefault="00080EDE" w:rsidP="00066F2E">
            <w:pPr>
              <w:pStyle w:val="ListParagraph"/>
              <w:numPr>
                <w:ilvl w:val="0"/>
                <w:numId w:val="79"/>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how students and </w:t>
            </w:r>
            <w:r>
              <w:rPr>
                <w:rFonts w:ascii="Arial" w:hAnsi="Arial" w:cs="Arial"/>
              </w:rPr>
              <w:t xml:space="preserve">families </w:t>
            </w:r>
            <w:r w:rsidRPr="00321C94">
              <w:rPr>
                <w:rFonts w:ascii="Arial" w:hAnsi="Arial" w:cs="Arial"/>
              </w:rPr>
              <w:t>have been meaningfully involved in planning and design of the program.  Include</w:t>
            </w:r>
            <w:r>
              <w:rPr>
                <w:rFonts w:ascii="Arial" w:hAnsi="Arial" w:cs="Arial"/>
              </w:rPr>
              <w:t>s</w:t>
            </w:r>
            <w:r w:rsidRPr="00321C94">
              <w:rPr>
                <w:rFonts w:ascii="Arial" w:hAnsi="Arial" w:cs="Arial"/>
              </w:rPr>
              <w:t xml:space="preserve"> how students and </w:t>
            </w:r>
            <w:r>
              <w:rPr>
                <w:rFonts w:ascii="Arial" w:hAnsi="Arial" w:cs="Arial"/>
              </w:rPr>
              <w:t>families</w:t>
            </w:r>
            <w:r w:rsidRPr="00321C94">
              <w:rPr>
                <w:rFonts w:ascii="Arial" w:hAnsi="Arial" w:cs="Arial"/>
              </w:rPr>
              <w:t xml:space="preserve"> will have ongoing, meaningful involvement in planning throughout the duration of the program; (1 point)</w:t>
            </w:r>
          </w:p>
        </w:tc>
        <w:tc>
          <w:tcPr>
            <w:tcW w:w="1350" w:type="dxa"/>
            <w:gridSpan w:val="2"/>
          </w:tcPr>
          <w:p w14:paraId="4804AE2B" w14:textId="77777777" w:rsidR="00080EDE" w:rsidRPr="00B5347B" w:rsidRDefault="00080EDE" w:rsidP="00CA7FDF">
            <w:pPr>
              <w:jc w:val="center"/>
              <w:rPr>
                <w:rFonts w:ascii="Arial" w:hAnsi="Arial" w:cs="Arial"/>
              </w:rPr>
            </w:pPr>
            <w:r>
              <w:rPr>
                <w:rFonts w:ascii="Arial" w:hAnsi="Arial" w:cs="Arial"/>
                <w:b/>
                <w:bCs/>
              </w:rPr>
              <w:t>1</w:t>
            </w:r>
          </w:p>
        </w:tc>
        <w:tc>
          <w:tcPr>
            <w:tcW w:w="1260" w:type="dxa"/>
            <w:gridSpan w:val="2"/>
          </w:tcPr>
          <w:p w14:paraId="769A752B" w14:textId="77777777" w:rsidR="00080EDE" w:rsidRPr="00B5347B" w:rsidRDefault="00080EDE" w:rsidP="00CA7FDF">
            <w:pPr>
              <w:jc w:val="center"/>
              <w:rPr>
                <w:rFonts w:ascii="Arial" w:hAnsi="Arial" w:cs="Arial"/>
              </w:rPr>
            </w:pPr>
            <w:r>
              <w:rPr>
                <w:rFonts w:ascii="Arial" w:hAnsi="Arial" w:cs="Arial"/>
                <w:b/>
                <w:bCs/>
              </w:rPr>
              <w:t>.75</w:t>
            </w:r>
          </w:p>
        </w:tc>
        <w:tc>
          <w:tcPr>
            <w:tcW w:w="1337" w:type="dxa"/>
            <w:gridSpan w:val="2"/>
          </w:tcPr>
          <w:p w14:paraId="1E8DF2C0" w14:textId="77777777" w:rsidR="00080EDE" w:rsidRPr="00B5347B" w:rsidRDefault="00080EDE" w:rsidP="00CA7FDF">
            <w:pPr>
              <w:jc w:val="center"/>
              <w:rPr>
                <w:rFonts w:ascii="Arial" w:hAnsi="Arial" w:cs="Arial"/>
              </w:rPr>
            </w:pPr>
            <w:r>
              <w:rPr>
                <w:rFonts w:ascii="Arial" w:hAnsi="Arial" w:cs="Arial"/>
                <w:b/>
                <w:bCs/>
              </w:rPr>
              <w:t>.5</w:t>
            </w:r>
          </w:p>
        </w:tc>
        <w:tc>
          <w:tcPr>
            <w:tcW w:w="1170" w:type="dxa"/>
          </w:tcPr>
          <w:p w14:paraId="46A67A9A" w14:textId="77777777" w:rsidR="00080EDE" w:rsidRPr="00B5347B" w:rsidRDefault="00080EDE" w:rsidP="00CA7FDF">
            <w:pPr>
              <w:jc w:val="center"/>
              <w:rPr>
                <w:rFonts w:ascii="Arial" w:hAnsi="Arial" w:cs="Arial"/>
              </w:rPr>
            </w:pPr>
            <w:r>
              <w:rPr>
                <w:rFonts w:ascii="Arial" w:hAnsi="Arial" w:cs="Arial"/>
                <w:b/>
                <w:bCs/>
              </w:rPr>
              <w:t>.25</w:t>
            </w:r>
          </w:p>
        </w:tc>
        <w:tc>
          <w:tcPr>
            <w:tcW w:w="1436" w:type="dxa"/>
            <w:gridSpan w:val="2"/>
          </w:tcPr>
          <w:p w14:paraId="7BBA5164"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403B2C7B" w14:textId="77777777" w:rsidTr="00CA7FDF">
        <w:tc>
          <w:tcPr>
            <w:tcW w:w="6228" w:type="dxa"/>
          </w:tcPr>
          <w:p w14:paraId="3AC23B12" w14:textId="0076B2F9" w:rsidR="00080EDE" w:rsidRPr="00321C94" w:rsidRDefault="00080EDE" w:rsidP="00066F2E">
            <w:pPr>
              <w:pStyle w:val="ListParagraph"/>
              <w:numPr>
                <w:ilvl w:val="0"/>
                <w:numId w:val="79"/>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how families of participants will be provided ongoing opportunities for meaningful engagement in their children’s education, </w:t>
            </w:r>
            <w:r>
              <w:rPr>
                <w:rFonts w:ascii="Arial" w:hAnsi="Arial" w:cs="Arial"/>
              </w:rPr>
              <w:t>and will be provided with</w:t>
            </w:r>
            <w:r w:rsidRPr="00321C94">
              <w:rPr>
                <w:rFonts w:ascii="Arial" w:hAnsi="Arial" w:cs="Arial"/>
              </w:rPr>
              <w:t xml:space="preserve"> opportunities for literacy, including but not limited to financial literacy, </w:t>
            </w:r>
            <w:r w:rsidR="006E6F3C">
              <w:rPr>
                <w:rFonts w:ascii="Arial" w:hAnsi="Arial" w:cs="Arial"/>
              </w:rPr>
              <w:t>ENL</w:t>
            </w:r>
            <w:r w:rsidR="006E6F3C" w:rsidRPr="00321C94">
              <w:rPr>
                <w:rFonts w:ascii="Arial" w:hAnsi="Arial" w:cs="Arial"/>
              </w:rPr>
              <w:t xml:space="preserve"> </w:t>
            </w:r>
            <w:r w:rsidRPr="00321C94">
              <w:rPr>
                <w:rFonts w:ascii="Arial" w:hAnsi="Arial" w:cs="Arial"/>
              </w:rPr>
              <w:t>classes, resume writing, parenting, etc., and related educational development. (2 points)</w:t>
            </w:r>
          </w:p>
        </w:tc>
        <w:tc>
          <w:tcPr>
            <w:tcW w:w="1350" w:type="dxa"/>
            <w:gridSpan w:val="2"/>
          </w:tcPr>
          <w:p w14:paraId="4861020C" w14:textId="77777777" w:rsidR="00080EDE" w:rsidRPr="00B5347B" w:rsidRDefault="00080EDE" w:rsidP="00CA7FDF">
            <w:pPr>
              <w:jc w:val="center"/>
              <w:rPr>
                <w:rFonts w:ascii="Arial" w:hAnsi="Arial" w:cs="Arial"/>
              </w:rPr>
            </w:pPr>
            <w:r w:rsidRPr="00BA553E">
              <w:rPr>
                <w:rFonts w:ascii="Arial" w:hAnsi="Arial" w:cs="Arial"/>
                <w:b/>
                <w:bCs/>
              </w:rPr>
              <w:t>2</w:t>
            </w:r>
          </w:p>
        </w:tc>
        <w:tc>
          <w:tcPr>
            <w:tcW w:w="1260" w:type="dxa"/>
            <w:gridSpan w:val="2"/>
          </w:tcPr>
          <w:p w14:paraId="4C985E66" w14:textId="77777777" w:rsidR="00080EDE" w:rsidRPr="00B5347B" w:rsidRDefault="00080EDE" w:rsidP="00CA7FDF">
            <w:pPr>
              <w:jc w:val="center"/>
              <w:rPr>
                <w:rFonts w:ascii="Arial" w:hAnsi="Arial" w:cs="Arial"/>
              </w:rPr>
            </w:pPr>
            <w:r>
              <w:rPr>
                <w:rFonts w:ascii="Arial" w:hAnsi="Arial" w:cs="Arial"/>
                <w:b/>
                <w:bCs/>
              </w:rPr>
              <w:t>1.5</w:t>
            </w:r>
          </w:p>
        </w:tc>
        <w:tc>
          <w:tcPr>
            <w:tcW w:w="1337" w:type="dxa"/>
            <w:gridSpan w:val="2"/>
          </w:tcPr>
          <w:p w14:paraId="0C6A594E" w14:textId="77777777" w:rsidR="00080EDE" w:rsidRPr="00B5347B" w:rsidRDefault="00080EDE" w:rsidP="00CA7FDF">
            <w:pPr>
              <w:jc w:val="center"/>
              <w:rPr>
                <w:rFonts w:ascii="Arial" w:hAnsi="Arial" w:cs="Arial"/>
              </w:rPr>
            </w:pPr>
            <w:r>
              <w:rPr>
                <w:rFonts w:ascii="Arial" w:hAnsi="Arial" w:cs="Arial"/>
                <w:b/>
                <w:bCs/>
              </w:rPr>
              <w:t>1</w:t>
            </w:r>
          </w:p>
        </w:tc>
        <w:tc>
          <w:tcPr>
            <w:tcW w:w="1170" w:type="dxa"/>
          </w:tcPr>
          <w:p w14:paraId="66F0CE8A" w14:textId="77777777" w:rsidR="00080EDE" w:rsidRPr="00B5347B" w:rsidRDefault="00080EDE" w:rsidP="00CA7FDF">
            <w:pPr>
              <w:jc w:val="center"/>
              <w:rPr>
                <w:rFonts w:ascii="Arial" w:hAnsi="Arial" w:cs="Arial"/>
              </w:rPr>
            </w:pPr>
            <w:r>
              <w:rPr>
                <w:rFonts w:ascii="Arial" w:hAnsi="Arial" w:cs="Arial"/>
                <w:b/>
                <w:bCs/>
              </w:rPr>
              <w:t>.5</w:t>
            </w:r>
          </w:p>
        </w:tc>
        <w:tc>
          <w:tcPr>
            <w:tcW w:w="1436" w:type="dxa"/>
            <w:gridSpan w:val="2"/>
          </w:tcPr>
          <w:p w14:paraId="3F306FBB"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5B51BF92" w14:textId="77777777" w:rsidTr="00CA7FDF">
        <w:tc>
          <w:tcPr>
            <w:tcW w:w="6228" w:type="dxa"/>
          </w:tcPr>
          <w:p w14:paraId="39263277" w14:textId="77777777" w:rsidR="00080EDE" w:rsidRPr="005F4F60" w:rsidRDefault="00080EDE" w:rsidP="00CA7FDF">
            <w:pPr>
              <w:jc w:val="right"/>
              <w:rPr>
                <w:rFonts w:ascii="Arial" w:hAnsi="Arial" w:cs="Arial"/>
                <w:b/>
                <w:bCs/>
              </w:rPr>
            </w:pPr>
            <w:r>
              <w:rPr>
                <w:rFonts w:ascii="Arial" w:hAnsi="Arial" w:cs="Arial"/>
                <w:b/>
                <w:bCs/>
              </w:rPr>
              <w:t>Sub Total</w:t>
            </w:r>
          </w:p>
        </w:tc>
        <w:tc>
          <w:tcPr>
            <w:tcW w:w="1350" w:type="dxa"/>
            <w:gridSpan w:val="2"/>
          </w:tcPr>
          <w:p w14:paraId="096AD986" w14:textId="77777777" w:rsidR="00080EDE" w:rsidRPr="00B5347B" w:rsidRDefault="00080EDE" w:rsidP="00CA7FDF">
            <w:pPr>
              <w:rPr>
                <w:rFonts w:ascii="Arial" w:hAnsi="Arial" w:cs="Arial"/>
              </w:rPr>
            </w:pPr>
          </w:p>
        </w:tc>
        <w:tc>
          <w:tcPr>
            <w:tcW w:w="1260" w:type="dxa"/>
            <w:gridSpan w:val="2"/>
          </w:tcPr>
          <w:p w14:paraId="6327986F" w14:textId="77777777" w:rsidR="00080EDE" w:rsidRPr="00B5347B" w:rsidRDefault="00080EDE" w:rsidP="00CA7FDF">
            <w:pPr>
              <w:rPr>
                <w:rFonts w:ascii="Arial" w:hAnsi="Arial" w:cs="Arial"/>
              </w:rPr>
            </w:pPr>
          </w:p>
        </w:tc>
        <w:tc>
          <w:tcPr>
            <w:tcW w:w="1337" w:type="dxa"/>
            <w:gridSpan w:val="2"/>
          </w:tcPr>
          <w:p w14:paraId="010FC15B" w14:textId="77777777" w:rsidR="00080EDE" w:rsidRPr="00B5347B" w:rsidRDefault="00080EDE" w:rsidP="00CA7FDF">
            <w:pPr>
              <w:rPr>
                <w:rFonts w:ascii="Arial" w:hAnsi="Arial" w:cs="Arial"/>
              </w:rPr>
            </w:pPr>
          </w:p>
        </w:tc>
        <w:tc>
          <w:tcPr>
            <w:tcW w:w="1170" w:type="dxa"/>
          </w:tcPr>
          <w:p w14:paraId="54796A2B" w14:textId="77777777" w:rsidR="00080EDE" w:rsidRPr="00B5347B" w:rsidRDefault="00080EDE" w:rsidP="00CA7FDF">
            <w:pPr>
              <w:rPr>
                <w:rFonts w:ascii="Arial" w:hAnsi="Arial" w:cs="Arial"/>
              </w:rPr>
            </w:pPr>
          </w:p>
        </w:tc>
        <w:tc>
          <w:tcPr>
            <w:tcW w:w="1436" w:type="dxa"/>
            <w:gridSpan w:val="2"/>
          </w:tcPr>
          <w:p w14:paraId="50EAD09C" w14:textId="77777777" w:rsidR="00080EDE" w:rsidRPr="00B5347B" w:rsidRDefault="00080EDE" w:rsidP="00CA7FDF">
            <w:pPr>
              <w:rPr>
                <w:rFonts w:ascii="Arial" w:hAnsi="Arial" w:cs="Arial"/>
              </w:rPr>
            </w:pPr>
          </w:p>
        </w:tc>
      </w:tr>
      <w:tr w:rsidR="00080EDE" w:rsidRPr="00B5347B" w14:paraId="2E23E0B2" w14:textId="77777777" w:rsidTr="00CA7FDF">
        <w:tc>
          <w:tcPr>
            <w:tcW w:w="12781" w:type="dxa"/>
            <w:gridSpan w:val="10"/>
          </w:tcPr>
          <w:p w14:paraId="6A2F2824" w14:textId="77777777" w:rsidR="00080EDE" w:rsidRPr="005F4F60" w:rsidRDefault="00080EDE" w:rsidP="00CA7FDF">
            <w:pPr>
              <w:jc w:val="center"/>
              <w:rPr>
                <w:rFonts w:ascii="Arial" w:hAnsi="Arial" w:cs="Arial"/>
                <w:b/>
                <w:bCs/>
              </w:rPr>
            </w:pPr>
            <w:r w:rsidRPr="005F4F60">
              <w:rPr>
                <w:rFonts w:ascii="Arial" w:hAnsi="Arial" w:cs="Arial"/>
                <w:b/>
                <w:bCs/>
              </w:rPr>
              <w:t>Reviewer</w:t>
            </w:r>
            <w:r>
              <w:rPr>
                <w:rFonts w:ascii="Arial" w:hAnsi="Arial" w:cs="Arial"/>
                <w:b/>
                <w:bCs/>
              </w:rPr>
              <w:t>’</w:t>
            </w:r>
            <w:r w:rsidRPr="005F4F60">
              <w:rPr>
                <w:rFonts w:ascii="Arial" w:hAnsi="Arial" w:cs="Arial"/>
                <w:b/>
                <w:bCs/>
              </w:rPr>
              <w:t>s Comments</w:t>
            </w:r>
          </w:p>
        </w:tc>
      </w:tr>
      <w:tr w:rsidR="00080EDE" w:rsidRPr="00B5347B" w14:paraId="7393A87C" w14:textId="77777777" w:rsidTr="00CA7FDF">
        <w:tc>
          <w:tcPr>
            <w:tcW w:w="12781" w:type="dxa"/>
            <w:gridSpan w:val="10"/>
          </w:tcPr>
          <w:p w14:paraId="316FCA8E" w14:textId="77777777" w:rsidR="00080EDE" w:rsidRPr="00321C94" w:rsidRDefault="00080EDE" w:rsidP="00CA7FDF">
            <w:pPr>
              <w:rPr>
                <w:rFonts w:ascii="Arial" w:hAnsi="Arial" w:cs="Arial"/>
                <w:b/>
                <w:bCs/>
              </w:rPr>
            </w:pPr>
            <w:r w:rsidRPr="00321C94">
              <w:rPr>
                <w:rFonts w:ascii="Arial" w:hAnsi="Arial" w:cs="Arial"/>
                <w:b/>
                <w:bCs/>
              </w:rPr>
              <w:t>Strengths:</w:t>
            </w:r>
          </w:p>
          <w:p w14:paraId="28BA84C7" w14:textId="77777777" w:rsidR="00080EDE" w:rsidRPr="00321C94" w:rsidRDefault="00080EDE" w:rsidP="00CA7FDF">
            <w:pPr>
              <w:rPr>
                <w:rFonts w:ascii="Arial" w:hAnsi="Arial" w:cs="Arial"/>
                <w:b/>
                <w:bCs/>
              </w:rPr>
            </w:pPr>
          </w:p>
          <w:p w14:paraId="16847BF2" w14:textId="77777777" w:rsidR="00080EDE" w:rsidRPr="00321C94" w:rsidRDefault="00080EDE" w:rsidP="00CA7FDF">
            <w:pPr>
              <w:rPr>
                <w:rFonts w:ascii="Arial" w:hAnsi="Arial" w:cs="Arial"/>
                <w:b/>
                <w:bCs/>
              </w:rPr>
            </w:pPr>
          </w:p>
        </w:tc>
      </w:tr>
      <w:tr w:rsidR="00080EDE" w:rsidRPr="00B5347B" w14:paraId="5875DB74" w14:textId="77777777" w:rsidTr="00CA7FDF">
        <w:tc>
          <w:tcPr>
            <w:tcW w:w="12781" w:type="dxa"/>
            <w:gridSpan w:val="10"/>
          </w:tcPr>
          <w:p w14:paraId="02B39862" w14:textId="77777777" w:rsidR="00080EDE" w:rsidRPr="00321C94" w:rsidRDefault="00080EDE" w:rsidP="00CA7FDF">
            <w:pPr>
              <w:rPr>
                <w:rFonts w:ascii="Arial" w:hAnsi="Arial" w:cs="Arial"/>
                <w:b/>
                <w:bCs/>
              </w:rPr>
            </w:pPr>
            <w:r w:rsidRPr="00321C94">
              <w:rPr>
                <w:rFonts w:ascii="Arial" w:hAnsi="Arial" w:cs="Arial"/>
                <w:b/>
                <w:bCs/>
              </w:rPr>
              <w:t>Additional Concerns and Questions:</w:t>
            </w:r>
          </w:p>
          <w:p w14:paraId="3EE99A7A" w14:textId="77777777" w:rsidR="00080EDE" w:rsidRPr="00321C94" w:rsidRDefault="00080EDE" w:rsidP="00CA7FDF">
            <w:pPr>
              <w:rPr>
                <w:rFonts w:ascii="Arial" w:hAnsi="Arial" w:cs="Arial"/>
                <w:b/>
                <w:bCs/>
              </w:rPr>
            </w:pPr>
          </w:p>
          <w:p w14:paraId="22D820FA" w14:textId="77777777" w:rsidR="00080EDE" w:rsidRPr="00321C94" w:rsidRDefault="00080EDE" w:rsidP="00CA7FDF">
            <w:pPr>
              <w:rPr>
                <w:rFonts w:ascii="Arial" w:hAnsi="Arial" w:cs="Arial"/>
                <w:b/>
                <w:bCs/>
              </w:rPr>
            </w:pPr>
          </w:p>
        </w:tc>
      </w:tr>
      <w:tr w:rsidR="00080EDE" w:rsidRPr="00B5347B" w14:paraId="566D4D84" w14:textId="77777777" w:rsidTr="00CA7FDF">
        <w:tc>
          <w:tcPr>
            <w:tcW w:w="6228" w:type="dxa"/>
          </w:tcPr>
          <w:p w14:paraId="3C70D9AB" w14:textId="77777777" w:rsidR="00080EDE" w:rsidRDefault="00080EDE" w:rsidP="00CA7FDF">
            <w:pPr>
              <w:rPr>
                <w:rFonts w:ascii="Arial" w:hAnsi="Arial" w:cs="Arial"/>
              </w:rPr>
            </w:pPr>
          </w:p>
        </w:tc>
        <w:tc>
          <w:tcPr>
            <w:tcW w:w="6553" w:type="dxa"/>
            <w:gridSpan w:val="9"/>
          </w:tcPr>
          <w:p w14:paraId="505B3782" w14:textId="77777777" w:rsidR="00080EDE" w:rsidRPr="00B5347B" w:rsidRDefault="00080EDE" w:rsidP="00CA7FDF">
            <w:pPr>
              <w:rPr>
                <w:rFonts w:ascii="Arial" w:hAnsi="Arial" w:cs="Arial"/>
              </w:rPr>
            </w:pPr>
          </w:p>
        </w:tc>
      </w:tr>
      <w:tr w:rsidR="00080EDE" w:rsidRPr="00B5347B" w14:paraId="76080669" w14:textId="77777777" w:rsidTr="00CA7FDF">
        <w:tc>
          <w:tcPr>
            <w:tcW w:w="6228" w:type="dxa"/>
          </w:tcPr>
          <w:p w14:paraId="3A43B23F" w14:textId="77777777" w:rsidR="00080EDE" w:rsidRDefault="00080EDE" w:rsidP="00CA7FDF">
            <w:pPr>
              <w:jc w:val="center"/>
              <w:rPr>
                <w:rFonts w:ascii="Arial" w:hAnsi="Arial" w:cs="Arial"/>
              </w:rPr>
            </w:pPr>
            <w:r w:rsidRPr="00B5347B">
              <w:rPr>
                <w:rFonts w:ascii="Arial" w:hAnsi="Arial" w:cs="Arial"/>
                <w:b/>
                <w:bCs/>
              </w:rPr>
              <w:t>Criteria</w:t>
            </w:r>
          </w:p>
        </w:tc>
        <w:tc>
          <w:tcPr>
            <w:tcW w:w="1278" w:type="dxa"/>
          </w:tcPr>
          <w:p w14:paraId="5219E6F0" w14:textId="77777777" w:rsidR="00080EDE" w:rsidRPr="000B5418" w:rsidRDefault="00080EDE" w:rsidP="00CA7FDF">
            <w:pPr>
              <w:rPr>
                <w:rFonts w:ascii="Arial" w:hAnsi="Arial" w:cs="Arial"/>
                <w:b/>
                <w:bCs/>
              </w:rPr>
            </w:pPr>
            <w:r w:rsidRPr="000B5418">
              <w:rPr>
                <w:rFonts w:ascii="Arial" w:hAnsi="Arial" w:cs="Arial"/>
                <w:b/>
                <w:bCs/>
              </w:rPr>
              <w:t>Meets all Criteria</w:t>
            </w:r>
          </w:p>
        </w:tc>
        <w:tc>
          <w:tcPr>
            <w:tcW w:w="1278" w:type="dxa"/>
            <w:gridSpan w:val="2"/>
          </w:tcPr>
          <w:p w14:paraId="46BD6D0A" w14:textId="77777777" w:rsidR="00080EDE" w:rsidRPr="000B5418" w:rsidRDefault="00080EDE" w:rsidP="00CA7FDF">
            <w:pPr>
              <w:rPr>
                <w:rFonts w:ascii="Arial" w:hAnsi="Arial" w:cs="Arial"/>
                <w:b/>
                <w:bCs/>
              </w:rPr>
            </w:pPr>
            <w:r w:rsidRPr="000B5418">
              <w:rPr>
                <w:rFonts w:ascii="Arial" w:hAnsi="Arial" w:cs="Arial"/>
                <w:b/>
                <w:bCs/>
              </w:rPr>
              <w:t>Meets Most Criteria</w:t>
            </w:r>
          </w:p>
        </w:tc>
        <w:tc>
          <w:tcPr>
            <w:tcW w:w="1348" w:type="dxa"/>
            <w:gridSpan w:val="2"/>
          </w:tcPr>
          <w:p w14:paraId="6C0CE907" w14:textId="77777777" w:rsidR="00080EDE" w:rsidRPr="000B5418" w:rsidRDefault="00080EDE" w:rsidP="00CA7FDF">
            <w:pPr>
              <w:rPr>
                <w:rFonts w:ascii="Arial" w:hAnsi="Arial" w:cs="Arial"/>
                <w:b/>
                <w:bCs/>
              </w:rPr>
            </w:pPr>
            <w:r w:rsidRPr="000B5418">
              <w:rPr>
                <w:rFonts w:ascii="Arial" w:hAnsi="Arial" w:cs="Arial"/>
                <w:b/>
                <w:bCs/>
              </w:rPr>
              <w:t>Meets Limited Criteria</w:t>
            </w:r>
          </w:p>
        </w:tc>
        <w:tc>
          <w:tcPr>
            <w:tcW w:w="1285" w:type="dxa"/>
            <w:gridSpan w:val="3"/>
          </w:tcPr>
          <w:p w14:paraId="4654ADED" w14:textId="77777777" w:rsidR="00080EDE" w:rsidRPr="000B5418" w:rsidRDefault="00080EDE" w:rsidP="00CA7FDF">
            <w:pPr>
              <w:rPr>
                <w:rFonts w:ascii="Arial" w:hAnsi="Arial" w:cs="Arial"/>
                <w:b/>
                <w:bCs/>
              </w:rPr>
            </w:pPr>
            <w:r w:rsidRPr="000B5418">
              <w:rPr>
                <w:rFonts w:ascii="Arial" w:hAnsi="Arial" w:cs="Arial"/>
                <w:b/>
                <w:bCs/>
              </w:rPr>
              <w:t>Does Not Meet the Criteria</w:t>
            </w:r>
          </w:p>
        </w:tc>
        <w:tc>
          <w:tcPr>
            <w:tcW w:w="1364" w:type="dxa"/>
          </w:tcPr>
          <w:p w14:paraId="39A124A8" w14:textId="77777777" w:rsidR="00080EDE" w:rsidRPr="000B5418" w:rsidRDefault="00080EDE" w:rsidP="00CA7FDF">
            <w:pPr>
              <w:rPr>
                <w:rFonts w:ascii="Arial" w:hAnsi="Arial" w:cs="Arial"/>
                <w:b/>
                <w:bCs/>
              </w:rPr>
            </w:pPr>
            <w:r w:rsidRPr="000B5418">
              <w:rPr>
                <w:rFonts w:ascii="Arial" w:hAnsi="Arial" w:cs="Arial"/>
                <w:b/>
                <w:bCs/>
              </w:rPr>
              <w:t>Missing Response</w:t>
            </w:r>
          </w:p>
        </w:tc>
      </w:tr>
      <w:tr w:rsidR="00080EDE" w:rsidRPr="00B5347B" w14:paraId="4C525CE3" w14:textId="77777777" w:rsidTr="00CA7FDF">
        <w:tc>
          <w:tcPr>
            <w:tcW w:w="12781" w:type="dxa"/>
            <w:gridSpan w:val="10"/>
          </w:tcPr>
          <w:p w14:paraId="2CEAF1FE" w14:textId="77777777" w:rsidR="00080EDE" w:rsidRPr="00B5347B" w:rsidRDefault="00080EDE" w:rsidP="00595010">
            <w:pPr>
              <w:spacing w:after="160" w:line="264" w:lineRule="auto"/>
              <w:ind w:right="360"/>
              <w:rPr>
                <w:rFonts w:ascii="Arial" w:hAnsi="Arial" w:cs="Arial"/>
              </w:rPr>
            </w:pPr>
            <w:r>
              <w:rPr>
                <w:rFonts w:ascii="Arial" w:hAnsi="Arial" w:cs="Arial"/>
                <w:b/>
                <w:bCs/>
              </w:rPr>
              <w:t xml:space="preserve">4. Use of Time (Maximum 8 Points) </w:t>
            </w:r>
            <w:r w:rsidRPr="008814D0">
              <w:rPr>
                <w:rFonts w:ascii="Arial" w:hAnsi="Arial" w:cs="Arial"/>
              </w:rPr>
              <w:t>Describe how the use of time in the 21</w:t>
            </w:r>
            <w:r w:rsidRPr="00F85D7D">
              <w:rPr>
                <w:rFonts w:ascii="Arial" w:hAnsi="Arial" w:cs="Arial"/>
                <w:vertAlign w:val="superscript"/>
              </w:rPr>
              <w:t>st</w:t>
            </w:r>
            <w:r w:rsidRPr="008814D0">
              <w:rPr>
                <w:rFonts w:ascii="Arial" w:hAnsi="Arial" w:cs="Arial"/>
              </w:rPr>
              <w:t xml:space="preserve"> CCLC program best meets the identified needs of students and their families and leverages student interest to effect positive impacts on attendance, engagement and academics. Present a clear schedule</w:t>
            </w:r>
            <w:r>
              <w:rPr>
                <w:rFonts w:ascii="Arial" w:hAnsi="Arial" w:cs="Arial"/>
              </w:rPr>
              <w:t>, with days and times</w:t>
            </w:r>
            <w:r w:rsidRPr="008814D0">
              <w:rPr>
                <w:rFonts w:ascii="Arial" w:hAnsi="Arial" w:cs="Arial"/>
              </w:rPr>
              <w:t xml:space="preserve"> that ensures the integration of academics, enrichment, and skill development through hands-on experiences that make learning relevant and engaging.  Include strategies for recruitment and retention of program participants.  </w:t>
            </w:r>
          </w:p>
        </w:tc>
      </w:tr>
      <w:tr w:rsidR="00080EDE" w:rsidRPr="00B5347B" w14:paraId="23877AC7" w14:textId="77777777" w:rsidTr="00CA7FDF">
        <w:tc>
          <w:tcPr>
            <w:tcW w:w="6228" w:type="dxa"/>
          </w:tcPr>
          <w:p w14:paraId="0EC25279" w14:textId="77777777" w:rsidR="00080EDE" w:rsidRPr="00321C94" w:rsidRDefault="00080EDE" w:rsidP="00066F2E">
            <w:pPr>
              <w:pStyle w:val="ListParagraph"/>
              <w:numPr>
                <w:ilvl w:val="0"/>
                <w:numId w:val="78"/>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how the proposed use of time reflects the specific needs and interests of the target population to be served; (2 points)</w:t>
            </w:r>
          </w:p>
        </w:tc>
        <w:tc>
          <w:tcPr>
            <w:tcW w:w="1278" w:type="dxa"/>
          </w:tcPr>
          <w:p w14:paraId="4FE2B5E9" w14:textId="77777777" w:rsidR="00080EDE" w:rsidRPr="00B5347B" w:rsidRDefault="00080EDE" w:rsidP="00CA7FDF">
            <w:pPr>
              <w:jc w:val="center"/>
              <w:rPr>
                <w:rFonts w:ascii="Arial" w:hAnsi="Arial" w:cs="Arial"/>
              </w:rPr>
            </w:pPr>
            <w:r w:rsidRPr="00BA553E">
              <w:rPr>
                <w:rFonts w:ascii="Arial" w:hAnsi="Arial" w:cs="Arial"/>
                <w:b/>
                <w:bCs/>
              </w:rPr>
              <w:t>2</w:t>
            </w:r>
          </w:p>
        </w:tc>
        <w:tc>
          <w:tcPr>
            <w:tcW w:w="1278" w:type="dxa"/>
            <w:gridSpan w:val="2"/>
          </w:tcPr>
          <w:p w14:paraId="47699033" w14:textId="77777777" w:rsidR="00080EDE" w:rsidRPr="00B5347B" w:rsidRDefault="00080EDE" w:rsidP="00CA7FDF">
            <w:pPr>
              <w:jc w:val="center"/>
              <w:rPr>
                <w:rFonts w:ascii="Arial" w:hAnsi="Arial" w:cs="Arial"/>
              </w:rPr>
            </w:pPr>
            <w:r>
              <w:rPr>
                <w:rFonts w:ascii="Arial" w:hAnsi="Arial" w:cs="Arial"/>
                <w:b/>
                <w:bCs/>
              </w:rPr>
              <w:t>1.5</w:t>
            </w:r>
          </w:p>
        </w:tc>
        <w:tc>
          <w:tcPr>
            <w:tcW w:w="1348" w:type="dxa"/>
            <w:gridSpan w:val="2"/>
          </w:tcPr>
          <w:p w14:paraId="37CDC53A" w14:textId="77777777" w:rsidR="00080EDE" w:rsidRPr="00B5347B" w:rsidRDefault="00080EDE" w:rsidP="00CA7FDF">
            <w:pPr>
              <w:jc w:val="center"/>
              <w:rPr>
                <w:rFonts w:ascii="Arial" w:hAnsi="Arial" w:cs="Arial"/>
              </w:rPr>
            </w:pPr>
            <w:r>
              <w:rPr>
                <w:rFonts w:ascii="Arial" w:hAnsi="Arial" w:cs="Arial"/>
                <w:b/>
                <w:bCs/>
              </w:rPr>
              <w:t>1</w:t>
            </w:r>
          </w:p>
        </w:tc>
        <w:tc>
          <w:tcPr>
            <w:tcW w:w="1285" w:type="dxa"/>
            <w:gridSpan w:val="3"/>
          </w:tcPr>
          <w:p w14:paraId="6C140D98" w14:textId="77777777" w:rsidR="00080EDE" w:rsidRPr="00B5347B" w:rsidRDefault="00080EDE" w:rsidP="00CA7FDF">
            <w:pPr>
              <w:jc w:val="center"/>
              <w:rPr>
                <w:rFonts w:ascii="Arial" w:hAnsi="Arial" w:cs="Arial"/>
              </w:rPr>
            </w:pPr>
            <w:r>
              <w:rPr>
                <w:rFonts w:ascii="Arial" w:hAnsi="Arial" w:cs="Arial"/>
                <w:b/>
                <w:bCs/>
              </w:rPr>
              <w:t>.5</w:t>
            </w:r>
          </w:p>
        </w:tc>
        <w:tc>
          <w:tcPr>
            <w:tcW w:w="1364" w:type="dxa"/>
          </w:tcPr>
          <w:p w14:paraId="585A8404"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715D2B61" w14:textId="77777777" w:rsidTr="00CA7FDF">
        <w:tc>
          <w:tcPr>
            <w:tcW w:w="6228" w:type="dxa"/>
          </w:tcPr>
          <w:p w14:paraId="1F7DD84C" w14:textId="77777777" w:rsidR="00080EDE" w:rsidRPr="00095A21" w:rsidRDefault="00080EDE" w:rsidP="00066F2E">
            <w:pPr>
              <w:pStyle w:val="ListParagraph"/>
              <w:numPr>
                <w:ilvl w:val="0"/>
                <w:numId w:val="78"/>
              </w:numPr>
              <w:rPr>
                <w:rFonts w:ascii="Arial" w:hAnsi="Arial" w:cs="Arial"/>
              </w:rPr>
            </w:pPr>
            <w:r w:rsidRPr="00095A21">
              <w:rPr>
                <w:rFonts w:ascii="Arial" w:hAnsi="Arial" w:cs="Arial"/>
                <w:color w:val="000000"/>
              </w:rPr>
              <w:t>Present</w:t>
            </w:r>
            <w:r>
              <w:rPr>
                <w:rFonts w:ascii="Arial" w:hAnsi="Arial" w:cs="Arial"/>
                <w:color w:val="000000"/>
              </w:rPr>
              <w:t>s</w:t>
            </w:r>
            <w:r w:rsidRPr="00095A21">
              <w:rPr>
                <w:rFonts w:ascii="Arial" w:hAnsi="Arial" w:cs="Arial"/>
                <w:color w:val="000000"/>
              </w:rPr>
              <w:t xml:space="preserve"> the proposed weekly schedule for each site with times</w:t>
            </w:r>
            <w:r>
              <w:rPr>
                <w:rFonts w:ascii="Arial" w:hAnsi="Arial" w:cs="Arial"/>
                <w:color w:val="000000"/>
              </w:rPr>
              <w:t xml:space="preserve"> and activities</w:t>
            </w:r>
            <w:r w:rsidRPr="00095A21">
              <w:rPr>
                <w:rFonts w:ascii="Arial" w:hAnsi="Arial" w:cs="Arial"/>
                <w:color w:val="000000"/>
              </w:rPr>
              <w:t>, (including program time scheduled during mandatory school hours if utilizing this option), and locations.  Include</w:t>
            </w:r>
            <w:r>
              <w:rPr>
                <w:rFonts w:ascii="Arial" w:hAnsi="Arial" w:cs="Arial"/>
                <w:color w:val="000000"/>
              </w:rPr>
              <w:t xml:space="preserve">s </w:t>
            </w:r>
            <w:r w:rsidRPr="00095A21">
              <w:rPr>
                <w:rFonts w:ascii="Arial" w:hAnsi="Arial" w:cs="Arial"/>
                <w:color w:val="000000"/>
              </w:rPr>
              <w:t>scheduling for vacation and/or summer programs</w:t>
            </w:r>
            <w:r>
              <w:rPr>
                <w:rFonts w:ascii="Arial" w:hAnsi="Arial" w:cs="Arial"/>
                <w:color w:val="000000"/>
              </w:rPr>
              <w:t xml:space="preserve"> if choosing this option</w:t>
            </w:r>
            <w:r w:rsidRPr="00095A21">
              <w:rPr>
                <w:rFonts w:ascii="Arial" w:hAnsi="Arial" w:cs="Arial"/>
                <w:color w:val="000000"/>
              </w:rPr>
              <w:t>; (2 points)</w:t>
            </w:r>
          </w:p>
        </w:tc>
        <w:tc>
          <w:tcPr>
            <w:tcW w:w="1278" w:type="dxa"/>
          </w:tcPr>
          <w:p w14:paraId="39DF9155" w14:textId="77777777" w:rsidR="00080EDE" w:rsidRPr="00B5347B" w:rsidRDefault="00080EDE" w:rsidP="00CA7FDF">
            <w:pPr>
              <w:jc w:val="center"/>
              <w:rPr>
                <w:rFonts w:ascii="Arial" w:hAnsi="Arial" w:cs="Arial"/>
              </w:rPr>
            </w:pPr>
            <w:r w:rsidRPr="00BA553E">
              <w:rPr>
                <w:rFonts w:ascii="Arial" w:hAnsi="Arial" w:cs="Arial"/>
                <w:b/>
                <w:bCs/>
              </w:rPr>
              <w:t>2</w:t>
            </w:r>
          </w:p>
        </w:tc>
        <w:tc>
          <w:tcPr>
            <w:tcW w:w="1278" w:type="dxa"/>
            <w:gridSpan w:val="2"/>
          </w:tcPr>
          <w:p w14:paraId="50D74CC9" w14:textId="77777777" w:rsidR="00080EDE" w:rsidRPr="00B5347B" w:rsidRDefault="00080EDE" w:rsidP="00CA7FDF">
            <w:pPr>
              <w:jc w:val="center"/>
              <w:rPr>
                <w:rFonts w:ascii="Arial" w:hAnsi="Arial" w:cs="Arial"/>
              </w:rPr>
            </w:pPr>
            <w:r>
              <w:rPr>
                <w:rFonts w:ascii="Arial" w:hAnsi="Arial" w:cs="Arial"/>
                <w:b/>
                <w:bCs/>
              </w:rPr>
              <w:t>1.5</w:t>
            </w:r>
          </w:p>
        </w:tc>
        <w:tc>
          <w:tcPr>
            <w:tcW w:w="1348" w:type="dxa"/>
            <w:gridSpan w:val="2"/>
          </w:tcPr>
          <w:p w14:paraId="6EA98BDD" w14:textId="77777777" w:rsidR="00080EDE" w:rsidRPr="00B5347B" w:rsidRDefault="00080EDE" w:rsidP="00CA7FDF">
            <w:pPr>
              <w:jc w:val="center"/>
              <w:rPr>
                <w:rFonts w:ascii="Arial" w:hAnsi="Arial" w:cs="Arial"/>
              </w:rPr>
            </w:pPr>
            <w:r>
              <w:rPr>
                <w:rFonts w:ascii="Arial" w:hAnsi="Arial" w:cs="Arial"/>
                <w:b/>
                <w:bCs/>
              </w:rPr>
              <w:t>1</w:t>
            </w:r>
          </w:p>
        </w:tc>
        <w:tc>
          <w:tcPr>
            <w:tcW w:w="1285" w:type="dxa"/>
            <w:gridSpan w:val="3"/>
          </w:tcPr>
          <w:p w14:paraId="79679D1C" w14:textId="77777777" w:rsidR="00080EDE" w:rsidRPr="00B5347B" w:rsidRDefault="00080EDE" w:rsidP="00CA7FDF">
            <w:pPr>
              <w:jc w:val="center"/>
              <w:rPr>
                <w:rFonts w:ascii="Arial" w:hAnsi="Arial" w:cs="Arial"/>
              </w:rPr>
            </w:pPr>
            <w:r>
              <w:rPr>
                <w:rFonts w:ascii="Arial" w:hAnsi="Arial" w:cs="Arial"/>
                <w:b/>
                <w:bCs/>
              </w:rPr>
              <w:t>.5</w:t>
            </w:r>
          </w:p>
        </w:tc>
        <w:tc>
          <w:tcPr>
            <w:tcW w:w="1364" w:type="dxa"/>
          </w:tcPr>
          <w:p w14:paraId="170336E2"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7215CC21" w14:textId="77777777" w:rsidTr="00CA7FDF">
        <w:tc>
          <w:tcPr>
            <w:tcW w:w="6228" w:type="dxa"/>
          </w:tcPr>
          <w:p w14:paraId="1E5619AF" w14:textId="6C9B413E" w:rsidR="00080EDE" w:rsidRPr="00095A21" w:rsidRDefault="00080EDE" w:rsidP="00066F2E">
            <w:pPr>
              <w:pStyle w:val="ListParagraph"/>
              <w:numPr>
                <w:ilvl w:val="0"/>
                <w:numId w:val="78"/>
              </w:numPr>
              <w:ind w:right="360"/>
              <w:rPr>
                <w:rFonts w:ascii="Arial" w:hAnsi="Arial" w:cs="Arial"/>
              </w:rPr>
            </w:pPr>
            <w:r w:rsidRPr="00095A21">
              <w:rPr>
                <w:rFonts w:ascii="Arial" w:hAnsi="Arial" w:cs="Arial"/>
              </w:rPr>
              <w:t>Describe</w:t>
            </w:r>
            <w:r>
              <w:rPr>
                <w:rFonts w:ascii="Arial" w:hAnsi="Arial" w:cs="Arial"/>
              </w:rPr>
              <w:t>s</w:t>
            </w:r>
            <w:r w:rsidRPr="00095A21">
              <w:rPr>
                <w:rFonts w:ascii="Arial" w:hAnsi="Arial" w:cs="Arial"/>
              </w:rPr>
              <w:t xml:space="preserve"> procedures for taking individual student attendance on a daily basis in each program activity and recording that attendance in the statewide data collection and reporting system (current system used is </w:t>
            </w:r>
            <w:proofErr w:type="spellStart"/>
            <w:r w:rsidRPr="00095A21">
              <w:rPr>
                <w:rFonts w:ascii="Arial" w:hAnsi="Arial" w:cs="Arial"/>
              </w:rPr>
              <w:t>EZReports</w:t>
            </w:r>
            <w:proofErr w:type="spellEnd"/>
            <w:r w:rsidRPr="00095A21">
              <w:rPr>
                <w:rFonts w:ascii="Arial" w:hAnsi="Arial" w:cs="Arial"/>
              </w:rPr>
              <w:t xml:space="preserve"> provided by </w:t>
            </w:r>
            <w:proofErr w:type="spellStart"/>
            <w:r w:rsidRPr="00095A21">
              <w:rPr>
                <w:rFonts w:ascii="Arial" w:hAnsi="Arial" w:cs="Arial"/>
              </w:rPr>
              <w:t>ThomasKelly</w:t>
            </w:r>
            <w:proofErr w:type="spellEnd"/>
            <w:r w:rsidRPr="00095A21">
              <w:rPr>
                <w:rFonts w:ascii="Arial" w:hAnsi="Arial" w:cs="Arial"/>
              </w:rPr>
              <w:t xml:space="preserve"> Software Associates). Site licenses and training will be made available to subgrant awardees. Provide</w:t>
            </w:r>
            <w:r w:rsidR="006E7B57">
              <w:rPr>
                <w:rFonts w:ascii="Arial" w:hAnsi="Arial" w:cs="Arial"/>
              </w:rPr>
              <w:t>s</w:t>
            </w:r>
            <w:r w:rsidRPr="00095A21">
              <w:rPr>
                <w:rFonts w:ascii="Arial" w:hAnsi="Arial" w:cs="Arial"/>
              </w:rPr>
              <w:t xml:space="preserve"> a plan for regularly recording/updating student attendance by time in each activity into the </w:t>
            </w:r>
            <w:proofErr w:type="spellStart"/>
            <w:r w:rsidRPr="00095A21">
              <w:rPr>
                <w:rFonts w:ascii="Arial" w:hAnsi="Arial" w:cs="Arial"/>
              </w:rPr>
              <w:t>EZReports</w:t>
            </w:r>
            <w:proofErr w:type="spellEnd"/>
            <w:r w:rsidRPr="00095A21">
              <w:rPr>
                <w:rFonts w:ascii="Arial" w:hAnsi="Arial" w:cs="Arial"/>
              </w:rPr>
              <w:t xml:space="preserve"> system which also allows programs to utilize the scanning capabilities of the system if programs choose to use it. Applicants applying to expand learning time (ELT) during the mandatory school day as part of their 21</w:t>
            </w:r>
            <w:r w:rsidRPr="00095A21">
              <w:rPr>
                <w:rFonts w:ascii="Arial" w:hAnsi="Arial" w:cs="Arial"/>
                <w:vertAlign w:val="superscript"/>
              </w:rPr>
              <w:t>st</w:t>
            </w:r>
            <w:r w:rsidRPr="00095A21">
              <w:rPr>
                <w:rFonts w:ascii="Arial" w:hAnsi="Arial" w:cs="Arial"/>
              </w:rPr>
              <w:t xml:space="preserve"> CCLC program </w:t>
            </w:r>
            <w:r w:rsidR="006E7B57">
              <w:rPr>
                <w:rFonts w:ascii="Arial" w:hAnsi="Arial" w:cs="Arial"/>
              </w:rPr>
              <w:t>describes</w:t>
            </w:r>
            <w:r w:rsidRPr="00095A21">
              <w:rPr>
                <w:rFonts w:ascii="Arial" w:hAnsi="Arial" w:cs="Arial"/>
              </w:rPr>
              <w:t xml:space="preserve"> procedures for recording school day (ELT) program attendance, as well as the out of school time (OST) program attendance. (2 points)</w:t>
            </w:r>
          </w:p>
          <w:p w14:paraId="68240259" w14:textId="77777777" w:rsidR="00080EDE" w:rsidRPr="00F85D7D" w:rsidRDefault="00080EDE" w:rsidP="00CA7FDF">
            <w:pPr>
              <w:jc w:val="right"/>
              <w:rPr>
                <w:rFonts w:ascii="Arial" w:hAnsi="Arial" w:cs="Arial"/>
                <w:b/>
                <w:bCs/>
              </w:rPr>
            </w:pPr>
          </w:p>
        </w:tc>
        <w:tc>
          <w:tcPr>
            <w:tcW w:w="1278" w:type="dxa"/>
          </w:tcPr>
          <w:p w14:paraId="487AFDE1" w14:textId="77777777" w:rsidR="00080EDE" w:rsidRPr="00B5347B" w:rsidRDefault="00080EDE" w:rsidP="00CA7FDF">
            <w:pPr>
              <w:jc w:val="center"/>
              <w:rPr>
                <w:rFonts w:ascii="Arial" w:hAnsi="Arial" w:cs="Arial"/>
              </w:rPr>
            </w:pPr>
            <w:r w:rsidRPr="00BA553E">
              <w:rPr>
                <w:rFonts w:ascii="Arial" w:hAnsi="Arial" w:cs="Arial"/>
                <w:b/>
                <w:bCs/>
              </w:rPr>
              <w:t>2</w:t>
            </w:r>
          </w:p>
        </w:tc>
        <w:tc>
          <w:tcPr>
            <w:tcW w:w="1278" w:type="dxa"/>
            <w:gridSpan w:val="2"/>
          </w:tcPr>
          <w:p w14:paraId="316A69A5" w14:textId="77777777" w:rsidR="00080EDE" w:rsidRPr="00B5347B" w:rsidRDefault="00080EDE" w:rsidP="00CA7FDF">
            <w:pPr>
              <w:jc w:val="center"/>
              <w:rPr>
                <w:rFonts w:ascii="Arial" w:hAnsi="Arial" w:cs="Arial"/>
              </w:rPr>
            </w:pPr>
            <w:r>
              <w:rPr>
                <w:rFonts w:ascii="Arial" w:hAnsi="Arial" w:cs="Arial"/>
                <w:b/>
                <w:bCs/>
              </w:rPr>
              <w:t>1.5</w:t>
            </w:r>
          </w:p>
        </w:tc>
        <w:tc>
          <w:tcPr>
            <w:tcW w:w="1348" w:type="dxa"/>
            <w:gridSpan w:val="2"/>
          </w:tcPr>
          <w:p w14:paraId="5A63AEAA" w14:textId="77777777" w:rsidR="00080EDE" w:rsidRPr="00B5347B" w:rsidRDefault="00080EDE" w:rsidP="00CA7FDF">
            <w:pPr>
              <w:jc w:val="center"/>
              <w:rPr>
                <w:rFonts w:ascii="Arial" w:hAnsi="Arial" w:cs="Arial"/>
              </w:rPr>
            </w:pPr>
            <w:r>
              <w:rPr>
                <w:rFonts w:ascii="Arial" w:hAnsi="Arial" w:cs="Arial"/>
                <w:b/>
                <w:bCs/>
              </w:rPr>
              <w:t>1</w:t>
            </w:r>
          </w:p>
        </w:tc>
        <w:tc>
          <w:tcPr>
            <w:tcW w:w="1285" w:type="dxa"/>
            <w:gridSpan w:val="3"/>
          </w:tcPr>
          <w:p w14:paraId="3D3093CA" w14:textId="77777777" w:rsidR="00080EDE" w:rsidRPr="00B5347B" w:rsidRDefault="00080EDE" w:rsidP="00CA7FDF">
            <w:pPr>
              <w:jc w:val="center"/>
              <w:rPr>
                <w:rFonts w:ascii="Arial" w:hAnsi="Arial" w:cs="Arial"/>
              </w:rPr>
            </w:pPr>
            <w:r>
              <w:rPr>
                <w:rFonts w:ascii="Arial" w:hAnsi="Arial" w:cs="Arial"/>
                <w:b/>
                <w:bCs/>
              </w:rPr>
              <w:t>.5</w:t>
            </w:r>
          </w:p>
        </w:tc>
        <w:tc>
          <w:tcPr>
            <w:tcW w:w="1364" w:type="dxa"/>
          </w:tcPr>
          <w:p w14:paraId="0BA272AB"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7DD53D5D" w14:textId="77777777" w:rsidTr="00CA7FDF">
        <w:tc>
          <w:tcPr>
            <w:tcW w:w="6228" w:type="dxa"/>
          </w:tcPr>
          <w:p w14:paraId="49450F2A" w14:textId="77777777" w:rsidR="00080EDE" w:rsidRPr="00255C13" w:rsidRDefault="00080EDE" w:rsidP="00066F2E">
            <w:pPr>
              <w:pStyle w:val="ListParagraph"/>
              <w:numPr>
                <w:ilvl w:val="0"/>
                <w:numId w:val="78"/>
              </w:numPr>
              <w:spacing w:before="0" w:after="0" w:line="240" w:lineRule="auto"/>
              <w:ind w:right="360"/>
              <w:rPr>
                <w:rFonts w:ascii="Arial" w:hAnsi="Arial" w:cs="Arial"/>
                <w:color w:val="000000"/>
              </w:rPr>
            </w:pPr>
            <w:r w:rsidRPr="00255C13">
              <w:rPr>
                <w:rFonts w:ascii="Arial" w:hAnsi="Arial" w:cs="Arial"/>
                <w:color w:val="000000"/>
              </w:rPr>
              <w:t>Describe</w:t>
            </w:r>
            <w:r>
              <w:rPr>
                <w:rFonts w:ascii="Arial" w:hAnsi="Arial" w:cs="Arial"/>
                <w:color w:val="000000"/>
              </w:rPr>
              <w:t>s</w:t>
            </w:r>
            <w:r w:rsidRPr="00255C13">
              <w:rPr>
                <w:rFonts w:ascii="Arial" w:hAnsi="Arial" w:cs="Arial"/>
                <w:color w:val="000000"/>
              </w:rPr>
              <w:t xml:space="preserve"> plans for recruitment and retention of students in the program, and expectations for regular student attendance. Recruitment and retention plans should be based on research and best practice. Since full funding is based on meeting attendance targets, recruitment and retention of students is critical to the functioning of the program.</w:t>
            </w:r>
            <w:r>
              <w:rPr>
                <w:rFonts w:ascii="Arial" w:hAnsi="Arial" w:cs="Arial"/>
                <w:color w:val="000000"/>
              </w:rPr>
              <w:t xml:space="preserve"> </w:t>
            </w:r>
            <w:r w:rsidRPr="00255C13">
              <w:rPr>
                <w:rFonts w:ascii="Arial" w:hAnsi="Arial" w:cs="Arial"/>
              </w:rPr>
              <w:t>(2 points)</w:t>
            </w:r>
          </w:p>
          <w:p w14:paraId="79639DCA" w14:textId="77777777" w:rsidR="00080EDE" w:rsidRPr="00321C94" w:rsidRDefault="00080EDE" w:rsidP="00CA7FDF">
            <w:pPr>
              <w:ind w:left="360" w:right="360"/>
              <w:rPr>
                <w:rFonts w:ascii="Arial" w:hAnsi="Arial" w:cs="Arial"/>
              </w:rPr>
            </w:pPr>
          </w:p>
        </w:tc>
        <w:tc>
          <w:tcPr>
            <w:tcW w:w="1278" w:type="dxa"/>
          </w:tcPr>
          <w:p w14:paraId="7DA93EEC" w14:textId="77777777" w:rsidR="00080EDE" w:rsidRPr="00B5347B" w:rsidRDefault="00080EDE" w:rsidP="00CA7FDF">
            <w:pPr>
              <w:jc w:val="center"/>
              <w:rPr>
                <w:rFonts w:ascii="Arial" w:hAnsi="Arial" w:cs="Arial"/>
              </w:rPr>
            </w:pPr>
            <w:r w:rsidRPr="00BA553E">
              <w:rPr>
                <w:rFonts w:ascii="Arial" w:hAnsi="Arial" w:cs="Arial"/>
                <w:b/>
                <w:bCs/>
              </w:rPr>
              <w:t>2</w:t>
            </w:r>
          </w:p>
        </w:tc>
        <w:tc>
          <w:tcPr>
            <w:tcW w:w="1278" w:type="dxa"/>
            <w:gridSpan w:val="2"/>
          </w:tcPr>
          <w:p w14:paraId="60DFDD57" w14:textId="77777777" w:rsidR="00080EDE" w:rsidRPr="00B5347B" w:rsidRDefault="00080EDE" w:rsidP="00CA7FDF">
            <w:pPr>
              <w:jc w:val="center"/>
              <w:rPr>
                <w:rFonts w:ascii="Arial" w:hAnsi="Arial" w:cs="Arial"/>
              </w:rPr>
            </w:pPr>
            <w:r>
              <w:rPr>
                <w:rFonts w:ascii="Arial" w:hAnsi="Arial" w:cs="Arial"/>
                <w:b/>
                <w:bCs/>
              </w:rPr>
              <w:t>1.5</w:t>
            </w:r>
          </w:p>
        </w:tc>
        <w:tc>
          <w:tcPr>
            <w:tcW w:w="1348" w:type="dxa"/>
            <w:gridSpan w:val="2"/>
          </w:tcPr>
          <w:p w14:paraId="073B4B52" w14:textId="77777777" w:rsidR="00080EDE" w:rsidRPr="00B5347B" w:rsidRDefault="00080EDE" w:rsidP="00CA7FDF">
            <w:pPr>
              <w:jc w:val="center"/>
              <w:rPr>
                <w:rFonts w:ascii="Arial" w:hAnsi="Arial" w:cs="Arial"/>
              </w:rPr>
            </w:pPr>
            <w:r>
              <w:rPr>
                <w:rFonts w:ascii="Arial" w:hAnsi="Arial" w:cs="Arial"/>
                <w:b/>
                <w:bCs/>
              </w:rPr>
              <w:t>1</w:t>
            </w:r>
          </w:p>
        </w:tc>
        <w:tc>
          <w:tcPr>
            <w:tcW w:w="1285" w:type="dxa"/>
            <w:gridSpan w:val="3"/>
          </w:tcPr>
          <w:p w14:paraId="08C52DCF" w14:textId="77777777" w:rsidR="00080EDE" w:rsidRPr="00B5347B" w:rsidRDefault="00080EDE" w:rsidP="00CA7FDF">
            <w:pPr>
              <w:jc w:val="center"/>
              <w:rPr>
                <w:rFonts w:ascii="Arial" w:hAnsi="Arial" w:cs="Arial"/>
              </w:rPr>
            </w:pPr>
            <w:r>
              <w:rPr>
                <w:rFonts w:ascii="Arial" w:hAnsi="Arial" w:cs="Arial"/>
                <w:b/>
                <w:bCs/>
              </w:rPr>
              <w:t>.5</w:t>
            </w:r>
          </w:p>
        </w:tc>
        <w:tc>
          <w:tcPr>
            <w:tcW w:w="1364" w:type="dxa"/>
          </w:tcPr>
          <w:p w14:paraId="0F7B0757"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2FD78013" w14:textId="77777777" w:rsidTr="00CA7FDF">
        <w:tc>
          <w:tcPr>
            <w:tcW w:w="12781" w:type="dxa"/>
            <w:gridSpan w:val="10"/>
          </w:tcPr>
          <w:p w14:paraId="78A011CB" w14:textId="671C70E8" w:rsidR="00080EDE" w:rsidRPr="00321C94" w:rsidRDefault="002431B9" w:rsidP="00096E11">
            <w:pPr>
              <w:ind w:right="360"/>
              <w:jc w:val="center"/>
              <w:rPr>
                <w:rFonts w:ascii="Arial" w:hAnsi="Arial" w:cs="Arial"/>
                <w:b/>
                <w:bCs/>
              </w:rPr>
            </w:pPr>
            <w:r>
              <w:rPr>
                <w:rFonts w:ascii="Arial" w:hAnsi="Arial" w:cs="Arial"/>
                <w:b/>
                <w:bCs/>
              </w:rPr>
              <w:t>Sub Total</w:t>
            </w:r>
          </w:p>
        </w:tc>
      </w:tr>
      <w:tr w:rsidR="00080EDE" w:rsidRPr="00B5347B" w14:paraId="6B0596D6" w14:textId="77777777" w:rsidTr="00CA7FDF">
        <w:tc>
          <w:tcPr>
            <w:tcW w:w="12781" w:type="dxa"/>
            <w:gridSpan w:val="10"/>
          </w:tcPr>
          <w:p w14:paraId="79591EF5" w14:textId="77777777" w:rsidR="00080EDE" w:rsidRPr="00095A21" w:rsidRDefault="00080EDE" w:rsidP="00CA7FDF">
            <w:pPr>
              <w:pStyle w:val="ListParagraph"/>
              <w:spacing w:before="0" w:after="0" w:line="240" w:lineRule="auto"/>
              <w:ind w:right="360"/>
              <w:jc w:val="center"/>
              <w:rPr>
                <w:rFonts w:ascii="Arial" w:hAnsi="Arial" w:cs="Arial"/>
                <w:b/>
                <w:bCs/>
                <w:color w:val="000000"/>
              </w:rPr>
            </w:pPr>
            <w:r>
              <w:rPr>
                <w:rFonts w:ascii="Arial" w:hAnsi="Arial" w:cs="Arial"/>
                <w:b/>
                <w:bCs/>
                <w:color w:val="000000"/>
              </w:rPr>
              <w:t>Reviewers Comments</w:t>
            </w:r>
          </w:p>
        </w:tc>
      </w:tr>
      <w:tr w:rsidR="00080EDE" w:rsidRPr="00B5347B" w14:paraId="3CC181E6" w14:textId="77777777" w:rsidTr="00CA7FDF">
        <w:tc>
          <w:tcPr>
            <w:tcW w:w="12781" w:type="dxa"/>
            <w:gridSpan w:val="10"/>
          </w:tcPr>
          <w:p w14:paraId="50787711" w14:textId="77777777" w:rsidR="00080EDE" w:rsidRDefault="00080EDE" w:rsidP="00CA7FDF">
            <w:pPr>
              <w:rPr>
                <w:rFonts w:ascii="Arial" w:hAnsi="Arial" w:cs="Arial"/>
                <w:b/>
                <w:bCs/>
              </w:rPr>
            </w:pPr>
            <w:r>
              <w:rPr>
                <w:rFonts w:ascii="Arial" w:hAnsi="Arial" w:cs="Arial"/>
                <w:b/>
                <w:bCs/>
              </w:rPr>
              <w:t>Strengths:</w:t>
            </w:r>
          </w:p>
          <w:p w14:paraId="387CB399" w14:textId="77777777" w:rsidR="00080EDE" w:rsidRDefault="00080EDE" w:rsidP="00CA7FDF">
            <w:pPr>
              <w:rPr>
                <w:rFonts w:ascii="Arial" w:hAnsi="Arial" w:cs="Arial"/>
                <w:b/>
                <w:bCs/>
              </w:rPr>
            </w:pPr>
          </w:p>
          <w:p w14:paraId="2302C80E" w14:textId="77777777" w:rsidR="00080EDE" w:rsidRPr="00B5347B" w:rsidRDefault="00080EDE" w:rsidP="00CA7FDF">
            <w:pPr>
              <w:rPr>
                <w:rFonts w:ascii="Arial" w:hAnsi="Arial" w:cs="Arial"/>
              </w:rPr>
            </w:pPr>
          </w:p>
        </w:tc>
      </w:tr>
      <w:tr w:rsidR="00080EDE" w:rsidRPr="00B5347B" w14:paraId="060027F2" w14:textId="77777777" w:rsidTr="00CA7FDF">
        <w:tc>
          <w:tcPr>
            <w:tcW w:w="12781" w:type="dxa"/>
            <w:gridSpan w:val="10"/>
          </w:tcPr>
          <w:p w14:paraId="66A132F6" w14:textId="77777777" w:rsidR="00080EDE" w:rsidRDefault="00080EDE" w:rsidP="00CA7FDF">
            <w:pPr>
              <w:rPr>
                <w:rFonts w:ascii="Arial" w:hAnsi="Arial" w:cs="Arial"/>
                <w:b/>
                <w:bCs/>
              </w:rPr>
            </w:pPr>
            <w:r>
              <w:rPr>
                <w:rFonts w:ascii="Arial" w:hAnsi="Arial" w:cs="Arial"/>
                <w:b/>
                <w:bCs/>
              </w:rPr>
              <w:t>Additional Concerns and/or Questions:</w:t>
            </w:r>
          </w:p>
          <w:p w14:paraId="512D0279" w14:textId="77777777" w:rsidR="00080EDE" w:rsidRDefault="00080EDE" w:rsidP="00CA7FDF">
            <w:pPr>
              <w:rPr>
                <w:rFonts w:ascii="Arial" w:hAnsi="Arial" w:cs="Arial"/>
              </w:rPr>
            </w:pPr>
          </w:p>
          <w:p w14:paraId="46C4C681" w14:textId="77777777" w:rsidR="00080EDE" w:rsidRPr="00B5347B" w:rsidRDefault="00080EDE" w:rsidP="00CA7FDF">
            <w:pPr>
              <w:rPr>
                <w:rFonts w:ascii="Arial" w:hAnsi="Arial" w:cs="Arial"/>
              </w:rPr>
            </w:pPr>
          </w:p>
        </w:tc>
      </w:tr>
      <w:tr w:rsidR="00080EDE" w:rsidRPr="00B5347B" w14:paraId="09FD66A4" w14:textId="77777777" w:rsidTr="00CA7FDF">
        <w:tc>
          <w:tcPr>
            <w:tcW w:w="6228" w:type="dxa"/>
          </w:tcPr>
          <w:p w14:paraId="4F0923AA" w14:textId="77777777" w:rsidR="00080EDE" w:rsidRDefault="00080EDE" w:rsidP="00CA7FDF">
            <w:pPr>
              <w:rPr>
                <w:rFonts w:ascii="Arial" w:hAnsi="Arial" w:cs="Arial"/>
              </w:rPr>
            </w:pPr>
            <w:r w:rsidRPr="00B5347B">
              <w:rPr>
                <w:rFonts w:ascii="Arial" w:hAnsi="Arial" w:cs="Arial"/>
                <w:b/>
                <w:bCs/>
              </w:rPr>
              <w:t>Criteria</w:t>
            </w:r>
          </w:p>
        </w:tc>
        <w:tc>
          <w:tcPr>
            <w:tcW w:w="1278" w:type="dxa"/>
          </w:tcPr>
          <w:p w14:paraId="2CAA05CE" w14:textId="77777777" w:rsidR="00080EDE" w:rsidRPr="00484C29" w:rsidRDefault="00080EDE" w:rsidP="00CA7FDF">
            <w:pPr>
              <w:rPr>
                <w:rFonts w:ascii="Arial" w:hAnsi="Arial" w:cs="Arial"/>
                <w:b/>
                <w:bCs/>
              </w:rPr>
            </w:pPr>
            <w:r w:rsidRPr="00484C29">
              <w:rPr>
                <w:rFonts w:ascii="Arial" w:hAnsi="Arial" w:cs="Arial"/>
                <w:b/>
                <w:bCs/>
              </w:rPr>
              <w:t>Meets all Criteria</w:t>
            </w:r>
          </w:p>
        </w:tc>
        <w:tc>
          <w:tcPr>
            <w:tcW w:w="1278" w:type="dxa"/>
            <w:gridSpan w:val="2"/>
          </w:tcPr>
          <w:p w14:paraId="11AD6989" w14:textId="77777777" w:rsidR="00080EDE" w:rsidRPr="00484C29" w:rsidRDefault="00080EDE" w:rsidP="00CA7FDF">
            <w:pPr>
              <w:rPr>
                <w:rFonts w:ascii="Arial" w:hAnsi="Arial" w:cs="Arial"/>
                <w:b/>
                <w:bCs/>
              </w:rPr>
            </w:pPr>
            <w:r w:rsidRPr="00484C29">
              <w:rPr>
                <w:rFonts w:ascii="Arial" w:hAnsi="Arial" w:cs="Arial"/>
                <w:b/>
                <w:bCs/>
              </w:rPr>
              <w:t>Meets Most Criteria</w:t>
            </w:r>
          </w:p>
        </w:tc>
        <w:tc>
          <w:tcPr>
            <w:tcW w:w="1348" w:type="dxa"/>
            <w:gridSpan w:val="2"/>
          </w:tcPr>
          <w:p w14:paraId="44B65B00" w14:textId="77777777" w:rsidR="00080EDE" w:rsidRPr="00484C29" w:rsidRDefault="00080EDE" w:rsidP="00CA7FDF">
            <w:pPr>
              <w:rPr>
                <w:rFonts w:ascii="Arial" w:hAnsi="Arial" w:cs="Arial"/>
                <w:b/>
                <w:bCs/>
              </w:rPr>
            </w:pPr>
            <w:r w:rsidRPr="00484C29">
              <w:rPr>
                <w:rFonts w:ascii="Arial" w:hAnsi="Arial" w:cs="Arial"/>
                <w:b/>
                <w:bCs/>
              </w:rPr>
              <w:t>Meets Limited Criteria</w:t>
            </w:r>
          </w:p>
        </w:tc>
        <w:tc>
          <w:tcPr>
            <w:tcW w:w="1285" w:type="dxa"/>
            <w:gridSpan w:val="3"/>
          </w:tcPr>
          <w:p w14:paraId="22CDEB9D" w14:textId="77777777" w:rsidR="00080EDE" w:rsidRPr="00484C29" w:rsidRDefault="00080EDE" w:rsidP="00CA7FDF">
            <w:pPr>
              <w:rPr>
                <w:rFonts w:ascii="Arial" w:hAnsi="Arial" w:cs="Arial"/>
                <w:b/>
                <w:bCs/>
              </w:rPr>
            </w:pPr>
            <w:r w:rsidRPr="00484C29">
              <w:rPr>
                <w:rFonts w:ascii="Arial" w:hAnsi="Arial" w:cs="Arial"/>
                <w:b/>
                <w:bCs/>
              </w:rPr>
              <w:t>Does Not Meet the  Criteria</w:t>
            </w:r>
          </w:p>
        </w:tc>
        <w:tc>
          <w:tcPr>
            <w:tcW w:w="1364" w:type="dxa"/>
          </w:tcPr>
          <w:p w14:paraId="50D4ACFE" w14:textId="77777777" w:rsidR="00080EDE" w:rsidRPr="00484C29" w:rsidRDefault="00080EDE" w:rsidP="00CA7FDF">
            <w:pPr>
              <w:rPr>
                <w:rFonts w:ascii="Arial" w:hAnsi="Arial" w:cs="Arial"/>
                <w:b/>
                <w:bCs/>
              </w:rPr>
            </w:pPr>
            <w:r w:rsidRPr="00484C29">
              <w:rPr>
                <w:rFonts w:ascii="Arial" w:hAnsi="Arial" w:cs="Arial"/>
                <w:b/>
                <w:bCs/>
              </w:rPr>
              <w:t>Missing Response</w:t>
            </w:r>
          </w:p>
        </w:tc>
      </w:tr>
      <w:tr w:rsidR="00080EDE" w:rsidRPr="00B5347B" w14:paraId="1CE41397" w14:textId="77777777" w:rsidTr="00CA7FDF">
        <w:tc>
          <w:tcPr>
            <w:tcW w:w="12781" w:type="dxa"/>
            <w:gridSpan w:val="10"/>
          </w:tcPr>
          <w:p w14:paraId="5957574D" w14:textId="77777777" w:rsidR="00080EDE" w:rsidRPr="008814D0" w:rsidRDefault="00080EDE" w:rsidP="00595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eastAsia="Times" w:hAnsi="Arial" w:cs="Arial"/>
              </w:rPr>
            </w:pPr>
            <w:r>
              <w:rPr>
                <w:rFonts w:ascii="Arial" w:hAnsi="Arial" w:cs="Arial"/>
                <w:b/>
                <w:bCs/>
              </w:rPr>
              <w:t xml:space="preserve">5. Program Management (15 Points) </w:t>
            </w:r>
            <w:r w:rsidRPr="008814D0">
              <w:rPr>
                <w:rFonts w:ascii="Arial" w:eastAsia="Times" w:hAnsi="Arial" w:cs="Arial"/>
              </w:rPr>
              <w:t>Describe how the applicant will manage the 21</w:t>
            </w:r>
            <w:r w:rsidRPr="008814D0">
              <w:rPr>
                <w:rFonts w:ascii="Arial" w:eastAsia="Times" w:hAnsi="Arial" w:cs="Arial"/>
                <w:vertAlign w:val="superscript"/>
              </w:rPr>
              <w:t>st</w:t>
            </w:r>
            <w:r w:rsidRPr="008814D0">
              <w:rPr>
                <w:rFonts w:ascii="Arial" w:eastAsia="Times" w:hAnsi="Arial" w:cs="Arial"/>
              </w:rPr>
              <w:t xml:space="preserve"> CCLC program in order to meet the needs of the target population including </w:t>
            </w:r>
            <w:r w:rsidRPr="008814D0">
              <w:rPr>
                <w:rFonts w:ascii="Arial" w:eastAsia="Times" w:hAnsi="Arial" w:cs="Arial"/>
                <w:color w:val="000000"/>
              </w:rPr>
              <w:t>health, nutrition and safety needs, and will ensure equitable access to meet the needs of special populations. Provide a detailed explanation of how all program partners will</w:t>
            </w:r>
            <w:r w:rsidRPr="008814D0">
              <w:rPr>
                <w:rFonts w:ascii="Arial" w:eastAsia="Times" w:hAnsi="Arial" w:cs="Arial"/>
              </w:rPr>
              <w:t xml:space="preserve"> adhere to mandated data collection and reporting</w:t>
            </w:r>
            <w:r>
              <w:rPr>
                <w:rFonts w:ascii="Arial" w:eastAsia="Times" w:hAnsi="Arial" w:cs="Arial"/>
              </w:rPr>
              <w:t xml:space="preserve"> to meet all State and Federal data collection and reporting requirements</w:t>
            </w:r>
            <w:r w:rsidRPr="008814D0">
              <w:rPr>
                <w:rFonts w:ascii="Arial" w:eastAsia="Times" w:hAnsi="Arial" w:cs="Arial"/>
              </w:rPr>
              <w:t>. The applicant should describe time allocation for collaborative planning and professional development for</w:t>
            </w:r>
            <w:r>
              <w:rPr>
                <w:rFonts w:ascii="Arial" w:eastAsia="Times" w:hAnsi="Arial" w:cs="Arial"/>
              </w:rPr>
              <w:t xml:space="preserve"> all program</w:t>
            </w:r>
            <w:r w:rsidRPr="008814D0">
              <w:rPr>
                <w:rFonts w:ascii="Arial" w:eastAsia="Times" w:hAnsi="Arial" w:cs="Arial"/>
              </w:rPr>
              <w:t xml:space="preserve"> staff</w:t>
            </w:r>
            <w:r>
              <w:rPr>
                <w:rFonts w:ascii="Arial" w:eastAsia="Times" w:hAnsi="Arial" w:cs="Arial"/>
              </w:rPr>
              <w:t xml:space="preserve">, including the school day teachers </w:t>
            </w:r>
            <w:r w:rsidRPr="008814D0">
              <w:rPr>
                <w:rFonts w:ascii="Arial" w:eastAsia="Times" w:hAnsi="Arial" w:cs="Arial"/>
              </w:rPr>
              <w:t xml:space="preserve">and partnering </w:t>
            </w:r>
            <w:r>
              <w:rPr>
                <w:rFonts w:ascii="Arial" w:eastAsia="Times" w:hAnsi="Arial" w:cs="Arial"/>
              </w:rPr>
              <w:t xml:space="preserve">agency staff working in the program </w:t>
            </w:r>
            <w:r w:rsidRPr="008814D0">
              <w:rPr>
                <w:rFonts w:ascii="Arial" w:eastAsia="Times" w:hAnsi="Arial" w:cs="Arial"/>
              </w:rPr>
              <w:t>in order to build strong</w:t>
            </w:r>
            <w:r>
              <w:rPr>
                <w:rFonts w:ascii="Arial" w:eastAsia="Times" w:hAnsi="Arial" w:cs="Arial"/>
              </w:rPr>
              <w:t>,</w:t>
            </w:r>
            <w:r w:rsidRPr="008814D0">
              <w:rPr>
                <w:rFonts w:ascii="Arial" w:eastAsia="Times" w:hAnsi="Arial" w:cs="Arial"/>
              </w:rPr>
              <w:t xml:space="preserve"> </w:t>
            </w:r>
            <w:r>
              <w:rPr>
                <w:rFonts w:ascii="Arial" w:eastAsia="Times" w:hAnsi="Arial" w:cs="Arial"/>
              </w:rPr>
              <w:t xml:space="preserve">coordinated </w:t>
            </w:r>
            <w:r w:rsidRPr="008814D0">
              <w:rPr>
                <w:rFonts w:ascii="Arial" w:eastAsia="Times" w:hAnsi="Arial" w:cs="Arial"/>
              </w:rPr>
              <w:t>systems of program delivery.</w:t>
            </w:r>
          </w:p>
          <w:p w14:paraId="06BD07E2" w14:textId="77777777" w:rsidR="00080EDE" w:rsidRPr="00B5347B" w:rsidRDefault="00080EDE" w:rsidP="00CA7FDF">
            <w:pPr>
              <w:rPr>
                <w:rFonts w:ascii="Arial" w:hAnsi="Arial" w:cs="Arial"/>
              </w:rPr>
            </w:pPr>
          </w:p>
        </w:tc>
      </w:tr>
      <w:tr w:rsidR="00080EDE" w:rsidRPr="00B5347B" w14:paraId="1807EBD0" w14:textId="77777777" w:rsidTr="00CA7FDF">
        <w:tc>
          <w:tcPr>
            <w:tcW w:w="6228" w:type="dxa"/>
          </w:tcPr>
          <w:p w14:paraId="508D000A" w14:textId="09C1EB0C" w:rsidR="00080EDE" w:rsidRPr="00321C94" w:rsidRDefault="00080EDE" w:rsidP="00066F2E">
            <w:pPr>
              <w:pStyle w:val="ListParagraph"/>
              <w:numPr>
                <w:ilvl w:val="0"/>
                <w:numId w:val="77"/>
              </w:numPr>
              <w:rPr>
                <w:rFonts w:ascii="Arial" w:hAnsi="Arial" w:cs="Arial"/>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the provisions that have been made to access individual student records and to share individual and aggregated student data for the purpose of program evaluation </w:t>
            </w:r>
            <w:r w:rsidRPr="00321C94">
              <w:rPr>
                <w:rFonts w:ascii="Arial" w:hAnsi="Arial" w:cs="Arial"/>
              </w:rPr>
              <w:t>in compliance with all Federal and State reporting requirements and all applicable laws relating to privacy and confidentiality (</w:t>
            </w:r>
            <w:r w:rsidR="00693FE7">
              <w:rPr>
                <w:rFonts w:ascii="Arial" w:hAnsi="Arial" w:cs="Arial"/>
              </w:rPr>
              <w:t>4</w:t>
            </w:r>
            <w:r w:rsidR="00693FE7" w:rsidRPr="00321C94">
              <w:rPr>
                <w:rFonts w:ascii="Arial" w:hAnsi="Arial" w:cs="Arial"/>
              </w:rPr>
              <w:t xml:space="preserve"> </w:t>
            </w:r>
            <w:r w:rsidRPr="00321C94">
              <w:rPr>
                <w:rFonts w:ascii="Arial" w:hAnsi="Arial" w:cs="Arial"/>
              </w:rPr>
              <w:t>points)</w:t>
            </w:r>
          </w:p>
        </w:tc>
        <w:tc>
          <w:tcPr>
            <w:tcW w:w="1278" w:type="dxa"/>
          </w:tcPr>
          <w:p w14:paraId="4C475307" w14:textId="69004858" w:rsidR="00080EDE" w:rsidRPr="008B1BC7" w:rsidRDefault="005E5C73" w:rsidP="00CA7FDF">
            <w:pPr>
              <w:jc w:val="center"/>
              <w:rPr>
                <w:rFonts w:ascii="Arial" w:hAnsi="Arial" w:cs="Arial"/>
                <w:b/>
                <w:bCs/>
              </w:rPr>
            </w:pPr>
            <w:r>
              <w:rPr>
                <w:rFonts w:ascii="Arial" w:hAnsi="Arial" w:cs="Arial"/>
                <w:b/>
                <w:bCs/>
              </w:rPr>
              <w:t>4</w:t>
            </w:r>
          </w:p>
        </w:tc>
        <w:tc>
          <w:tcPr>
            <w:tcW w:w="1278" w:type="dxa"/>
            <w:gridSpan w:val="2"/>
          </w:tcPr>
          <w:p w14:paraId="674913C0" w14:textId="33A77236" w:rsidR="00080EDE" w:rsidRPr="008B1BC7" w:rsidRDefault="005E5C73" w:rsidP="00CA7FDF">
            <w:pPr>
              <w:jc w:val="center"/>
              <w:rPr>
                <w:rFonts w:ascii="Arial" w:hAnsi="Arial" w:cs="Arial"/>
                <w:b/>
                <w:bCs/>
              </w:rPr>
            </w:pPr>
            <w:r>
              <w:rPr>
                <w:rFonts w:ascii="Arial" w:hAnsi="Arial" w:cs="Arial"/>
                <w:b/>
                <w:bCs/>
              </w:rPr>
              <w:t>3</w:t>
            </w:r>
          </w:p>
        </w:tc>
        <w:tc>
          <w:tcPr>
            <w:tcW w:w="1348" w:type="dxa"/>
            <w:gridSpan w:val="2"/>
          </w:tcPr>
          <w:p w14:paraId="79878F47" w14:textId="47A13A81" w:rsidR="00080EDE" w:rsidRPr="008B1BC7" w:rsidRDefault="005E5C73" w:rsidP="00CA7FDF">
            <w:pPr>
              <w:jc w:val="center"/>
              <w:rPr>
                <w:rFonts w:ascii="Arial" w:hAnsi="Arial" w:cs="Arial"/>
                <w:b/>
                <w:bCs/>
              </w:rPr>
            </w:pPr>
            <w:r>
              <w:rPr>
                <w:rFonts w:ascii="Arial" w:hAnsi="Arial" w:cs="Arial"/>
                <w:b/>
                <w:bCs/>
              </w:rPr>
              <w:t>2</w:t>
            </w:r>
          </w:p>
        </w:tc>
        <w:tc>
          <w:tcPr>
            <w:tcW w:w="1285" w:type="dxa"/>
            <w:gridSpan w:val="3"/>
          </w:tcPr>
          <w:p w14:paraId="60909186" w14:textId="4A4871B7" w:rsidR="00080EDE" w:rsidRPr="008B1BC7" w:rsidRDefault="005E5C73" w:rsidP="00CA7FDF">
            <w:pPr>
              <w:jc w:val="center"/>
              <w:rPr>
                <w:rFonts w:ascii="Arial" w:hAnsi="Arial" w:cs="Arial"/>
                <w:b/>
                <w:bCs/>
              </w:rPr>
            </w:pPr>
            <w:r>
              <w:rPr>
                <w:rFonts w:ascii="Arial" w:hAnsi="Arial" w:cs="Arial"/>
                <w:b/>
                <w:bCs/>
              </w:rPr>
              <w:t>1</w:t>
            </w:r>
          </w:p>
        </w:tc>
        <w:tc>
          <w:tcPr>
            <w:tcW w:w="1364" w:type="dxa"/>
          </w:tcPr>
          <w:p w14:paraId="252BAFE7" w14:textId="77777777" w:rsidR="00080EDE" w:rsidRPr="008B1BC7" w:rsidRDefault="00080EDE" w:rsidP="00CA7FDF">
            <w:pPr>
              <w:jc w:val="center"/>
              <w:rPr>
                <w:rFonts w:ascii="Arial" w:hAnsi="Arial" w:cs="Arial"/>
                <w:b/>
                <w:bCs/>
              </w:rPr>
            </w:pPr>
            <w:r>
              <w:rPr>
                <w:rFonts w:ascii="Arial" w:hAnsi="Arial" w:cs="Arial"/>
                <w:b/>
                <w:bCs/>
              </w:rPr>
              <w:t>0</w:t>
            </w:r>
          </w:p>
        </w:tc>
      </w:tr>
      <w:tr w:rsidR="00080EDE" w:rsidRPr="00B5347B" w14:paraId="23613098" w14:textId="77777777" w:rsidTr="00CA7FDF">
        <w:tc>
          <w:tcPr>
            <w:tcW w:w="6228" w:type="dxa"/>
          </w:tcPr>
          <w:p w14:paraId="02EE5B90" w14:textId="1B22CF27" w:rsidR="00080EDE" w:rsidRPr="00321C94" w:rsidRDefault="00080EDE" w:rsidP="00066F2E">
            <w:pPr>
              <w:pStyle w:val="ListParagraph"/>
              <w:numPr>
                <w:ilvl w:val="0"/>
                <w:numId w:val="77"/>
              </w:numPr>
              <w:rPr>
                <w:rFonts w:ascii="Arial" w:hAnsi="Arial" w:cs="Arial"/>
              </w:rPr>
            </w:pPr>
            <w:r w:rsidRPr="00321C94">
              <w:rPr>
                <w:rFonts w:ascii="Arial" w:hAnsi="Arial" w:cs="Arial"/>
              </w:rPr>
              <w:t>Describe</w:t>
            </w:r>
            <w:r>
              <w:rPr>
                <w:rFonts w:ascii="Arial" w:hAnsi="Arial" w:cs="Arial"/>
              </w:rPr>
              <w:t>s</w:t>
            </w:r>
            <w:r w:rsidRPr="00321C94">
              <w:rPr>
                <w:rFonts w:ascii="Arial" w:hAnsi="Arial" w:cs="Arial"/>
              </w:rPr>
              <w:t xml:space="preserve"> </w:t>
            </w:r>
            <w:r>
              <w:rPr>
                <w:rFonts w:ascii="Arial" w:hAnsi="Arial" w:cs="Arial"/>
              </w:rPr>
              <w:t xml:space="preserve">a </w:t>
            </w:r>
            <w:r w:rsidRPr="00321C94">
              <w:rPr>
                <w:rFonts w:ascii="Arial" w:hAnsi="Arial" w:cs="Arial"/>
              </w:rPr>
              <w:t>plan to use the Quality Self-Assessment (QSA) tool twice each year for self-assessment and planning for program improvement; (1 point)</w:t>
            </w:r>
          </w:p>
        </w:tc>
        <w:tc>
          <w:tcPr>
            <w:tcW w:w="1278" w:type="dxa"/>
          </w:tcPr>
          <w:p w14:paraId="0D3B645B" w14:textId="77777777" w:rsidR="00080EDE" w:rsidRPr="00B5347B" w:rsidRDefault="00080EDE" w:rsidP="00CA7FDF">
            <w:pPr>
              <w:jc w:val="center"/>
              <w:rPr>
                <w:rFonts w:ascii="Arial" w:hAnsi="Arial" w:cs="Arial"/>
              </w:rPr>
            </w:pPr>
            <w:r>
              <w:rPr>
                <w:rFonts w:ascii="Arial" w:hAnsi="Arial" w:cs="Arial"/>
                <w:b/>
                <w:bCs/>
              </w:rPr>
              <w:t>1</w:t>
            </w:r>
          </w:p>
        </w:tc>
        <w:tc>
          <w:tcPr>
            <w:tcW w:w="1278" w:type="dxa"/>
            <w:gridSpan w:val="2"/>
          </w:tcPr>
          <w:p w14:paraId="3A859DA6" w14:textId="77777777" w:rsidR="00080EDE" w:rsidRPr="00B5347B" w:rsidRDefault="00080EDE" w:rsidP="00CA7FDF">
            <w:pPr>
              <w:jc w:val="center"/>
              <w:rPr>
                <w:rFonts w:ascii="Arial" w:hAnsi="Arial" w:cs="Arial"/>
              </w:rPr>
            </w:pPr>
            <w:r>
              <w:rPr>
                <w:rFonts w:ascii="Arial" w:hAnsi="Arial" w:cs="Arial"/>
                <w:b/>
                <w:bCs/>
              </w:rPr>
              <w:t>.75</w:t>
            </w:r>
          </w:p>
        </w:tc>
        <w:tc>
          <w:tcPr>
            <w:tcW w:w="1348" w:type="dxa"/>
            <w:gridSpan w:val="2"/>
          </w:tcPr>
          <w:p w14:paraId="32FDC8AE" w14:textId="77777777" w:rsidR="00080EDE" w:rsidRPr="00B5347B" w:rsidRDefault="00080EDE" w:rsidP="00CA7FDF">
            <w:pPr>
              <w:jc w:val="center"/>
              <w:rPr>
                <w:rFonts w:ascii="Arial" w:hAnsi="Arial" w:cs="Arial"/>
              </w:rPr>
            </w:pPr>
            <w:r>
              <w:rPr>
                <w:rFonts w:ascii="Arial" w:hAnsi="Arial" w:cs="Arial"/>
                <w:b/>
                <w:bCs/>
              </w:rPr>
              <w:t>.5</w:t>
            </w:r>
          </w:p>
        </w:tc>
        <w:tc>
          <w:tcPr>
            <w:tcW w:w="1285" w:type="dxa"/>
            <w:gridSpan w:val="3"/>
          </w:tcPr>
          <w:p w14:paraId="4D088E88" w14:textId="77777777" w:rsidR="00080EDE" w:rsidRPr="00B5347B" w:rsidRDefault="00080EDE" w:rsidP="00CA7FDF">
            <w:pPr>
              <w:jc w:val="center"/>
              <w:rPr>
                <w:rFonts w:ascii="Arial" w:hAnsi="Arial" w:cs="Arial"/>
              </w:rPr>
            </w:pPr>
            <w:r>
              <w:rPr>
                <w:rFonts w:ascii="Arial" w:hAnsi="Arial" w:cs="Arial"/>
                <w:b/>
                <w:bCs/>
              </w:rPr>
              <w:t>.25</w:t>
            </w:r>
          </w:p>
        </w:tc>
        <w:tc>
          <w:tcPr>
            <w:tcW w:w="1364" w:type="dxa"/>
          </w:tcPr>
          <w:p w14:paraId="5C50D0A5"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26F82A99" w14:textId="77777777" w:rsidTr="00CA7FDF">
        <w:tc>
          <w:tcPr>
            <w:tcW w:w="6228" w:type="dxa"/>
          </w:tcPr>
          <w:p w14:paraId="62920B36" w14:textId="7C87DC91" w:rsidR="00080EDE" w:rsidRPr="00321C94" w:rsidRDefault="00080EDE" w:rsidP="00066F2E">
            <w:pPr>
              <w:pStyle w:val="ListParagraph"/>
              <w:numPr>
                <w:ilvl w:val="0"/>
                <w:numId w:val="77"/>
              </w:numPr>
              <w:rPr>
                <w:rFonts w:ascii="Arial" w:hAnsi="Arial" w:cs="Arial"/>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how the program will meet health, nutrition and safety needs of the students, including compliance with SACC and/or district safety policies and procedures where applicable. Include how and when safety trainings will be conducted and by whom; (</w:t>
            </w:r>
            <w:r w:rsidR="00166392">
              <w:rPr>
                <w:rFonts w:ascii="Arial" w:hAnsi="Arial" w:cs="Arial"/>
                <w:color w:val="000000"/>
              </w:rPr>
              <w:t>3</w:t>
            </w:r>
            <w:r w:rsidRPr="00321C94">
              <w:rPr>
                <w:rFonts w:ascii="Arial" w:hAnsi="Arial" w:cs="Arial"/>
                <w:color w:val="000000"/>
              </w:rPr>
              <w:t xml:space="preserve"> points)</w:t>
            </w:r>
          </w:p>
        </w:tc>
        <w:tc>
          <w:tcPr>
            <w:tcW w:w="1278" w:type="dxa"/>
          </w:tcPr>
          <w:p w14:paraId="17C50836" w14:textId="03259FD7" w:rsidR="00080EDE" w:rsidRPr="00B5347B" w:rsidRDefault="00166392" w:rsidP="00CA7FDF">
            <w:pPr>
              <w:jc w:val="center"/>
              <w:rPr>
                <w:rFonts w:ascii="Arial" w:hAnsi="Arial" w:cs="Arial"/>
              </w:rPr>
            </w:pPr>
            <w:r>
              <w:rPr>
                <w:rFonts w:ascii="Arial" w:hAnsi="Arial" w:cs="Arial"/>
                <w:b/>
                <w:bCs/>
              </w:rPr>
              <w:t>3</w:t>
            </w:r>
          </w:p>
        </w:tc>
        <w:tc>
          <w:tcPr>
            <w:tcW w:w="1278" w:type="dxa"/>
            <w:gridSpan w:val="2"/>
          </w:tcPr>
          <w:p w14:paraId="7CD8C12D" w14:textId="5571A3A4" w:rsidR="00080EDE" w:rsidRPr="00B5347B" w:rsidRDefault="00166392" w:rsidP="00CA7FDF">
            <w:pPr>
              <w:jc w:val="center"/>
              <w:rPr>
                <w:rFonts w:ascii="Arial" w:hAnsi="Arial" w:cs="Arial"/>
              </w:rPr>
            </w:pPr>
            <w:r>
              <w:rPr>
                <w:rFonts w:ascii="Arial" w:hAnsi="Arial" w:cs="Arial"/>
                <w:b/>
                <w:bCs/>
              </w:rPr>
              <w:t>2.25</w:t>
            </w:r>
          </w:p>
        </w:tc>
        <w:tc>
          <w:tcPr>
            <w:tcW w:w="1348" w:type="dxa"/>
            <w:gridSpan w:val="2"/>
          </w:tcPr>
          <w:p w14:paraId="2277D914" w14:textId="5E05784E" w:rsidR="00080EDE" w:rsidRPr="00B5347B" w:rsidRDefault="00080EDE" w:rsidP="00CA7FDF">
            <w:pPr>
              <w:jc w:val="center"/>
              <w:rPr>
                <w:rFonts w:ascii="Arial" w:hAnsi="Arial" w:cs="Arial"/>
              </w:rPr>
            </w:pPr>
            <w:r>
              <w:rPr>
                <w:rFonts w:ascii="Arial" w:hAnsi="Arial" w:cs="Arial"/>
                <w:b/>
                <w:bCs/>
              </w:rPr>
              <w:t>1</w:t>
            </w:r>
            <w:r w:rsidR="00166392">
              <w:rPr>
                <w:rFonts w:ascii="Arial" w:hAnsi="Arial" w:cs="Arial"/>
                <w:b/>
                <w:bCs/>
              </w:rPr>
              <w:t>.5</w:t>
            </w:r>
          </w:p>
        </w:tc>
        <w:tc>
          <w:tcPr>
            <w:tcW w:w="1285" w:type="dxa"/>
            <w:gridSpan w:val="3"/>
          </w:tcPr>
          <w:p w14:paraId="6ACFA64F" w14:textId="12E529F8" w:rsidR="00080EDE" w:rsidRPr="00B5347B" w:rsidRDefault="00080EDE" w:rsidP="00CA7FDF">
            <w:pPr>
              <w:jc w:val="center"/>
              <w:rPr>
                <w:rFonts w:ascii="Arial" w:hAnsi="Arial" w:cs="Arial"/>
              </w:rPr>
            </w:pPr>
            <w:r>
              <w:rPr>
                <w:rFonts w:ascii="Arial" w:hAnsi="Arial" w:cs="Arial"/>
                <w:b/>
                <w:bCs/>
              </w:rPr>
              <w:t>.</w:t>
            </w:r>
            <w:r w:rsidR="00166392">
              <w:rPr>
                <w:rFonts w:ascii="Arial" w:hAnsi="Arial" w:cs="Arial"/>
                <w:b/>
                <w:bCs/>
              </w:rPr>
              <w:t>7</w:t>
            </w:r>
            <w:r>
              <w:rPr>
                <w:rFonts w:ascii="Arial" w:hAnsi="Arial" w:cs="Arial"/>
                <w:b/>
                <w:bCs/>
              </w:rPr>
              <w:t>5</w:t>
            </w:r>
          </w:p>
        </w:tc>
        <w:tc>
          <w:tcPr>
            <w:tcW w:w="1364" w:type="dxa"/>
          </w:tcPr>
          <w:p w14:paraId="3B2C20EE"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3C23A843" w14:textId="77777777" w:rsidTr="00CA7FDF">
        <w:tc>
          <w:tcPr>
            <w:tcW w:w="6228" w:type="dxa"/>
          </w:tcPr>
          <w:p w14:paraId="1986E4C9" w14:textId="77777777" w:rsidR="00080EDE" w:rsidRPr="00321C94" w:rsidRDefault="00080EDE" w:rsidP="00066F2E">
            <w:pPr>
              <w:pStyle w:val="ListParagraph"/>
              <w:numPr>
                <w:ilvl w:val="0"/>
                <w:numId w:val="77"/>
              </w:numPr>
              <w:rPr>
                <w:rFonts w:ascii="Arial" w:hAnsi="Arial" w:cs="Arial"/>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how students will travel safely to and from the center and home; </w:t>
            </w:r>
            <w:r w:rsidRPr="00321C94">
              <w:rPr>
                <w:rFonts w:ascii="Arial" w:hAnsi="Arial" w:cs="Arial"/>
              </w:rPr>
              <w:t>(1 point)</w:t>
            </w:r>
          </w:p>
        </w:tc>
        <w:tc>
          <w:tcPr>
            <w:tcW w:w="1278" w:type="dxa"/>
          </w:tcPr>
          <w:p w14:paraId="6703A525" w14:textId="77777777" w:rsidR="00080EDE" w:rsidRPr="00B5347B" w:rsidRDefault="00080EDE" w:rsidP="00CA7FDF">
            <w:pPr>
              <w:jc w:val="center"/>
              <w:rPr>
                <w:rFonts w:ascii="Arial" w:hAnsi="Arial" w:cs="Arial"/>
              </w:rPr>
            </w:pPr>
            <w:r>
              <w:rPr>
                <w:rFonts w:ascii="Arial" w:hAnsi="Arial" w:cs="Arial"/>
                <w:b/>
                <w:bCs/>
              </w:rPr>
              <w:t>1</w:t>
            </w:r>
          </w:p>
        </w:tc>
        <w:tc>
          <w:tcPr>
            <w:tcW w:w="1278" w:type="dxa"/>
            <w:gridSpan w:val="2"/>
          </w:tcPr>
          <w:p w14:paraId="11E36A24" w14:textId="77777777" w:rsidR="00080EDE" w:rsidRPr="00B5347B" w:rsidRDefault="00080EDE" w:rsidP="00CA7FDF">
            <w:pPr>
              <w:jc w:val="center"/>
              <w:rPr>
                <w:rFonts w:ascii="Arial" w:hAnsi="Arial" w:cs="Arial"/>
              </w:rPr>
            </w:pPr>
            <w:r>
              <w:rPr>
                <w:rFonts w:ascii="Arial" w:hAnsi="Arial" w:cs="Arial"/>
                <w:b/>
                <w:bCs/>
              </w:rPr>
              <w:t>.75</w:t>
            </w:r>
          </w:p>
        </w:tc>
        <w:tc>
          <w:tcPr>
            <w:tcW w:w="1348" w:type="dxa"/>
            <w:gridSpan w:val="2"/>
          </w:tcPr>
          <w:p w14:paraId="5C6B978E" w14:textId="77777777" w:rsidR="00080EDE" w:rsidRPr="00B5347B" w:rsidRDefault="00080EDE" w:rsidP="00CA7FDF">
            <w:pPr>
              <w:jc w:val="center"/>
              <w:rPr>
                <w:rFonts w:ascii="Arial" w:hAnsi="Arial" w:cs="Arial"/>
              </w:rPr>
            </w:pPr>
            <w:r>
              <w:rPr>
                <w:rFonts w:ascii="Arial" w:hAnsi="Arial" w:cs="Arial"/>
                <w:b/>
                <w:bCs/>
              </w:rPr>
              <w:t>.5</w:t>
            </w:r>
          </w:p>
        </w:tc>
        <w:tc>
          <w:tcPr>
            <w:tcW w:w="1285" w:type="dxa"/>
            <w:gridSpan w:val="3"/>
          </w:tcPr>
          <w:p w14:paraId="26A2106F" w14:textId="77777777" w:rsidR="00080EDE" w:rsidRPr="00B5347B" w:rsidRDefault="00080EDE" w:rsidP="00CA7FDF">
            <w:pPr>
              <w:jc w:val="center"/>
              <w:rPr>
                <w:rFonts w:ascii="Arial" w:hAnsi="Arial" w:cs="Arial"/>
              </w:rPr>
            </w:pPr>
            <w:r>
              <w:rPr>
                <w:rFonts w:ascii="Arial" w:hAnsi="Arial" w:cs="Arial"/>
                <w:b/>
                <w:bCs/>
              </w:rPr>
              <w:t>.25</w:t>
            </w:r>
          </w:p>
        </w:tc>
        <w:tc>
          <w:tcPr>
            <w:tcW w:w="1364" w:type="dxa"/>
          </w:tcPr>
          <w:p w14:paraId="325D30BE"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0EC770C8" w14:textId="77777777" w:rsidTr="00CA7FDF">
        <w:tc>
          <w:tcPr>
            <w:tcW w:w="6228" w:type="dxa"/>
          </w:tcPr>
          <w:p w14:paraId="3EFAF7DE" w14:textId="6F62EA73" w:rsidR="00080EDE" w:rsidRPr="00321C94" w:rsidRDefault="00080EDE" w:rsidP="00066F2E">
            <w:pPr>
              <w:pStyle w:val="ListParagraph"/>
              <w:numPr>
                <w:ilvl w:val="0"/>
                <w:numId w:val="77"/>
              </w:numPr>
              <w:rPr>
                <w:rFonts w:ascii="Arial" w:hAnsi="Arial" w:cs="Arial"/>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how the program will ensure equitable access to and meet the needs of special populations (e.g., students with disabilities, English language learners). </w:t>
            </w:r>
            <w:r w:rsidRPr="00321C94">
              <w:rPr>
                <w:rFonts w:ascii="Arial" w:hAnsi="Arial" w:cs="Arial"/>
                <w:i/>
                <w:color w:val="000000"/>
              </w:rPr>
              <w:t xml:space="preserve">Note: This is a GEPA requirement, see Appendix 3; </w:t>
            </w:r>
            <w:r w:rsidRPr="00321C94">
              <w:rPr>
                <w:rFonts w:ascii="Arial" w:hAnsi="Arial" w:cs="Arial"/>
                <w:color w:val="000000"/>
              </w:rPr>
              <w:t>(</w:t>
            </w:r>
            <w:r w:rsidR="00693FE7">
              <w:rPr>
                <w:rFonts w:ascii="Arial" w:hAnsi="Arial" w:cs="Arial"/>
                <w:color w:val="000000"/>
              </w:rPr>
              <w:t>3</w:t>
            </w:r>
            <w:r w:rsidR="00693FE7" w:rsidRPr="00321C94">
              <w:rPr>
                <w:rFonts w:ascii="Arial" w:hAnsi="Arial" w:cs="Arial"/>
                <w:color w:val="000000"/>
              </w:rPr>
              <w:t xml:space="preserve"> </w:t>
            </w:r>
            <w:r w:rsidRPr="00321C94">
              <w:rPr>
                <w:rFonts w:ascii="Arial" w:hAnsi="Arial" w:cs="Arial"/>
                <w:color w:val="000000"/>
              </w:rPr>
              <w:t>points)</w:t>
            </w:r>
          </w:p>
        </w:tc>
        <w:tc>
          <w:tcPr>
            <w:tcW w:w="1278" w:type="dxa"/>
          </w:tcPr>
          <w:p w14:paraId="3D03DE35" w14:textId="583F50C5" w:rsidR="00080EDE" w:rsidRPr="00B5347B" w:rsidRDefault="005E5C73" w:rsidP="00CA7FDF">
            <w:pPr>
              <w:jc w:val="center"/>
              <w:rPr>
                <w:rFonts w:ascii="Arial" w:hAnsi="Arial" w:cs="Arial"/>
              </w:rPr>
            </w:pPr>
            <w:r>
              <w:rPr>
                <w:rFonts w:ascii="Arial" w:hAnsi="Arial" w:cs="Arial"/>
                <w:b/>
                <w:bCs/>
              </w:rPr>
              <w:t>3</w:t>
            </w:r>
          </w:p>
        </w:tc>
        <w:tc>
          <w:tcPr>
            <w:tcW w:w="1278" w:type="dxa"/>
            <w:gridSpan w:val="2"/>
          </w:tcPr>
          <w:p w14:paraId="587079EF" w14:textId="100A86DC" w:rsidR="00080EDE" w:rsidRPr="00B5347B" w:rsidRDefault="005E5C73" w:rsidP="00CA7FDF">
            <w:pPr>
              <w:jc w:val="center"/>
              <w:rPr>
                <w:rFonts w:ascii="Arial" w:hAnsi="Arial" w:cs="Arial"/>
              </w:rPr>
            </w:pPr>
            <w:r>
              <w:rPr>
                <w:rFonts w:ascii="Arial" w:hAnsi="Arial" w:cs="Arial"/>
                <w:b/>
                <w:bCs/>
              </w:rPr>
              <w:t>2.25</w:t>
            </w:r>
          </w:p>
        </w:tc>
        <w:tc>
          <w:tcPr>
            <w:tcW w:w="1348" w:type="dxa"/>
            <w:gridSpan w:val="2"/>
          </w:tcPr>
          <w:p w14:paraId="6E02A821" w14:textId="7EE471F8" w:rsidR="00080EDE" w:rsidRPr="00B5347B" w:rsidRDefault="005E5C73" w:rsidP="00CA7FDF">
            <w:pPr>
              <w:jc w:val="center"/>
              <w:rPr>
                <w:rFonts w:ascii="Arial" w:hAnsi="Arial" w:cs="Arial"/>
              </w:rPr>
            </w:pPr>
            <w:r>
              <w:rPr>
                <w:rFonts w:ascii="Arial" w:hAnsi="Arial" w:cs="Arial"/>
                <w:b/>
                <w:bCs/>
              </w:rPr>
              <w:t>1.5</w:t>
            </w:r>
          </w:p>
        </w:tc>
        <w:tc>
          <w:tcPr>
            <w:tcW w:w="1285" w:type="dxa"/>
            <w:gridSpan w:val="3"/>
          </w:tcPr>
          <w:p w14:paraId="76F8DFD0" w14:textId="1B4D6DB2" w:rsidR="00080EDE" w:rsidRPr="00B5347B" w:rsidRDefault="00080EDE" w:rsidP="00CA7FDF">
            <w:pPr>
              <w:jc w:val="center"/>
              <w:rPr>
                <w:rFonts w:ascii="Arial" w:hAnsi="Arial" w:cs="Arial"/>
              </w:rPr>
            </w:pPr>
            <w:r>
              <w:rPr>
                <w:rFonts w:ascii="Arial" w:hAnsi="Arial" w:cs="Arial"/>
                <w:b/>
                <w:bCs/>
              </w:rPr>
              <w:t>.</w:t>
            </w:r>
            <w:r w:rsidR="005E5C73">
              <w:rPr>
                <w:rFonts w:ascii="Arial" w:hAnsi="Arial" w:cs="Arial"/>
                <w:b/>
                <w:bCs/>
              </w:rPr>
              <w:t>7</w:t>
            </w:r>
            <w:r>
              <w:rPr>
                <w:rFonts w:ascii="Arial" w:hAnsi="Arial" w:cs="Arial"/>
                <w:b/>
                <w:bCs/>
              </w:rPr>
              <w:t>5</w:t>
            </w:r>
          </w:p>
        </w:tc>
        <w:tc>
          <w:tcPr>
            <w:tcW w:w="1364" w:type="dxa"/>
          </w:tcPr>
          <w:p w14:paraId="44AF2912"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7D4C020D" w14:textId="77777777" w:rsidTr="00CA7FDF">
        <w:tc>
          <w:tcPr>
            <w:tcW w:w="6228" w:type="dxa"/>
          </w:tcPr>
          <w:p w14:paraId="143E68F3" w14:textId="039FAEB0" w:rsidR="00080EDE" w:rsidRPr="00321C94" w:rsidRDefault="00080EDE" w:rsidP="00066F2E">
            <w:pPr>
              <w:pStyle w:val="ListParagraph"/>
              <w:numPr>
                <w:ilvl w:val="0"/>
                <w:numId w:val="77"/>
              </w:numPr>
              <w:rPr>
                <w:rFonts w:ascii="Arial" w:hAnsi="Arial" w:cs="Arial"/>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how the program will disseminate information about the center (including its location) to the community in a manner that is understandable and accessible and meets the needs of non-English speaking families; </w:t>
            </w:r>
            <w:r w:rsidRPr="00321C94">
              <w:rPr>
                <w:rFonts w:ascii="Arial" w:hAnsi="Arial" w:cs="Arial"/>
              </w:rPr>
              <w:t>(1 point)</w:t>
            </w:r>
          </w:p>
        </w:tc>
        <w:tc>
          <w:tcPr>
            <w:tcW w:w="1278" w:type="dxa"/>
          </w:tcPr>
          <w:p w14:paraId="394CDFE9" w14:textId="77777777" w:rsidR="00080EDE" w:rsidRPr="00B5347B" w:rsidRDefault="00080EDE" w:rsidP="00CA7FDF">
            <w:pPr>
              <w:jc w:val="center"/>
              <w:rPr>
                <w:rFonts w:ascii="Arial" w:hAnsi="Arial" w:cs="Arial"/>
              </w:rPr>
            </w:pPr>
            <w:r>
              <w:rPr>
                <w:rFonts w:ascii="Arial" w:hAnsi="Arial" w:cs="Arial"/>
                <w:b/>
                <w:bCs/>
              </w:rPr>
              <w:t>1</w:t>
            </w:r>
          </w:p>
        </w:tc>
        <w:tc>
          <w:tcPr>
            <w:tcW w:w="1278" w:type="dxa"/>
            <w:gridSpan w:val="2"/>
          </w:tcPr>
          <w:p w14:paraId="5536B8DF" w14:textId="77777777" w:rsidR="00080EDE" w:rsidRPr="00B5347B" w:rsidRDefault="00080EDE" w:rsidP="00CA7FDF">
            <w:pPr>
              <w:jc w:val="center"/>
              <w:rPr>
                <w:rFonts w:ascii="Arial" w:hAnsi="Arial" w:cs="Arial"/>
              </w:rPr>
            </w:pPr>
            <w:r>
              <w:rPr>
                <w:rFonts w:ascii="Arial" w:hAnsi="Arial" w:cs="Arial"/>
                <w:b/>
                <w:bCs/>
              </w:rPr>
              <w:t>.75</w:t>
            </w:r>
          </w:p>
        </w:tc>
        <w:tc>
          <w:tcPr>
            <w:tcW w:w="1348" w:type="dxa"/>
            <w:gridSpan w:val="2"/>
          </w:tcPr>
          <w:p w14:paraId="2F5F2AF0" w14:textId="77777777" w:rsidR="00080EDE" w:rsidRPr="00B5347B" w:rsidRDefault="00080EDE" w:rsidP="00CA7FDF">
            <w:pPr>
              <w:jc w:val="center"/>
              <w:rPr>
                <w:rFonts w:ascii="Arial" w:hAnsi="Arial" w:cs="Arial"/>
              </w:rPr>
            </w:pPr>
            <w:r>
              <w:rPr>
                <w:rFonts w:ascii="Arial" w:hAnsi="Arial" w:cs="Arial"/>
                <w:b/>
                <w:bCs/>
              </w:rPr>
              <w:t>.5</w:t>
            </w:r>
          </w:p>
        </w:tc>
        <w:tc>
          <w:tcPr>
            <w:tcW w:w="1285" w:type="dxa"/>
            <w:gridSpan w:val="3"/>
          </w:tcPr>
          <w:p w14:paraId="70FF108D" w14:textId="77777777" w:rsidR="00080EDE" w:rsidRPr="00B5347B" w:rsidRDefault="00080EDE" w:rsidP="00CA7FDF">
            <w:pPr>
              <w:jc w:val="center"/>
              <w:rPr>
                <w:rFonts w:ascii="Arial" w:hAnsi="Arial" w:cs="Arial"/>
              </w:rPr>
            </w:pPr>
            <w:r>
              <w:rPr>
                <w:rFonts w:ascii="Arial" w:hAnsi="Arial" w:cs="Arial"/>
                <w:b/>
                <w:bCs/>
              </w:rPr>
              <w:t>.25</w:t>
            </w:r>
          </w:p>
        </w:tc>
        <w:tc>
          <w:tcPr>
            <w:tcW w:w="1364" w:type="dxa"/>
          </w:tcPr>
          <w:p w14:paraId="042AE97D"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1F3E1855" w14:textId="77777777" w:rsidTr="00CA7FDF">
        <w:tc>
          <w:tcPr>
            <w:tcW w:w="6228" w:type="dxa"/>
          </w:tcPr>
          <w:p w14:paraId="67F79BEA" w14:textId="77777777" w:rsidR="00080EDE" w:rsidRPr="00321C94" w:rsidRDefault="00080EDE" w:rsidP="00066F2E">
            <w:pPr>
              <w:pStyle w:val="ListParagraph"/>
              <w:numPr>
                <w:ilvl w:val="0"/>
                <w:numId w:val="77"/>
              </w:numPr>
              <w:rPr>
                <w:rFonts w:ascii="Arial" w:hAnsi="Arial" w:cs="Arial"/>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the plan to provide ongoing relevant professional development and collaborative planning time for all staff working in the program, including </w:t>
            </w:r>
            <w:r w:rsidRPr="00321C94">
              <w:rPr>
                <w:rFonts w:ascii="Arial" w:hAnsi="Arial" w:cs="Arial"/>
              </w:rPr>
              <w:t>teachers and community partner staff, to ensure coordinated and collaborative program delivery</w:t>
            </w:r>
            <w:r w:rsidRPr="00321C94">
              <w:rPr>
                <w:rFonts w:ascii="Arial" w:hAnsi="Arial" w:cs="Arial"/>
                <w:color w:val="000000"/>
              </w:rPr>
              <w:t xml:space="preserve"> in alignment with the goals and objectives of promoting quality programming and the school and district goals. </w:t>
            </w:r>
            <w:r w:rsidRPr="00321C94">
              <w:rPr>
                <w:rFonts w:ascii="Arial" w:hAnsi="Arial" w:cs="Arial"/>
              </w:rPr>
              <w:t>(2 points)</w:t>
            </w:r>
          </w:p>
        </w:tc>
        <w:tc>
          <w:tcPr>
            <w:tcW w:w="1278" w:type="dxa"/>
          </w:tcPr>
          <w:p w14:paraId="21254F21" w14:textId="77777777" w:rsidR="00080EDE" w:rsidRPr="00B5347B" w:rsidRDefault="00080EDE" w:rsidP="00CA7FDF">
            <w:pPr>
              <w:jc w:val="center"/>
              <w:rPr>
                <w:rFonts w:ascii="Arial" w:hAnsi="Arial" w:cs="Arial"/>
              </w:rPr>
            </w:pPr>
            <w:r w:rsidRPr="00BA553E">
              <w:rPr>
                <w:rFonts w:ascii="Arial" w:hAnsi="Arial" w:cs="Arial"/>
                <w:b/>
                <w:bCs/>
              </w:rPr>
              <w:t>2</w:t>
            </w:r>
          </w:p>
        </w:tc>
        <w:tc>
          <w:tcPr>
            <w:tcW w:w="1278" w:type="dxa"/>
            <w:gridSpan w:val="2"/>
          </w:tcPr>
          <w:p w14:paraId="2F5966C7" w14:textId="77777777" w:rsidR="00080EDE" w:rsidRPr="00B5347B" w:rsidRDefault="00080EDE" w:rsidP="00CA7FDF">
            <w:pPr>
              <w:jc w:val="center"/>
              <w:rPr>
                <w:rFonts w:ascii="Arial" w:hAnsi="Arial" w:cs="Arial"/>
              </w:rPr>
            </w:pPr>
            <w:r>
              <w:rPr>
                <w:rFonts w:ascii="Arial" w:hAnsi="Arial" w:cs="Arial"/>
                <w:b/>
                <w:bCs/>
              </w:rPr>
              <w:t>1.5</w:t>
            </w:r>
          </w:p>
        </w:tc>
        <w:tc>
          <w:tcPr>
            <w:tcW w:w="1348" w:type="dxa"/>
            <w:gridSpan w:val="2"/>
          </w:tcPr>
          <w:p w14:paraId="13C8A634" w14:textId="77777777" w:rsidR="00080EDE" w:rsidRPr="00B5347B" w:rsidRDefault="00080EDE" w:rsidP="00CA7FDF">
            <w:pPr>
              <w:jc w:val="center"/>
              <w:rPr>
                <w:rFonts w:ascii="Arial" w:hAnsi="Arial" w:cs="Arial"/>
              </w:rPr>
            </w:pPr>
            <w:r>
              <w:rPr>
                <w:rFonts w:ascii="Arial" w:hAnsi="Arial" w:cs="Arial"/>
                <w:b/>
                <w:bCs/>
              </w:rPr>
              <w:t>1</w:t>
            </w:r>
          </w:p>
        </w:tc>
        <w:tc>
          <w:tcPr>
            <w:tcW w:w="1285" w:type="dxa"/>
            <w:gridSpan w:val="3"/>
          </w:tcPr>
          <w:p w14:paraId="139CDE6D" w14:textId="77777777" w:rsidR="00080EDE" w:rsidRPr="00B5347B" w:rsidRDefault="00080EDE" w:rsidP="00CA7FDF">
            <w:pPr>
              <w:jc w:val="center"/>
              <w:rPr>
                <w:rFonts w:ascii="Arial" w:hAnsi="Arial" w:cs="Arial"/>
              </w:rPr>
            </w:pPr>
            <w:r>
              <w:rPr>
                <w:rFonts w:ascii="Arial" w:hAnsi="Arial" w:cs="Arial"/>
                <w:b/>
                <w:bCs/>
              </w:rPr>
              <w:t>.5</w:t>
            </w:r>
          </w:p>
        </w:tc>
        <w:tc>
          <w:tcPr>
            <w:tcW w:w="1364" w:type="dxa"/>
          </w:tcPr>
          <w:p w14:paraId="040DC4A8"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57EC6995" w14:textId="77777777" w:rsidTr="00CA7FDF">
        <w:tc>
          <w:tcPr>
            <w:tcW w:w="6228" w:type="dxa"/>
          </w:tcPr>
          <w:p w14:paraId="2C382A4E" w14:textId="77777777" w:rsidR="00080EDE" w:rsidRPr="00096E11" w:rsidRDefault="00080EDE" w:rsidP="00CA7FDF">
            <w:pPr>
              <w:jc w:val="right"/>
              <w:rPr>
                <w:rFonts w:ascii="Arial" w:hAnsi="Arial" w:cs="Arial"/>
                <w:b/>
                <w:bCs/>
                <w:color w:val="000000"/>
              </w:rPr>
            </w:pPr>
            <w:r w:rsidRPr="00096E11">
              <w:rPr>
                <w:rFonts w:ascii="Arial" w:hAnsi="Arial" w:cs="Arial"/>
                <w:b/>
                <w:bCs/>
                <w:color w:val="000000"/>
              </w:rPr>
              <w:t>Sub Total</w:t>
            </w:r>
          </w:p>
        </w:tc>
        <w:tc>
          <w:tcPr>
            <w:tcW w:w="1278" w:type="dxa"/>
          </w:tcPr>
          <w:p w14:paraId="01BBB95F" w14:textId="77777777" w:rsidR="00080EDE" w:rsidRPr="00B5347B" w:rsidRDefault="00080EDE" w:rsidP="00CA7FDF">
            <w:pPr>
              <w:rPr>
                <w:rFonts w:ascii="Arial" w:hAnsi="Arial" w:cs="Arial"/>
              </w:rPr>
            </w:pPr>
          </w:p>
        </w:tc>
        <w:tc>
          <w:tcPr>
            <w:tcW w:w="1278" w:type="dxa"/>
            <w:gridSpan w:val="2"/>
          </w:tcPr>
          <w:p w14:paraId="19C32C7C" w14:textId="77777777" w:rsidR="00080EDE" w:rsidRPr="00B5347B" w:rsidRDefault="00080EDE" w:rsidP="00CA7FDF">
            <w:pPr>
              <w:rPr>
                <w:rFonts w:ascii="Arial" w:hAnsi="Arial" w:cs="Arial"/>
              </w:rPr>
            </w:pPr>
          </w:p>
        </w:tc>
        <w:tc>
          <w:tcPr>
            <w:tcW w:w="1348" w:type="dxa"/>
            <w:gridSpan w:val="2"/>
          </w:tcPr>
          <w:p w14:paraId="6F8E42A6" w14:textId="77777777" w:rsidR="00080EDE" w:rsidRPr="00B5347B" w:rsidRDefault="00080EDE" w:rsidP="00CA7FDF">
            <w:pPr>
              <w:rPr>
                <w:rFonts w:ascii="Arial" w:hAnsi="Arial" w:cs="Arial"/>
              </w:rPr>
            </w:pPr>
          </w:p>
        </w:tc>
        <w:tc>
          <w:tcPr>
            <w:tcW w:w="1285" w:type="dxa"/>
            <w:gridSpan w:val="3"/>
          </w:tcPr>
          <w:p w14:paraId="3F9FD497" w14:textId="77777777" w:rsidR="00080EDE" w:rsidRPr="00B5347B" w:rsidRDefault="00080EDE" w:rsidP="00CA7FDF">
            <w:pPr>
              <w:rPr>
                <w:rFonts w:ascii="Arial" w:hAnsi="Arial" w:cs="Arial"/>
              </w:rPr>
            </w:pPr>
          </w:p>
        </w:tc>
        <w:tc>
          <w:tcPr>
            <w:tcW w:w="1364" w:type="dxa"/>
          </w:tcPr>
          <w:p w14:paraId="71AB691D" w14:textId="77777777" w:rsidR="00080EDE" w:rsidRPr="00B5347B" w:rsidRDefault="00080EDE" w:rsidP="00CA7FDF">
            <w:pPr>
              <w:rPr>
                <w:rFonts w:ascii="Arial" w:hAnsi="Arial" w:cs="Arial"/>
              </w:rPr>
            </w:pPr>
          </w:p>
        </w:tc>
      </w:tr>
      <w:tr w:rsidR="00080EDE" w:rsidRPr="00B5347B" w14:paraId="18634A6D" w14:textId="77777777" w:rsidTr="00CA7FDF">
        <w:tc>
          <w:tcPr>
            <w:tcW w:w="12781" w:type="dxa"/>
            <w:gridSpan w:val="10"/>
          </w:tcPr>
          <w:p w14:paraId="239B5046" w14:textId="77777777" w:rsidR="00080EDE" w:rsidRPr="00095A21" w:rsidRDefault="00080EDE" w:rsidP="00CA7FDF">
            <w:pPr>
              <w:jc w:val="center"/>
              <w:rPr>
                <w:rFonts w:ascii="Arial" w:hAnsi="Arial" w:cs="Arial"/>
                <w:b/>
                <w:bCs/>
              </w:rPr>
            </w:pPr>
            <w:r w:rsidRPr="00095A21">
              <w:rPr>
                <w:rFonts w:ascii="Arial" w:hAnsi="Arial" w:cs="Arial"/>
                <w:b/>
                <w:bCs/>
              </w:rPr>
              <w:t>Reviewer</w:t>
            </w:r>
            <w:r>
              <w:rPr>
                <w:rFonts w:ascii="Arial" w:hAnsi="Arial" w:cs="Arial"/>
                <w:b/>
                <w:bCs/>
              </w:rPr>
              <w:t>’</w:t>
            </w:r>
            <w:r w:rsidRPr="00095A21">
              <w:rPr>
                <w:rFonts w:ascii="Arial" w:hAnsi="Arial" w:cs="Arial"/>
                <w:b/>
                <w:bCs/>
              </w:rPr>
              <w:t>s Comments</w:t>
            </w:r>
          </w:p>
        </w:tc>
      </w:tr>
      <w:tr w:rsidR="00080EDE" w:rsidRPr="00B5347B" w14:paraId="13447C0B" w14:textId="77777777" w:rsidTr="00CA7FDF">
        <w:tc>
          <w:tcPr>
            <w:tcW w:w="12781" w:type="dxa"/>
            <w:gridSpan w:val="10"/>
          </w:tcPr>
          <w:p w14:paraId="342AE588" w14:textId="77777777" w:rsidR="00080EDE" w:rsidRDefault="00080EDE" w:rsidP="00CA7FDF">
            <w:pPr>
              <w:rPr>
                <w:rFonts w:ascii="Arial" w:hAnsi="Arial" w:cs="Arial"/>
                <w:b/>
                <w:bCs/>
                <w:color w:val="000000"/>
              </w:rPr>
            </w:pPr>
            <w:r w:rsidRPr="00095A21">
              <w:rPr>
                <w:rFonts w:ascii="Arial" w:hAnsi="Arial" w:cs="Arial"/>
                <w:b/>
                <w:bCs/>
                <w:color w:val="000000"/>
              </w:rPr>
              <w:t>Strengths:</w:t>
            </w:r>
          </w:p>
          <w:p w14:paraId="6CB45324" w14:textId="77777777" w:rsidR="00080EDE" w:rsidRDefault="00080EDE" w:rsidP="00CA7FDF">
            <w:pPr>
              <w:rPr>
                <w:rFonts w:ascii="Arial" w:hAnsi="Arial" w:cs="Arial"/>
                <w:b/>
                <w:bCs/>
              </w:rPr>
            </w:pPr>
          </w:p>
          <w:p w14:paraId="5CE689E2" w14:textId="77777777" w:rsidR="00080EDE" w:rsidRPr="00B5347B" w:rsidRDefault="00080EDE" w:rsidP="00CA7FDF">
            <w:pPr>
              <w:rPr>
                <w:rFonts w:ascii="Arial" w:hAnsi="Arial" w:cs="Arial"/>
              </w:rPr>
            </w:pPr>
          </w:p>
        </w:tc>
      </w:tr>
      <w:tr w:rsidR="00080EDE" w:rsidRPr="00B5347B" w14:paraId="48992E06" w14:textId="77777777" w:rsidTr="00CA7FDF">
        <w:tc>
          <w:tcPr>
            <w:tcW w:w="12781" w:type="dxa"/>
            <w:gridSpan w:val="10"/>
          </w:tcPr>
          <w:p w14:paraId="45577CC6" w14:textId="77777777" w:rsidR="00080EDE" w:rsidRDefault="00080EDE" w:rsidP="00CA7FDF">
            <w:pPr>
              <w:rPr>
                <w:rFonts w:ascii="Arial" w:hAnsi="Arial" w:cs="Arial"/>
                <w:b/>
                <w:bCs/>
                <w:color w:val="000000"/>
              </w:rPr>
            </w:pPr>
            <w:r w:rsidRPr="00095A21">
              <w:rPr>
                <w:rFonts w:ascii="Arial" w:hAnsi="Arial" w:cs="Arial"/>
                <w:b/>
                <w:bCs/>
                <w:color w:val="000000"/>
              </w:rPr>
              <w:t>Additional Concerns and/or Questions:</w:t>
            </w:r>
          </w:p>
          <w:p w14:paraId="485A9C69" w14:textId="77777777" w:rsidR="00080EDE" w:rsidRDefault="00080EDE" w:rsidP="00CA7FDF">
            <w:pPr>
              <w:rPr>
                <w:rFonts w:ascii="Arial" w:hAnsi="Arial" w:cs="Arial"/>
                <w:b/>
                <w:bCs/>
              </w:rPr>
            </w:pPr>
          </w:p>
          <w:p w14:paraId="572F31DF" w14:textId="77777777" w:rsidR="00080EDE" w:rsidRPr="00095A21" w:rsidRDefault="00080EDE" w:rsidP="00CA7FDF">
            <w:pPr>
              <w:rPr>
                <w:rFonts w:ascii="Arial" w:hAnsi="Arial" w:cs="Arial"/>
                <w:b/>
                <w:bCs/>
              </w:rPr>
            </w:pPr>
          </w:p>
        </w:tc>
      </w:tr>
      <w:tr w:rsidR="00080EDE" w:rsidRPr="00B5347B" w14:paraId="2106E561" w14:textId="77777777" w:rsidTr="00CA7FDF">
        <w:tc>
          <w:tcPr>
            <w:tcW w:w="6228" w:type="dxa"/>
          </w:tcPr>
          <w:p w14:paraId="3787793E" w14:textId="77777777" w:rsidR="00080EDE" w:rsidRDefault="00080EDE" w:rsidP="00CA7FDF">
            <w:pPr>
              <w:rPr>
                <w:rFonts w:ascii="Arial" w:hAnsi="Arial" w:cs="Arial"/>
                <w:color w:val="000000"/>
              </w:rPr>
            </w:pPr>
            <w:r w:rsidRPr="00B5347B">
              <w:rPr>
                <w:rFonts w:ascii="Arial" w:hAnsi="Arial" w:cs="Arial"/>
                <w:b/>
                <w:bCs/>
              </w:rPr>
              <w:t>Criteria</w:t>
            </w:r>
          </w:p>
        </w:tc>
        <w:tc>
          <w:tcPr>
            <w:tcW w:w="1278" w:type="dxa"/>
          </w:tcPr>
          <w:p w14:paraId="634309ED" w14:textId="77777777" w:rsidR="00080EDE" w:rsidRPr="00096E11" w:rsidRDefault="00080EDE" w:rsidP="00CA7FDF">
            <w:pPr>
              <w:rPr>
                <w:rFonts w:ascii="Arial" w:hAnsi="Arial" w:cs="Arial"/>
                <w:b/>
                <w:bCs/>
              </w:rPr>
            </w:pPr>
            <w:r w:rsidRPr="00096E11">
              <w:rPr>
                <w:rFonts w:ascii="Arial" w:hAnsi="Arial" w:cs="Arial"/>
                <w:b/>
                <w:bCs/>
              </w:rPr>
              <w:t>Meets all Criteria</w:t>
            </w:r>
          </w:p>
        </w:tc>
        <w:tc>
          <w:tcPr>
            <w:tcW w:w="1278" w:type="dxa"/>
            <w:gridSpan w:val="2"/>
          </w:tcPr>
          <w:p w14:paraId="1DE0B11A" w14:textId="77777777" w:rsidR="00080EDE" w:rsidRPr="00096E11" w:rsidRDefault="00080EDE" w:rsidP="00CA7FDF">
            <w:pPr>
              <w:rPr>
                <w:rFonts w:ascii="Arial" w:hAnsi="Arial" w:cs="Arial"/>
                <w:b/>
                <w:bCs/>
              </w:rPr>
            </w:pPr>
            <w:r w:rsidRPr="00096E11">
              <w:rPr>
                <w:rFonts w:ascii="Arial" w:hAnsi="Arial" w:cs="Arial"/>
                <w:b/>
                <w:bCs/>
              </w:rPr>
              <w:t>Meets Most Criteria</w:t>
            </w:r>
          </w:p>
        </w:tc>
        <w:tc>
          <w:tcPr>
            <w:tcW w:w="1348" w:type="dxa"/>
            <w:gridSpan w:val="2"/>
          </w:tcPr>
          <w:p w14:paraId="4FF6EA6B" w14:textId="77777777" w:rsidR="00080EDE" w:rsidRPr="00096E11" w:rsidRDefault="00080EDE" w:rsidP="00CA7FDF">
            <w:pPr>
              <w:rPr>
                <w:rFonts w:ascii="Arial" w:hAnsi="Arial" w:cs="Arial"/>
                <w:b/>
                <w:bCs/>
              </w:rPr>
            </w:pPr>
            <w:r w:rsidRPr="00096E11">
              <w:rPr>
                <w:rFonts w:ascii="Arial" w:hAnsi="Arial" w:cs="Arial"/>
                <w:b/>
                <w:bCs/>
              </w:rPr>
              <w:t>Meets Limited Criteria</w:t>
            </w:r>
          </w:p>
        </w:tc>
        <w:tc>
          <w:tcPr>
            <w:tcW w:w="1285" w:type="dxa"/>
            <w:gridSpan w:val="3"/>
          </w:tcPr>
          <w:p w14:paraId="4E8BD8A5" w14:textId="77777777" w:rsidR="00080EDE" w:rsidRPr="00096E11" w:rsidRDefault="00080EDE" w:rsidP="00CA7FDF">
            <w:pPr>
              <w:rPr>
                <w:rFonts w:ascii="Arial" w:hAnsi="Arial" w:cs="Arial"/>
                <w:b/>
                <w:bCs/>
              </w:rPr>
            </w:pPr>
            <w:r w:rsidRPr="00096E11">
              <w:rPr>
                <w:rFonts w:ascii="Arial" w:hAnsi="Arial" w:cs="Arial"/>
                <w:b/>
                <w:bCs/>
              </w:rPr>
              <w:t>Does Not Meet the  Criteria</w:t>
            </w:r>
          </w:p>
        </w:tc>
        <w:tc>
          <w:tcPr>
            <w:tcW w:w="1364" w:type="dxa"/>
          </w:tcPr>
          <w:p w14:paraId="6603209C" w14:textId="77777777" w:rsidR="00080EDE" w:rsidRPr="00096E11" w:rsidRDefault="00080EDE" w:rsidP="00CA7FDF">
            <w:pPr>
              <w:rPr>
                <w:rFonts w:ascii="Arial" w:hAnsi="Arial" w:cs="Arial"/>
                <w:b/>
                <w:bCs/>
              </w:rPr>
            </w:pPr>
            <w:r w:rsidRPr="00096E11">
              <w:rPr>
                <w:rFonts w:ascii="Arial" w:hAnsi="Arial" w:cs="Arial"/>
                <w:b/>
                <w:bCs/>
              </w:rPr>
              <w:t>Missing Response</w:t>
            </w:r>
          </w:p>
        </w:tc>
      </w:tr>
      <w:tr w:rsidR="00080EDE" w:rsidRPr="00B5347B" w14:paraId="7238458F" w14:textId="77777777" w:rsidTr="00CA7FDF">
        <w:tc>
          <w:tcPr>
            <w:tcW w:w="12781" w:type="dxa"/>
            <w:gridSpan w:val="10"/>
          </w:tcPr>
          <w:p w14:paraId="6027CEE0" w14:textId="1ABD8F6B" w:rsidR="00080EDE" w:rsidRPr="00E52F17" w:rsidRDefault="00080EDE" w:rsidP="00595010">
            <w:pPr>
              <w:spacing w:after="120"/>
              <w:rPr>
                <w:rFonts w:ascii="Arial" w:hAnsi="Arial" w:cs="Arial"/>
                <w:color w:val="000000"/>
              </w:rPr>
            </w:pPr>
            <w:r w:rsidRPr="00B30F64">
              <w:rPr>
                <w:rFonts w:ascii="Arial" w:hAnsi="Arial" w:cs="Arial"/>
                <w:b/>
              </w:rPr>
              <w:t>6)</w:t>
            </w:r>
            <w:r>
              <w:rPr>
                <w:rFonts w:ascii="Arial" w:hAnsi="Arial" w:cs="Arial"/>
                <w:b/>
              </w:rPr>
              <w:t xml:space="preserve"> </w:t>
            </w:r>
            <w:r w:rsidRPr="002775F6">
              <w:rPr>
                <w:rFonts w:ascii="Arial" w:hAnsi="Arial" w:cs="Arial"/>
                <w:b/>
                <w:u w:val="single"/>
              </w:rPr>
              <w:t>Quality of Project Evaluation</w:t>
            </w:r>
            <w:r w:rsidR="00D657DE">
              <w:rPr>
                <w:rFonts w:ascii="Arial" w:hAnsi="Arial" w:cs="Arial"/>
                <w:b/>
              </w:rPr>
              <w:t xml:space="preserve"> </w:t>
            </w:r>
            <w:r w:rsidRPr="002775F6">
              <w:rPr>
                <w:rFonts w:ascii="Arial" w:hAnsi="Arial" w:cs="Arial"/>
                <w:b/>
              </w:rPr>
              <w:t xml:space="preserve"> (1</w:t>
            </w:r>
            <w:r w:rsidR="0099743F">
              <w:rPr>
                <w:rFonts w:ascii="Arial" w:hAnsi="Arial" w:cs="Arial"/>
                <w:b/>
              </w:rPr>
              <w:t>2</w:t>
            </w:r>
            <w:r w:rsidRPr="002775F6">
              <w:rPr>
                <w:rFonts w:ascii="Arial" w:hAnsi="Arial" w:cs="Arial"/>
                <w:b/>
              </w:rPr>
              <w:t xml:space="preserve"> points)</w:t>
            </w:r>
            <w:r w:rsidR="00D657DE">
              <w:rPr>
                <w:rFonts w:ascii="Arial" w:hAnsi="Arial" w:cs="Arial"/>
                <w:b/>
              </w:rPr>
              <w:t xml:space="preserve"> </w:t>
            </w:r>
            <w:r w:rsidR="00D657DE">
              <w:rPr>
                <w:rFonts w:ascii="Arial" w:hAnsi="Arial" w:cs="Arial"/>
                <w:color w:val="000000"/>
              </w:rPr>
              <w:t xml:space="preserve"> </w:t>
            </w:r>
            <w:r w:rsidRPr="00175F7E">
              <w:rPr>
                <w:rFonts w:ascii="Arial" w:hAnsi="Arial" w:cs="Arial"/>
                <w:color w:val="000000"/>
              </w:rPr>
              <w:t>Present a comprehensive program level evaluation plan that enables ongoing program assessment and quality improvement following the requirements detailed in the NYS 21</w:t>
            </w:r>
            <w:r w:rsidRPr="00175F7E">
              <w:rPr>
                <w:rFonts w:ascii="Arial" w:hAnsi="Arial" w:cs="Arial"/>
                <w:color w:val="000000"/>
                <w:vertAlign w:val="superscript"/>
              </w:rPr>
              <w:t>st</w:t>
            </w:r>
            <w:r w:rsidRPr="00175F7E">
              <w:rPr>
                <w:rFonts w:ascii="Arial" w:hAnsi="Arial" w:cs="Arial"/>
                <w:color w:val="000000"/>
              </w:rPr>
              <w:t xml:space="preserve"> CCLC Evaluation Manual and addenda. Describe</w:t>
            </w:r>
            <w:r w:rsidR="00B44920">
              <w:rPr>
                <w:rFonts w:ascii="Arial" w:hAnsi="Arial" w:cs="Arial"/>
                <w:color w:val="000000"/>
              </w:rPr>
              <w:t>s</w:t>
            </w:r>
            <w:r w:rsidRPr="00175F7E">
              <w:rPr>
                <w:rFonts w:ascii="Arial" w:hAnsi="Arial" w:cs="Arial"/>
                <w:color w:val="000000"/>
              </w:rPr>
              <w:t xml:space="preserve"> how evaluation is aligned with the goals, measurable objectives and expected outcomes/local Performance Indicators of the proposed program and the current Federal and State-required Performance Indicators for all 21st Century Community Learning Centers.  Explain</w:t>
            </w:r>
            <w:r w:rsidR="00B44920">
              <w:rPr>
                <w:rFonts w:ascii="Arial" w:hAnsi="Arial" w:cs="Arial"/>
                <w:color w:val="000000"/>
              </w:rPr>
              <w:t>s</w:t>
            </w:r>
            <w:r w:rsidRPr="00175F7E">
              <w:rPr>
                <w:rFonts w:ascii="Arial" w:hAnsi="Arial" w:cs="Arial"/>
                <w:color w:val="000000"/>
              </w:rPr>
              <w:t xml:space="preserve"> how students and families will have meaningful involvement throughout the evaluation process to enhance stakeholder investment. Describe</w:t>
            </w:r>
            <w:r w:rsidR="00B44920">
              <w:rPr>
                <w:rFonts w:ascii="Arial" w:hAnsi="Arial" w:cs="Arial"/>
                <w:color w:val="000000"/>
              </w:rPr>
              <w:t>s</w:t>
            </w:r>
            <w:r w:rsidRPr="00175F7E">
              <w:rPr>
                <w:rFonts w:ascii="Arial" w:hAnsi="Arial" w:cs="Arial"/>
                <w:color w:val="000000"/>
              </w:rPr>
              <w:t xml:space="preserve"> how the program evaluation meets the listed “principles” of effective evaluation:</w:t>
            </w:r>
          </w:p>
        </w:tc>
      </w:tr>
      <w:tr w:rsidR="00080EDE" w:rsidRPr="00B5347B" w14:paraId="075E64B3" w14:textId="77777777" w:rsidTr="00CA7FDF">
        <w:tc>
          <w:tcPr>
            <w:tcW w:w="6228" w:type="dxa"/>
          </w:tcPr>
          <w:p w14:paraId="73D16526" w14:textId="77777777" w:rsidR="00080EDE" w:rsidRDefault="00080EDE" w:rsidP="00CA7FDF">
            <w:pPr>
              <w:rPr>
                <w:rFonts w:ascii="Arial" w:hAnsi="Arial" w:cs="Arial"/>
                <w:color w:val="000000"/>
              </w:rPr>
            </w:pPr>
          </w:p>
        </w:tc>
        <w:tc>
          <w:tcPr>
            <w:tcW w:w="1278" w:type="dxa"/>
          </w:tcPr>
          <w:p w14:paraId="432259B7" w14:textId="77777777" w:rsidR="00080EDE" w:rsidRPr="00B5347B" w:rsidRDefault="00080EDE" w:rsidP="00CA7FDF">
            <w:pPr>
              <w:rPr>
                <w:rFonts w:ascii="Arial" w:hAnsi="Arial" w:cs="Arial"/>
              </w:rPr>
            </w:pPr>
          </w:p>
        </w:tc>
        <w:tc>
          <w:tcPr>
            <w:tcW w:w="1278" w:type="dxa"/>
            <w:gridSpan w:val="2"/>
          </w:tcPr>
          <w:p w14:paraId="17D8A583" w14:textId="77777777" w:rsidR="00080EDE" w:rsidRPr="00B5347B" w:rsidRDefault="00080EDE" w:rsidP="00CA7FDF">
            <w:pPr>
              <w:rPr>
                <w:rFonts w:ascii="Arial" w:hAnsi="Arial" w:cs="Arial"/>
              </w:rPr>
            </w:pPr>
          </w:p>
        </w:tc>
        <w:tc>
          <w:tcPr>
            <w:tcW w:w="1348" w:type="dxa"/>
            <w:gridSpan w:val="2"/>
          </w:tcPr>
          <w:p w14:paraId="6D5258DF" w14:textId="77777777" w:rsidR="00080EDE" w:rsidRPr="00B5347B" w:rsidRDefault="00080EDE" w:rsidP="00CA7FDF">
            <w:pPr>
              <w:rPr>
                <w:rFonts w:ascii="Arial" w:hAnsi="Arial" w:cs="Arial"/>
              </w:rPr>
            </w:pPr>
          </w:p>
        </w:tc>
        <w:tc>
          <w:tcPr>
            <w:tcW w:w="1285" w:type="dxa"/>
            <w:gridSpan w:val="3"/>
          </w:tcPr>
          <w:p w14:paraId="0B284B64" w14:textId="77777777" w:rsidR="00080EDE" w:rsidRPr="00B5347B" w:rsidRDefault="00080EDE" w:rsidP="00CA7FDF">
            <w:pPr>
              <w:rPr>
                <w:rFonts w:ascii="Arial" w:hAnsi="Arial" w:cs="Arial"/>
              </w:rPr>
            </w:pPr>
          </w:p>
        </w:tc>
        <w:tc>
          <w:tcPr>
            <w:tcW w:w="1364" w:type="dxa"/>
          </w:tcPr>
          <w:p w14:paraId="23E0EFDB" w14:textId="77777777" w:rsidR="00080EDE" w:rsidRPr="00B5347B" w:rsidRDefault="00080EDE" w:rsidP="00CA7FDF">
            <w:pPr>
              <w:rPr>
                <w:rFonts w:ascii="Arial" w:hAnsi="Arial" w:cs="Arial"/>
              </w:rPr>
            </w:pPr>
          </w:p>
        </w:tc>
      </w:tr>
      <w:tr w:rsidR="00080EDE" w:rsidRPr="00B5347B" w14:paraId="78BD4549" w14:textId="77777777" w:rsidTr="00CA7FDF">
        <w:tc>
          <w:tcPr>
            <w:tcW w:w="6228" w:type="dxa"/>
          </w:tcPr>
          <w:p w14:paraId="154BAF47" w14:textId="336C5DA7" w:rsidR="00302279" w:rsidRDefault="00302279" w:rsidP="00595010">
            <w:pPr>
              <w:spacing w:after="120"/>
              <w:ind w:right="360"/>
              <w:rPr>
                <w:rFonts w:ascii="Arial" w:hAnsi="Arial" w:cs="Arial"/>
                <w:szCs w:val="24"/>
              </w:rPr>
            </w:pPr>
            <w:r>
              <w:rPr>
                <w:rFonts w:ascii="Arial" w:hAnsi="Arial" w:cs="Arial"/>
                <w:szCs w:val="24"/>
              </w:rPr>
              <w:t>a. Describes the proposed evaluation plan aligned with the criteria in the</w:t>
            </w:r>
            <w:r w:rsidR="00AA20C1">
              <w:rPr>
                <w:rFonts w:ascii="Arial" w:hAnsi="Arial" w:cs="Arial"/>
                <w:szCs w:val="24"/>
              </w:rPr>
              <w:t xml:space="preserve"> </w:t>
            </w:r>
            <w:hyperlink r:id="rId75" w:history="1">
              <w:r w:rsidR="00AA20C1" w:rsidRPr="00AA20C1">
                <w:rPr>
                  <w:rStyle w:val="Hyperlink"/>
                  <w:rFonts w:ascii="Arial" w:hAnsi="Arial" w:cs="Arial"/>
                  <w:b/>
                  <w:bCs/>
                  <w:szCs w:val="24"/>
                  <w:lang w:val="en"/>
                </w:rPr>
                <w:t>Principles of Effectiveness</w:t>
              </w:r>
            </w:hyperlink>
            <w:r>
              <w:rPr>
                <w:rFonts w:ascii="Arial" w:hAnsi="Arial" w:cs="Arial"/>
                <w:szCs w:val="24"/>
              </w:rPr>
              <w:t xml:space="preserve"> by specifying a</w:t>
            </w:r>
            <w:r w:rsidRPr="001353CB">
              <w:rPr>
                <w:rFonts w:ascii="Arial" w:hAnsi="Arial" w:cs="Arial"/>
                <w:color w:val="000000"/>
                <w:szCs w:val="24"/>
              </w:rPr>
              <w:t xml:space="preserve"> set of performance indicators</w:t>
            </w:r>
            <w:r w:rsidRPr="001353CB">
              <w:rPr>
                <w:rFonts w:ascii="Arial" w:hAnsi="Arial" w:cs="Arial"/>
                <w:szCs w:val="24"/>
              </w:rPr>
              <w:t xml:space="preserve"> that collectively assess</w:t>
            </w:r>
            <w:r>
              <w:rPr>
                <w:rFonts w:ascii="Arial" w:hAnsi="Arial" w:cs="Arial"/>
                <w:szCs w:val="24"/>
              </w:rPr>
              <w:t>es</w:t>
            </w:r>
            <w:r w:rsidRPr="001353CB">
              <w:rPr>
                <w:rFonts w:ascii="Arial" w:hAnsi="Arial" w:cs="Arial"/>
                <w:szCs w:val="24"/>
              </w:rPr>
              <w:t xml:space="preserve"> all components of all program objectives as stated in the goals and objectives table </w:t>
            </w:r>
            <w:r w:rsidRPr="001353CB">
              <w:rPr>
                <w:rFonts w:ascii="Arial" w:hAnsi="Arial" w:cs="Arial"/>
                <w:color w:val="000000"/>
                <w:szCs w:val="24"/>
              </w:rPr>
              <w:t>(</w:t>
            </w:r>
            <w:r>
              <w:rPr>
                <w:rFonts w:ascii="Arial" w:hAnsi="Arial" w:cs="Arial"/>
                <w:color w:val="000000"/>
                <w:szCs w:val="24"/>
              </w:rPr>
              <w:t>2</w:t>
            </w:r>
            <w:r w:rsidRPr="001353CB">
              <w:rPr>
                <w:rFonts w:ascii="Arial" w:hAnsi="Arial" w:cs="Arial"/>
                <w:color w:val="000000"/>
                <w:szCs w:val="24"/>
              </w:rPr>
              <w:t xml:space="preserve"> point</w:t>
            </w:r>
            <w:r>
              <w:rPr>
                <w:rFonts w:ascii="Arial" w:hAnsi="Arial" w:cs="Arial"/>
                <w:color w:val="000000"/>
                <w:szCs w:val="24"/>
              </w:rPr>
              <w:t>s</w:t>
            </w:r>
            <w:r w:rsidRPr="001353CB">
              <w:rPr>
                <w:rFonts w:ascii="Arial" w:hAnsi="Arial" w:cs="Arial"/>
                <w:color w:val="000000"/>
                <w:szCs w:val="24"/>
              </w:rPr>
              <w:t>)</w:t>
            </w:r>
          </w:p>
          <w:p w14:paraId="6E193876" w14:textId="138FE51A" w:rsidR="00080EDE" w:rsidRPr="00445EBD" w:rsidRDefault="00080EDE" w:rsidP="00445EBD">
            <w:pPr>
              <w:rPr>
                <w:rFonts w:ascii="Arial" w:hAnsi="Arial" w:cs="Arial"/>
                <w:color w:val="000000"/>
              </w:rPr>
            </w:pPr>
          </w:p>
        </w:tc>
        <w:tc>
          <w:tcPr>
            <w:tcW w:w="1278" w:type="dxa"/>
          </w:tcPr>
          <w:p w14:paraId="5897EE0B" w14:textId="4764B792" w:rsidR="00080EDE" w:rsidRPr="00B5347B" w:rsidRDefault="00B12816" w:rsidP="00CA7FDF">
            <w:pPr>
              <w:jc w:val="center"/>
              <w:rPr>
                <w:rFonts w:ascii="Arial" w:hAnsi="Arial" w:cs="Arial"/>
              </w:rPr>
            </w:pPr>
            <w:r>
              <w:rPr>
                <w:rFonts w:ascii="Arial" w:hAnsi="Arial" w:cs="Arial"/>
                <w:b/>
                <w:bCs/>
              </w:rPr>
              <w:t>2</w:t>
            </w:r>
          </w:p>
        </w:tc>
        <w:tc>
          <w:tcPr>
            <w:tcW w:w="1278" w:type="dxa"/>
            <w:gridSpan w:val="2"/>
          </w:tcPr>
          <w:p w14:paraId="5793FA7B" w14:textId="2EE51F35" w:rsidR="00080EDE" w:rsidRPr="00B5347B" w:rsidRDefault="00B12816" w:rsidP="00CA7FDF">
            <w:pPr>
              <w:jc w:val="center"/>
              <w:rPr>
                <w:rFonts w:ascii="Arial" w:hAnsi="Arial" w:cs="Arial"/>
              </w:rPr>
            </w:pPr>
            <w:r>
              <w:rPr>
                <w:rFonts w:ascii="Arial" w:hAnsi="Arial" w:cs="Arial"/>
                <w:b/>
                <w:bCs/>
              </w:rPr>
              <w:t>1.5</w:t>
            </w:r>
          </w:p>
        </w:tc>
        <w:tc>
          <w:tcPr>
            <w:tcW w:w="1348" w:type="dxa"/>
            <w:gridSpan w:val="2"/>
          </w:tcPr>
          <w:p w14:paraId="62FD1C65" w14:textId="0E5DA405" w:rsidR="00080EDE" w:rsidRPr="00B5347B" w:rsidRDefault="00B12816" w:rsidP="00CA7FDF">
            <w:pPr>
              <w:jc w:val="center"/>
              <w:rPr>
                <w:rFonts w:ascii="Arial" w:hAnsi="Arial" w:cs="Arial"/>
              </w:rPr>
            </w:pPr>
            <w:r>
              <w:rPr>
                <w:rFonts w:ascii="Arial" w:hAnsi="Arial" w:cs="Arial"/>
                <w:b/>
                <w:bCs/>
              </w:rPr>
              <w:t>1</w:t>
            </w:r>
          </w:p>
        </w:tc>
        <w:tc>
          <w:tcPr>
            <w:tcW w:w="1285" w:type="dxa"/>
            <w:gridSpan w:val="3"/>
          </w:tcPr>
          <w:p w14:paraId="2337351F" w14:textId="396A112F" w:rsidR="00080EDE" w:rsidRPr="00B5347B" w:rsidRDefault="00080EDE" w:rsidP="00CA7FDF">
            <w:pPr>
              <w:jc w:val="center"/>
              <w:rPr>
                <w:rFonts w:ascii="Arial" w:hAnsi="Arial" w:cs="Arial"/>
              </w:rPr>
            </w:pPr>
            <w:r>
              <w:rPr>
                <w:rFonts w:ascii="Arial" w:hAnsi="Arial" w:cs="Arial"/>
                <w:b/>
                <w:bCs/>
              </w:rPr>
              <w:t>.</w:t>
            </w:r>
            <w:r w:rsidR="00B12816">
              <w:rPr>
                <w:rFonts w:ascii="Arial" w:hAnsi="Arial" w:cs="Arial"/>
                <w:b/>
                <w:bCs/>
              </w:rPr>
              <w:t>5</w:t>
            </w:r>
          </w:p>
        </w:tc>
        <w:tc>
          <w:tcPr>
            <w:tcW w:w="1364" w:type="dxa"/>
          </w:tcPr>
          <w:p w14:paraId="17FDA55B" w14:textId="77777777" w:rsidR="00080EDE" w:rsidRPr="00B5347B" w:rsidRDefault="00080EDE" w:rsidP="00CA7FDF">
            <w:pPr>
              <w:jc w:val="center"/>
              <w:rPr>
                <w:rFonts w:ascii="Arial" w:hAnsi="Arial" w:cs="Arial"/>
              </w:rPr>
            </w:pPr>
            <w:r>
              <w:rPr>
                <w:rFonts w:ascii="Arial" w:hAnsi="Arial" w:cs="Arial"/>
                <w:b/>
                <w:bCs/>
              </w:rPr>
              <w:t>0</w:t>
            </w:r>
          </w:p>
        </w:tc>
      </w:tr>
      <w:tr w:rsidR="00B16AE9" w:rsidRPr="00B5347B" w14:paraId="2DAED4E2" w14:textId="77777777" w:rsidTr="00CA7FDF">
        <w:tc>
          <w:tcPr>
            <w:tcW w:w="6228" w:type="dxa"/>
          </w:tcPr>
          <w:p w14:paraId="407DE9A3" w14:textId="1A63ABE3" w:rsidR="00B16AE9" w:rsidRPr="00445EBD" w:rsidRDefault="00B16AE9" w:rsidP="00595010">
            <w:pPr>
              <w:pStyle w:val="ListParagraph"/>
              <w:numPr>
                <w:ilvl w:val="0"/>
                <w:numId w:val="64"/>
              </w:numPr>
              <w:spacing w:after="120"/>
              <w:ind w:right="360"/>
              <w:rPr>
                <w:rFonts w:ascii="Arial" w:hAnsi="Arial" w:cs="Arial"/>
                <w:color w:val="000000"/>
                <w:szCs w:val="24"/>
              </w:rPr>
            </w:pPr>
            <w:r w:rsidRPr="00445EBD">
              <w:rPr>
                <w:rFonts w:ascii="Arial" w:hAnsi="Arial" w:cs="Arial"/>
                <w:szCs w:val="24"/>
              </w:rPr>
              <w:t>Describe</w:t>
            </w:r>
            <w:r w:rsidR="004A525F" w:rsidRPr="00445EBD">
              <w:rPr>
                <w:rFonts w:ascii="Arial" w:hAnsi="Arial" w:cs="Arial"/>
                <w:szCs w:val="24"/>
              </w:rPr>
              <w:t>s</w:t>
            </w:r>
            <w:r w:rsidRPr="00445EBD">
              <w:rPr>
                <w:rFonts w:ascii="Arial" w:hAnsi="Arial" w:cs="Arial"/>
                <w:szCs w:val="24"/>
              </w:rPr>
              <w:t xml:space="preserve"> ho</w:t>
            </w:r>
            <w:r w:rsidR="004A525F" w:rsidRPr="00445EBD">
              <w:rPr>
                <w:rFonts w:ascii="Arial" w:hAnsi="Arial" w:cs="Arial"/>
                <w:szCs w:val="24"/>
              </w:rPr>
              <w:t>w</w:t>
            </w:r>
            <w:r w:rsidRPr="00445EBD">
              <w:rPr>
                <w:rFonts w:ascii="Arial" w:hAnsi="Arial" w:cs="Arial"/>
                <w:szCs w:val="24"/>
              </w:rPr>
              <w:t xml:space="preserve"> such performance measures meet all SMART criteria as described in the Principles of Effectiveness</w:t>
            </w:r>
            <w:r w:rsidR="004A525F">
              <w:rPr>
                <w:rFonts w:ascii="Arial" w:hAnsi="Arial" w:cs="Arial"/>
                <w:szCs w:val="24"/>
              </w:rPr>
              <w:t xml:space="preserve">. i. e. </w:t>
            </w:r>
            <w:r w:rsidR="004A525F">
              <w:rPr>
                <w:rFonts w:ascii="Arial" w:hAnsi="Arial" w:cs="Arial"/>
                <w:b/>
                <w:bCs/>
                <w:szCs w:val="24"/>
              </w:rPr>
              <w:t>S</w:t>
            </w:r>
            <w:r w:rsidR="004A525F">
              <w:rPr>
                <w:rFonts w:ascii="Arial" w:hAnsi="Arial" w:cs="Arial"/>
                <w:szCs w:val="24"/>
              </w:rPr>
              <w:t xml:space="preserve">pecific, </w:t>
            </w:r>
            <w:r w:rsidR="004A525F" w:rsidRPr="00445EBD">
              <w:rPr>
                <w:rFonts w:ascii="Arial" w:hAnsi="Arial" w:cs="Arial"/>
                <w:b/>
                <w:bCs/>
                <w:szCs w:val="24"/>
              </w:rPr>
              <w:t>M</w:t>
            </w:r>
            <w:r w:rsidR="004A525F">
              <w:rPr>
                <w:rFonts w:ascii="Arial" w:hAnsi="Arial" w:cs="Arial"/>
                <w:szCs w:val="24"/>
                <w:u w:val="single"/>
              </w:rPr>
              <w:t xml:space="preserve">easurable, </w:t>
            </w:r>
            <w:r w:rsidR="004A525F">
              <w:rPr>
                <w:rFonts w:ascii="Arial" w:hAnsi="Arial" w:cs="Arial"/>
                <w:b/>
                <w:bCs/>
                <w:szCs w:val="24"/>
                <w:u w:val="single"/>
              </w:rPr>
              <w:t>A</w:t>
            </w:r>
            <w:r w:rsidR="004A525F">
              <w:rPr>
                <w:rFonts w:ascii="Arial" w:hAnsi="Arial" w:cs="Arial"/>
                <w:szCs w:val="24"/>
                <w:u w:val="single"/>
              </w:rPr>
              <w:t>ttainable,</w:t>
            </w:r>
            <w:r w:rsidR="00C91B06">
              <w:rPr>
                <w:rFonts w:ascii="Arial" w:hAnsi="Arial" w:cs="Arial"/>
                <w:szCs w:val="24"/>
                <w:u w:val="single"/>
              </w:rPr>
              <w:t xml:space="preserve"> </w:t>
            </w:r>
            <w:r w:rsidR="00C91B06">
              <w:rPr>
                <w:rFonts w:ascii="Arial" w:hAnsi="Arial" w:cs="Arial"/>
                <w:b/>
                <w:bCs/>
                <w:szCs w:val="24"/>
                <w:u w:val="single"/>
              </w:rPr>
              <w:t>R</w:t>
            </w:r>
            <w:r w:rsidR="00C91B06" w:rsidRPr="00445EBD">
              <w:rPr>
                <w:rFonts w:ascii="Arial" w:hAnsi="Arial" w:cs="Arial"/>
                <w:szCs w:val="24"/>
                <w:u w:val="single"/>
              </w:rPr>
              <w:t>elevant</w:t>
            </w:r>
            <w:r w:rsidR="004A525F" w:rsidRPr="00445EBD">
              <w:rPr>
                <w:rFonts w:ascii="Arial" w:hAnsi="Arial" w:cs="Arial"/>
                <w:szCs w:val="24"/>
                <w:u w:val="single"/>
              </w:rPr>
              <w:t xml:space="preserve">, </w:t>
            </w:r>
            <w:r w:rsidR="004A525F">
              <w:rPr>
                <w:rFonts w:ascii="Arial" w:hAnsi="Arial" w:cs="Arial"/>
                <w:szCs w:val="24"/>
                <w:u w:val="single"/>
              </w:rPr>
              <w:t xml:space="preserve">and </w:t>
            </w:r>
            <w:r w:rsidR="00067BB6">
              <w:rPr>
                <w:rFonts w:ascii="Arial" w:hAnsi="Arial" w:cs="Arial"/>
                <w:b/>
                <w:bCs/>
                <w:szCs w:val="24"/>
                <w:u w:val="single"/>
              </w:rPr>
              <w:t>T</w:t>
            </w:r>
            <w:r w:rsidR="00067BB6">
              <w:rPr>
                <w:rFonts w:ascii="Arial" w:hAnsi="Arial" w:cs="Arial"/>
                <w:szCs w:val="24"/>
                <w:u w:val="single"/>
              </w:rPr>
              <w:t>ime-</w:t>
            </w:r>
            <w:r w:rsidR="00C91B06">
              <w:rPr>
                <w:rFonts w:ascii="Arial" w:hAnsi="Arial" w:cs="Arial"/>
                <w:szCs w:val="24"/>
                <w:u w:val="single"/>
              </w:rPr>
              <w:t>oriented</w:t>
            </w:r>
            <w:r w:rsidRPr="00445EBD">
              <w:rPr>
                <w:rFonts w:ascii="Arial" w:hAnsi="Arial" w:cs="Arial"/>
                <w:szCs w:val="24"/>
              </w:rPr>
              <w:t xml:space="preserve"> </w:t>
            </w:r>
            <w:r w:rsidRPr="00445EBD">
              <w:rPr>
                <w:rFonts w:ascii="Arial" w:hAnsi="Arial" w:cs="Arial"/>
                <w:color w:val="000000"/>
                <w:szCs w:val="24"/>
              </w:rPr>
              <w:t>(</w:t>
            </w:r>
            <w:r w:rsidR="0099743F">
              <w:rPr>
                <w:rFonts w:ascii="Arial" w:hAnsi="Arial" w:cs="Arial"/>
                <w:color w:val="000000"/>
                <w:szCs w:val="24"/>
              </w:rPr>
              <w:t xml:space="preserve">2 </w:t>
            </w:r>
            <w:r w:rsidRPr="00445EBD">
              <w:rPr>
                <w:rFonts w:ascii="Arial" w:hAnsi="Arial" w:cs="Arial"/>
                <w:color w:val="000000"/>
                <w:szCs w:val="24"/>
              </w:rPr>
              <w:t>point</w:t>
            </w:r>
            <w:r w:rsidR="0099743F">
              <w:rPr>
                <w:rFonts w:ascii="Arial" w:hAnsi="Arial" w:cs="Arial"/>
                <w:color w:val="000000"/>
                <w:szCs w:val="24"/>
              </w:rPr>
              <w:t>s</w:t>
            </w:r>
            <w:r w:rsidRPr="00445EBD">
              <w:rPr>
                <w:rFonts w:ascii="Arial" w:hAnsi="Arial" w:cs="Arial"/>
                <w:color w:val="000000"/>
                <w:szCs w:val="24"/>
              </w:rPr>
              <w:t>)</w:t>
            </w:r>
            <w:r w:rsidRPr="00445EBD">
              <w:rPr>
                <w:rFonts w:ascii="Arial" w:hAnsi="Arial" w:cs="Arial"/>
                <w:szCs w:val="24"/>
              </w:rPr>
              <w:t>.</w:t>
            </w:r>
          </w:p>
          <w:p w14:paraId="0E24AC3E" w14:textId="3978F7B5" w:rsidR="00B16AE9" w:rsidRPr="001353CB" w:rsidRDefault="00B16AE9" w:rsidP="00F13321">
            <w:pPr>
              <w:spacing w:after="120"/>
              <w:ind w:left="1080" w:right="360"/>
              <w:jc w:val="both"/>
              <w:rPr>
                <w:rFonts w:ascii="Arial" w:hAnsi="Arial" w:cs="Arial"/>
                <w:color w:val="000000"/>
                <w:szCs w:val="24"/>
              </w:rPr>
            </w:pPr>
          </w:p>
        </w:tc>
        <w:tc>
          <w:tcPr>
            <w:tcW w:w="1278" w:type="dxa"/>
          </w:tcPr>
          <w:p w14:paraId="2FF08936" w14:textId="7590416F" w:rsidR="00B16AE9" w:rsidRPr="00BA553E" w:rsidRDefault="0099743F" w:rsidP="00CA7FDF">
            <w:pPr>
              <w:jc w:val="center"/>
              <w:rPr>
                <w:rFonts w:ascii="Arial" w:hAnsi="Arial" w:cs="Arial"/>
                <w:b/>
                <w:bCs/>
              </w:rPr>
            </w:pPr>
            <w:r>
              <w:rPr>
                <w:rFonts w:ascii="Arial" w:hAnsi="Arial" w:cs="Arial"/>
                <w:b/>
                <w:bCs/>
              </w:rPr>
              <w:t>2</w:t>
            </w:r>
          </w:p>
        </w:tc>
        <w:tc>
          <w:tcPr>
            <w:tcW w:w="1278" w:type="dxa"/>
            <w:gridSpan w:val="2"/>
          </w:tcPr>
          <w:p w14:paraId="39CCA96B" w14:textId="3A2B4419" w:rsidR="00B16AE9" w:rsidRDefault="0099743F" w:rsidP="00CA7FDF">
            <w:pPr>
              <w:jc w:val="center"/>
              <w:rPr>
                <w:rFonts w:ascii="Arial" w:hAnsi="Arial" w:cs="Arial"/>
                <w:b/>
                <w:bCs/>
              </w:rPr>
            </w:pPr>
            <w:r>
              <w:rPr>
                <w:rFonts w:ascii="Arial" w:hAnsi="Arial" w:cs="Arial"/>
                <w:b/>
                <w:bCs/>
              </w:rPr>
              <w:t>1.5</w:t>
            </w:r>
          </w:p>
        </w:tc>
        <w:tc>
          <w:tcPr>
            <w:tcW w:w="1348" w:type="dxa"/>
            <w:gridSpan w:val="2"/>
          </w:tcPr>
          <w:p w14:paraId="7B8C4EAD" w14:textId="28E047D4" w:rsidR="00B16AE9" w:rsidRDefault="0099743F" w:rsidP="00CA7FDF">
            <w:pPr>
              <w:jc w:val="center"/>
              <w:rPr>
                <w:rFonts w:ascii="Arial" w:hAnsi="Arial" w:cs="Arial"/>
                <w:b/>
                <w:bCs/>
              </w:rPr>
            </w:pPr>
            <w:r>
              <w:rPr>
                <w:rFonts w:ascii="Arial" w:hAnsi="Arial" w:cs="Arial"/>
                <w:b/>
                <w:bCs/>
              </w:rPr>
              <w:t>1</w:t>
            </w:r>
          </w:p>
        </w:tc>
        <w:tc>
          <w:tcPr>
            <w:tcW w:w="1285" w:type="dxa"/>
            <w:gridSpan w:val="3"/>
          </w:tcPr>
          <w:p w14:paraId="50B336C3" w14:textId="3F305433" w:rsidR="00B16AE9" w:rsidRDefault="00C91B06" w:rsidP="00CA7FDF">
            <w:pPr>
              <w:jc w:val="center"/>
              <w:rPr>
                <w:rFonts w:ascii="Arial" w:hAnsi="Arial" w:cs="Arial"/>
                <w:b/>
                <w:bCs/>
              </w:rPr>
            </w:pPr>
            <w:r>
              <w:rPr>
                <w:rFonts w:ascii="Arial" w:hAnsi="Arial" w:cs="Arial"/>
                <w:b/>
                <w:bCs/>
              </w:rPr>
              <w:t>.</w:t>
            </w:r>
            <w:r w:rsidR="0099743F">
              <w:rPr>
                <w:rFonts w:ascii="Arial" w:hAnsi="Arial" w:cs="Arial"/>
                <w:b/>
                <w:bCs/>
              </w:rPr>
              <w:t>5</w:t>
            </w:r>
          </w:p>
        </w:tc>
        <w:tc>
          <w:tcPr>
            <w:tcW w:w="1364" w:type="dxa"/>
          </w:tcPr>
          <w:p w14:paraId="0648B0AF" w14:textId="20149E1D" w:rsidR="00B16AE9" w:rsidRDefault="00C91B06" w:rsidP="00CA7FDF">
            <w:pPr>
              <w:jc w:val="center"/>
              <w:rPr>
                <w:rFonts w:ascii="Arial" w:hAnsi="Arial" w:cs="Arial"/>
                <w:b/>
                <w:bCs/>
              </w:rPr>
            </w:pPr>
            <w:r>
              <w:rPr>
                <w:rFonts w:ascii="Arial" w:hAnsi="Arial" w:cs="Arial"/>
                <w:b/>
                <w:bCs/>
              </w:rPr>
              <w:t>0</w:t>
            </w:r>
          </w:p>
        </w:tc>
      </w:tr>
      <w:tr w:rsidR="00080EDE" w:rsidRPr="00B5347B" w14:paraId="6A7C2280" w14:textId="77777777" w:rsidTr="00CA7FDF">
        <w:tc>
          <w:tcPr>
            <w:tcW w:w="6228" w:type="dxa"/>
          </w:tcPr>
          <w:p w14:paraId="07CBFD9D" w14:textId="64D4BB7C" w:rsidR="00F13321" w:rsidRPr="00445EBD" w:rsidRDefault="00F13321" w:rsidP="00595010">
            <w:pPr>
              <w:pStyle w:val="ListParagraph"/>
              <w:numPr>
                <w:ilvl w:val="0"/>
                <w:numId w:val="64"/>
              </w:numPr>
              <w:spacing w:after="120"/>
              <w:ind w:right="360"/>
              <w:rPr>
                <w:rFonts w:ascii="Arial" w:hAnsi="Arial" w:cs="Arial"/>
                <w:color w:val="000000"/>
                <w:szCs w:val="24"/>
              </w:rPr>
            </w:pPr>
            <w:r w:rsidRPr="00445EBD">
              <w:rPr>
                <w:rFonts w:ascii="Arial" w:hAnsi="Arial" w:cs="Arial"/>
                <w:szCs w:val="24"/>
              </w:rPr>
              <w:t>Describe</w:t>
            </w:r>
            <w:r w:rsidR="002F27FB">
              <w:rPr>
                <w:rFonts w:ascii="Arial" w:hAnsi="Arial" w:cs="Arial"/>
                <w:szCs w:val="24"/>
              </w:rPr>
              <w:t>s</w:t>
            </w:r>
            <w:r w:rsidRPr="00445EBD">
              <w:rPr>
                <w:rFonts w:ascii="Arial" w:hAnsi="Arial" w:cs="Arial"/>
                <w:szCs w:val="24"/>
              </w:rPr>
              <w:t xml:space="preserve"> how objectives for, and measures of, student success will be aligned with the regular academic program of the school and participants’ academic needs, and how that alignment will be re-assessed and adapted as necessary over time </w:t>
            </w:r>
            <w:r w:rsidRPr="00445EBD">
              <w:rPr>
                <w:rFonts w:ascii="Arial" w:hAnsi="Arial" w:cs="Arial"/>
                <w:color w:val="000000"/>
                <w:szCs w:val="24"/>
              </w:rPr>
              <w:t>(</w:t>
            </w:r>
            <w:r w:rsidR="00207A4D">
              <w:rPr>
                <w:rFonts w:ascii="Arial" w:hAnsi="Arial" w:cs="Arial"/>
                <w:color w:val="000000"/>
                <w:szCs w:val="24"/>
              </w:rPr>
              <w:t>1</w:t>
            </w:r>
            <w:r w:rsidRPr="00445EBD">
              <w:rPr>
                <w:rFonts w:ascii="Arial" w:hAnsi="Arial" w:cs="Arial"/>
                <w:color w:val="000000"/>
                <w:szCs w:val="24"/>
              </w:rPr>
              <w:t xml:space="preserve"> point)</w:t>
            </w:r>
            <w:r w:rsidRPr="00445EBD">
              <w:rPr>
                <w:rFonts w:ascii="Arial" w:hAnsi="Arial" w:cs="Arial"/>
                <w:szCs w:val="24"/>
              </w:rPr>
              <w:t>.</w:t>
            </w:r>
          </w:p>
          <w:p w14:paraId="1EDC3BFB" w14:textId="26B6E569" w:rsidR="00080EDE" w:rsidRPr="00216380" w:rsidRDefault="00080EDE" w:rsidP="00445EBD">
            <w:pPr>
              <w:pStyle w:val="ListParagraph"/>
              <w:rPr>
                <w:rFonts w:ascii="Arial" w:hAnsi="Arial" w:cs="Arial"/>
                <w:color w:val="000000"/>
              </w:rPr>
            </w:pPr>
          </w:p>
        </w:tc>
        <w:tc>
          <w:tcPr>
            <w:tcW w:w="1278" w:type="dxa"/>
          </w:tcPr>
          <w:p w14:paraId="01F5C595" w14:textId="6C1D74DA" w:rsidR="00080EDE" w:rsidRPr="00B5347B" w:rsidRDefault="00207A4D" w:rsidP="00CA7FDF">
            <w:pPr>
              <w:jc w:val="center"/>
              <w:rPr>
                <w:rFonts w:ascii="Arial" w:hAnsi="Arial" w:cs="Arial"/>
              </w:rPr>
            </w:pPr>
            <w:r>
              <w:rPr>
                <w:rFonts w:ascii="Arial" w:hAnsi="Arial" w:cs="Arial"/>
                <w:b/>
                <w:bCs/>
              </w:rPr>
              <w:t>1</w:t>
            </w:r>
          </w:p>
        </w:tc>
        <w:tc>
          <w:tcPr>
            <w:tcW w:w="1278" w:type="dxa"/>
            <w:gridSpan w:val="2"/>
          </w:tcPr>
          <w:p w14:paraId="4CA99DD9" w14:textId="36CA61CD" w:rsidR="00080EDE" w:rsidRPr="00B5347B" w:rsidRDefault="00207A4D" w:rsidP="00CA7FDF">
            <w:pPr>
              <w:jc w:val="center"/>
              <w:rPr>
                <w:rFonts w:ascii="Arial" w:hAnsi="Arial" w:cs="Arial"/>
              </w:rPr>
            </w:pPr>
            <w:r>
              <w:rPr>
                <w:rFonts w:ascii="Arial" w:hAnsi="Arial" w:cs="Arial"/>
                <w:b/>
                <w:bCs/>
              </w:rPr>
              <w:t>.75</w:t>
            </w:r>
          </w:p>
        </w:tc>
        <w:tc>
          <w:tcPr>
            <w:tcW w:w="1348" w:type="dxa"/>
            <w:gridSpan w:val="2"/>
          </w:tcPr>
          <w:p w14:paraId="22197AEF" w14:textId="7EF8B367" w:rsidR="00080EDE" w:rsidRPr="00B5347B" w:rsidRDefault="00207A4D" w:rsidP="0099743F">
            <w:pPr>
              <w:jc w:val="center"/>
              <w:rPr>
                <w:rFonts w:ascii="Arial" w:hAnsi="Arial" w:cs="Arial"/>
              </w:rPr>
            </w:pPr>
            <w:r>
              <w:rPr>
                <w:rFonts w:ascii="Arial" w:hAnsi="Arial" w:cs="Arial"/>
                <w:b/>
                <w:bCs/>
              </w:rPr>
              <w:t>.5</w:t>
            </w:r>
          </w:p>
        </w:tc>
        <w:tc>
          <w:tcPr>
            <w:tcW w:w="1285" w:type="dxa"/>
            <w:gridSpan w:val="3"/>
          </w:tcPr>
          <w:p w14:paraId="468DD8EC" w14:textId="66F85B2F" w:rsidR="00080EDE" w:rsidRPr="00B5347B" w:rsidRDefault="00080EDE" w:rsidP="00CA7FDF">
            <w:pPr>
              <w:jc w:val="center"/>
              <w:rPr>
                <w:rFonts w:ascii="Arial" w:hAnsi="Arial" w:cs="Arial"/>
              </w:rPr>
            </w:pPr>
            <w:r>
              <w:rPr>
                <w:rFonts w:ascii="Arial" w:hAnsi="Arial" w:cs="Arial"/>
                <w:b/>
                <w:bCs/>
              </w:rPr>
              <w:t>.</w:t>
            </w:r>
            <w:r w:rsidR="00207A4D">
              <w:rPr>
                <w:rFonts w:ascii="Arial" w:hAnsi="Arial" w:cs="Arial"/>
                <w:b/>
                <w:bCs/>
              </w:rPr>
              <w:t>25</w:t>
            </w:r>
          </w:p>
        </w:tc>
        <w:tc>
          <w:tcPr>
            <w:tcW w:w="1364" w:type="dxa"/>
          </w:tcPr>
          <w:p w14:paraId="4AC7B51E"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53B9A4E9" w14:textId="77777777" w:rsidTr="00CA7FDF">
        <w:tc>
          <w:tcPr>
            <w:tcW w:w="6228" w:type="dxa"/>
          </w:tcPr>
          <w:p w14:paraId="2B687FAE" w14:textId="78DC229B" w:rsidR="00F13321" w:rsidRPr="00445EBD" w:rsidRDefault="00F13321" w:rsidP="00595010">
            <w:pPr>
              <w:pStyle w:val="ListParagraph"/>
              <w:numPr>
                <w:ilvl w:val="0"/>
                <w:numId w:val="64"/>
              </w:numPr>
              <w:spacing w:after="120"/>
              <w:ind w:right="360"/>
              <w:rPr>
                <w:rFonts w:ascii="Arial" w:hAnsi="Arial" w:cs="Arial"/>
                <w:color w:val="000000"/>
                <w:szCs w:val="24"/>
              </w:rPr>
            </w:pPr>
            <w:r w:rsidRPr="00445EBD">
              <w:rPr>
                <w:rFonts w:ascii="Arial" w:hAnsi="Arial" w:cs="Arial"/>
                <w:color w:val="000000"/>
                <w:szCs w:val="24"/>
              </w:rPr>
              <w:t>Describe</w:t>
            </w:r>
            <w:r w:rsidR="002F27FB">
              <w:rPr>
                <w:rFonts w:ascii="Arial" w:hAnsi="Arial" w:cs="Arial"/>
                <w:color w:val="000000"/>
                <w:szCs w:val="24"/>
              </w:rPr>
              <w:t>s</w:t>
            </w:r>
            <w:r w:rsidRPr="00445EBD">
              <w:rPr>
                <w:rFonts w:ascii="Arial" w:hAnsi="Arial" w:cs="Arial"/>
                <w:color w:val="000000"/>
                <w:szCs w:val="24"/>
              </w:rPr>
              <w:t xml:space="preserve"> how evaluation data will be used to monitor progress and inform continuous program improvement and how any gaps in data during a given program year will be filled in during subsequent year(s); </w:t>
            </w:r>
            <w:r w:rsidRPr="00445EBD">
              <w:rPr>
                <w:rFonts w:ascii="Arial" w:hAnsi="Arial" w:cs="Arial"/>
                <w:szCs w:val="24"/>
              </w:rPr>
              <w:t>(2 points)</w:t>
            </w:r>
          </w:p>
          <w:p w14:paraId="37448A34" w14:textId="37310C24" w:rsidR="00080EDE" w:rsidRPr="00951BB3" w:rsidRDefault="00080EDE" w:rsidP="00951BB3">
            <w:pPr>
              <w:spacing w:after="120"/>
              <w:ind w:right="360"/>
              <w:jc w:val="both"/>
              <w:rPr>
                <w:rFonts w:ascii="Arial" w:hAnsi="Arial" w:cs="Arial"/>
                <w:color w:val="000000"/>
              </w:rPr>
            </w:pPr>
          </w:p>
        </w:tc>
        <w:tc>
          <w:tcPr>
            <w:tcW w:w="1278" w:type="dxa"/>
          </w:tcPr>
          <w:p w14:paraId="5B76B079" w14:textId="291B5013" w:rsidR="00080EDE" w:rsidRPr="008B1BC7" w:rsidRDefault="00B12816" w:rsidP="00CA7FDF">
            <w:pPr>
              <w:jc w:val="center"/>
              <w:rPr>
                <w:rFonts w:ascii="Arial" w:hAnsi="Arial" w:cs="Arial"/>
                <w:b/>
                <w:bCs/>
              </w:rPr>
            </w:pPr>
            <w:r>
              <w:rPr>
                <w:rFonts w:ascii="Arial" w:hAnsi="Arial" w:cs="Arial"/>
                <w:b/>
                <w:bCs/>
              </w:rPr>
              <w:t>2</w:t>
            </w:r>
          </w:p>
        </w:tc>
        <w:tc>
          <w:tcPr>
            <w:tcW w:w="1278" w:type="dxa"/>
            <w:gridSpan w:val="2"/>
          </w:tcPr>
          <w:p w14:paraId="735D0C03" w14:textId="17DBA047" w:rsidR="00080EDE" w:rsidRPr="008B1BC7" w:rsidRDefault="00B12816" w:rsidP="00CA7FDF">
            <w:pPr>
              <w:jc w:val="center"/>
              <w:rPr>
                <w:rFonts w:ascii="Arial" w:hAnsi="Arial" w:cs="Arial"/>
                <w:b/>
                <w:bCs/>
              </w:rPr>
            </w:pPr>
            <w:r>
              <w:rPr>
                <w:rFonts w:ascii="Arial" w:hAnsi="Arial" w:cs="Arial"/>
                <w:b/>
                <w:bCs/>
              </w:rPr>
              <w:t>1.5</w:t>
            </w:r>
          </w:p>
        </w:tc>
        <w:tc>
          <w:tcPr>
            <w:tcW w:w="1348" w:type="dxa"/>
            <w:gridSpan w:val="2"/>
          </w:tcPr>
          <w:p w14:paraId="53A2CB2C" w14:textId="5FA0802F" w:rsidR="00080EDE" w:rsidRPr="008B1BC7" w:rsidRDefault="00B12816" w:rsidP="00CA7FDF">
            <w:pPr>
              <w:jc w:val="center"/>
              <w:rPr>
                <w:rFonts w:ascii="Arial" w:hAnsi="Arial" w:cs="Arial"/>
                <w:b/>
                <w:bCs/>
              </w:rPr>
            </w:pPr>
            <w:r>
              <w:rPr>
                <w:rFonts w:ascii="Arial" w:hAnsi="Arial" w:cs="Arial"/>
                <w:b/>
                <w:bCs/>
              </w:rPr>
              <w:t>1</w:t>
            </w:r>
          </w:p>
        </w:tc>
        <w:tc>
          <w:tcPr>
            <w:tcW w:w="1285" w:type="dxa"/>
            <w:gridSpan w:val="3"/>
          </w:tcPr>
          <w:p w14:paraId="27592908" w14:textId="2B62745A" w:rsidR="00080EDE" w:rsidRPr="008B1BC7" w:rsidRDefault="00B12816" w:rsidP="00CA7FDF">
            <w:pPr>
              <w:jc w:val="center"/>
              <w:rPr>
                <w:rFonts w:ascii="Arial" w:hAnsi="Arial" w:cs="Arial"/>
                <w:b/>
                <w:bCs/>
              </w:rPr>
            </w:pPr>
            <w:r>
              <w:rPr>
                <w:rFonts w:ascii="Arial" w:hAnsi="Arial" w:cs="Arial"/>
                <w:b/>
                <w:bCs/>
              </w:rPr>
              <w:t>.5</w:t>
            </w:r>
          </w:p>
        </w:tc>
        <w:tc>
          <w:tcPr>
            <w:tcW w:w="1364" w:type="dxa"/>
          </w:tcPr>
          <w:p w14:paraId="2287EDC7" w14:textId="77777777" w:rsidR="00080EDE" w:rsidRPr="008B1BC7" w:rsidRDefault="00080EDE" w:rsidP="00CA7FDF">
            <w:pPr>
              <w:jc w:val="center"/>
              <w:rPr>
                <w:rFonts w:ascii="Arial" w:hAnsi="Arial" w:cs="Arial"/>
                <w:b/>
                <w:bCs/>
              </w:rPr>
            </w:pPr>
            <w:r>
              <w:rPr>
                <w:rFonts w:ascii="Arial" w:hAnsi="Arial" w:cs="Arial"/>
                <w:b/>
                <w:bCs/>
              </w:rPr>
              <w:t>0</w:t>
            </w:r>
          </w:p>
        </w:tc>
      </w:tr>
      <w:tr w:rsidR="00B12816" w:rsidRPr="00B5347B" w14:paraId="57CA8957" w14:textId="77777777" w:rsidTr="00CA7FDF">
        <w:tc>
          <w:tcPr>
            <w:tcW w:w="6228" w:type="dxa"/>
          </w:tcPr>
          <w:p w14:paraId="4051DEB3" w14:textId="086AA4C9" w:rsidR="00B12816" w:rsidRPr="00951BB3" w:rsidRDefault="00B12816" w:rsidP="00595010">
            <w:pPr>
              <w:pStyle w:val="ListParagraph"/>
              <w:numPr>
                <w:ilvl w:val="0"/>
                <w:numId w:val="64"/>
              </w:numPr>
              <w:spacing w:after="120"/>
              <w:ind w:right="360"/>
              <w:rPr>
                <w:rFonts w:ascii="Arial" w:hAnsi="Arial" w:cs="Arial"/>
                <w:color w:val="000000"/>
                <w:szCs w:val="24"/>
              </w:rPr>
            </w:pPr>
            <w:r w:rsidRPr="002F3EF2">
              <w:rPr>
                <w:rFonts w:ascii="Arial" w:hAnsi="Arial" w:cs="Arial"/>
                <w:color w:val="000000"/>
                <w:szCs w:val="24"/>
              </w:rPr>
              <w:t>Describe</w:t>
            </w:r>
            <w:r w:rsidR="002F27FB">
              <w:rPr>
                <w:rFonts w:ascii="Arial" w:hAnsi="Arial" w:cs="Arial"/>
                <w:color w:val="000000"/>
                <w:szCs w:val="24"/>
              </w:rPr>
              <w:t>s</w:t>
            </w:r>
            <w:r w:rsidRPr="002F3EF2">
              <w:rPr>
                <w:rFonts w:ascii="Arial" w:hAnsi="Arial" w:cs="Arial"/>
                <w:color w:val="000000"/>
                <w:szCs w:val="24"/>
              </w:rPr>
              <w:t xml:space="preserve"> how</w:t>
            </w:r>
            <w:r w:rsidR="00951BB3">
              <w:rPr>
                <w:rFonts w:ascii="Arial" w:hAnsi="Arial" w:cs="Arial"/>
                <w:color w:val="000000"/>
                <w:szCs w:val="24"/>
              </w:rPr>
              <w:t xml:space="preserve"> both</w:t>
            </w:r>
            <w:r w:rsidRPr="002F3EF2">
              <w:rPr>
                <w:rFonts w:ascii="Arial" w:hAnsi="Arial" w:cs="Arial"/>
                <w:color w:val="000000"/>
                <w:szCs w:val="24"/>
              </w:rPr>
              <w:t xml:space="preserve"> the State’s and the grant recipient’s evaluation reporting requirements</w:t>
            </w:r>
            <w:r w:rsidR="00951BB3">
              <w:rPr>
                <w:rFonts w:ascii="Arial" w:hAnsi="Arial" w:cs="Arial"/>
                <w:color w:val="000000"/>
                <w:szCs w:val="24"/>
              </w:rPr>
              <w:t>, as specified in the Evaluation manual,</w:t>
            </w:r>
            <w:r w:rsidRPr="002F3EF2">
              <w:rPr>
                <w:rFonts w:ascii="Arial" w:hAnsi="Arial" w:cs="Arial"/>
                <w:color w:val="000000"/>
                <w:szCs w:val="24"/>
              </w:rPr>
              <w:t xml:space="preserve"> will be met on an </w:t>
            </w:r>
            <w:r w:rsidRPr="00951BB3">
              <w:rPr>
                <w:rFonts w:ascii="Arial" w:hAnsi="Arial" w:cs="Arial"/>
                <w:color w:val="000000"/>
                <w:szCs w:val="24"/>
              </w:rPr>
              <w:t>annual basis (</w:t>
            </w:r>
            <w:r w:rsidR="0060281E">
              <w:rPr>
                <w:rFonts w:ascii="Arial" w:hAnsi="Arial" w:cs="Arial"/>
                <w:color w:val="000000"/>
                <w:szCs w:val="24"/>
              </w:rPr>
              <w:t>2 points</w:t>
            </w:r>
            <w:r w:rsidRPr="00951BB3">
              <w:rPr>
                <w:rFonts w:ascii="Arial" w:hAnsi="Arial" w:cs="Arial"/>
                <w:color w:val="000000"/>
                <w:szCs w:val="24"/>
              </w:rPr>
              <w:t>).</w:t>
            </w:r>
          </w:p>
        </w:tc>
        <w:tc>
          <w:tcPr>
            <w:tcW w:w="1278" w:type="dxa"/>
          </w:tcPr>
          <w:p w14:paraId="1FD94635" w14:textId="7FA5EAFA" w:rsidR="00B12816" w:rsidRDefault="0060281E" w:rsidP="00CA7FDF">
            <w:pPr>
              <w:jc w:val="center"/>
              <w:rPr>
                <w:rFonts w:ascii="Arial" w:hAnsi="Arial" w:cs="Arial"/>
                <w:b/>
                <w:bCs/>
              </w:rPr>
            </w:pPr>
            <w:r>
              <w:rPr>
                <w:rFonts w:ascii="Arial" w:hAnsi="Arial" w:cs="Arial"/>
                <w:b/>
                <w:bCs/>
              </w:rPr>
              <w:t>2</w:t>
            </w:r>
          </w:p>
        </w:tc>
        <w:tc>
          <w:tcPr>
            <w:tcW w:w="1278" w:type="dxa"/>
            <w:gridSpan w:val="2"/>
          </w:tcPr>
          <w:p w14:paraId="6D67162D" w14:textId="3EBF9626" w:rsidR="00B12816" w:rsidRDefault="00207A4D" w:rsidP="00CA7FDF">
            <w:pPr>
              <w:jc w:val="center"/>
              <w:rPr>
                <w:rFonts w:ascii="Arial" w:hAnsi="Arial" w:cs="Arial"/>
                <w:b/>
                <w:bCs/>
              </w:rPr>
            </w:pPr>
            <w:r>
              <w:rPr>
                <w:rFonts w:ascii="Arial" w:hAnsi="Arial" w:cs="Arial"/>
                <w:b/>
                <w:bCs/>
              </w:rPr>
              <w:t>1.5</w:t>
            </w:r>
          </w:p>
        </w:tc>
        <w:tc>
          <w:tcPr>
            <w:tcW w:w="1348" w:type="dxa"/>
            <w:gridSpan w:val="2"/>
          </w:tcPr>
          <w:p w14:paraId="26CA9BA9" w14:textId="56F01508" w:rsidR="00B12816" w:rsidRDefault="00207A4D" w:rsidP="00CA7FDF">
            <w:pPr>
              <w:jc w:val="center"/>
              <w:rPr>
                <w:rFonts w:ascii="Arial" w:hAnsi="Arial" w:cs="Arial"/>
                <w:b/>
                <w:bCs/>
              </w:rPr>
            </w:pPr>
            <w:r>
              <w:rPr>
                <w:rFonts w:ascii="Arial" w:hAnsi="Arial" w:cs="Arial"/>
                <w:b/>
                <w:bCs/>
              </w:rPr>
              <w:t>1</w:t>
            </w:r>
          </w:p>
        </w:tc>
        <w:tc>
          <w:tcPr>
            <w:tcW w:w="1285" w:type="dxa"/>
            <w:gridSpan w:val="3"/>
          </w:tcPr>
          <w:p w14:paraId="45C257AB" w14:textId="5363BCF4" w:rsidR="00B12816" w:rsidRDefault="00207A4D" w:rsidP="00CA7FDF">
            <w:pPr>
              <w:jc w:val="center"/>
              <w:rPr>
                <w:rFonts w:ascii="Arial" w:hAnsi="Arial" w:cs="Arial"/>
                <w:b/>
                <w:bCs/>
              </w:rPr>
            </w:pPr>
            <w:r>
              <w:rPr>
                <w:rFonts w:ascii="Arial" w:hAnsi="Arial" w:cs="Arial"/>
                <w:b/>
                <w:bCs/>
              </w:rPr>
              <w:t>.5</w:t>
            </w:r>
          </w:p>
        </w:tc>
        <w:tc>
          <w:tcPr>
            <w:tcW w:w="1364" w:type="dxa"/>
          </w:tcPr>
          <w:p w14:paraId="4BAA1A94" w14:textId="405FA87D" w:rsidR="00B12816" w:rsidRDefault="00B12816" w:rsidP="00CA7FDF">
            <w:pPr>
              <w:jc w:val="center"/>
              <w:rPr>
                <w:rFonts w:ascii="Arial" w:hAnsi="Arial" w:cs="Arial"/>
                <w:b/>
                <w:bCs/>
              </w:rPr>
            </w:pPr>
            <w:r>
              <w:rPr>
                <w:rFonts w:ascii="Arial" w:hAnsi="Arial" w:cs="Arial"/>
                <w:b/>
                <w:bCs/>
              </w:rPr>
              <w:t>0</w:t>
            </w:r>
          </w:p>
        </w:tc>
      </w:tr>
      <w:tr w:rsidR="00080EDE" w:rsidRPr="00B5347B" w14:paraId="0BE7CB04" w14:textId="77777777" w:rsidTr="00CA7FDF">
        <w:tc>
          <w:tcPr>
            <w:tcW w:w="6228" w:type="dxa"/>
          </w:tcPr>
          <w:p w14:paraId="7C652CC9" w14:textId="2E72E4D4" w:rsidR="00080EDE" w:rsidRPr="00A75CDD" w:rsidRDefault="00F13321" w:rsidP="00595010">
            <w:pPr>
              <w:pStyle w:val="ListParagraph"/>
              <w:numPr>
                <w:ilvl w:val="0"/>
                <w:numId w:val="64"/>
              </w:numPr>
              <w:spacing w:after="120"/>
              <w:ind w:right="360"/>
              <w:rPr>
                <w:rFonts w:ascii="Arial" w:hAnsi="Arial" w:cs="Arial"/>
                <w:color w:val="000000"/>
              </w:rPr>
            </w:pPr>
            <w:r w:rsidRPr="00A75CDD">
              <w:rPr>
                <w:rFonts w:ascii="Arial" w:hAnsi="Arial" w:cs="Arial"/>
                <w:color w:val="000000"/>
                <w:szCs w:val="24"/>
              </w:rPr>
              <w:t>Indicate</w:t>
            </w:r>
            <w:r w:rsidR="002F27FB" w:rsidRPr="00A75CDD">
              <w:rPr>
                <w:rFonts w:ascii="Arial" w:hAnsi="Arial" w:cs="Arial"/>
                <w:color w:val="000000"/>
                <w:szCs w:val="24"/>
              </w:rPr>
              <w:t>s</w:t>
            </w:r>
            <w:r w:rsidRPr="00A75CDD">
              <w:rPr>
                <w:rFonts w:ascii="Arial" w:hAnsi="Arial" w:cs="Arial"/>
                <w:color w:val="000000"/>
                <w:szCs w:val="24"/>
              </w:rPr>
              <w:t xml:space="preserve"> how students and families will have meaningful involvement throughout the evaluation process; (</w:t>
            </w:r>
            <w:r w:rsidR="0060281E" w:rsidRPr="00A75CDD">
              <w:rPr>
                <w:rFonts w:ascii="Arial" w:hAnsi="Arial" w:cs="Arial"/>
                <w:color w:val="000000"/>
                <w:szCs w:val="24"/>
              </w:rPr>
              <w:t>1</w:t>
            </w:r>
            <w:r w:rsidRPr="00A75CDD">
              <w:rPr>
                <w:rFonts w:ascii="Arial" w:hAnsi="Arial" w:cs="Arial"/>
                <w:color w:val="000000"/>
                <w:szCs w:val="24"/>
              </w:rPr>
              <w:t xml:space="preserve"> point)</w:t>
            </w:r>
          </w:p>
        </w:tc>
        <w:tc>
          <w:tcPr>
            <w:tcW w:w="1278" w:type="dxa"/>
          </w:tcPr>
          <w:p w14:paraId="50740BB6" w14:textId="77777777" w:rsidR="00080EDE" w:rsidRPr="00B5347B" w:rsidRDefault="00080EDE" w:rsidP="00CA7FDF">
            <w:pPr>
              <w:jc w:val="center"/>
              <w:rPr>
                <w:rFonts w:ascii="Arial" w:hAnsi="Arial" w:cs="Arial"/>
              </w:rPr>
            </w:pPr>
            <w:r>
              <w:rPr>
                <w:rFonts w:ascii="Arial" w:hAnsi="Arial" w:cs="Arial"/>
                <w:b/>
                <w:bCs/>
              </w:rPr>
              <w:t>1</w:t>
            </w:r>
          </w:p>
        </w:tc>
        <w:tc>
          <w:tcPr>
            <w:tcW w:w="1278" w:type="dxa"/>
            <w:gridSpan w:val="2"/>
          </w:tcPr>
          <w:p w14:paraId="0EF22627" w14:textId="77777777" w:rsidR="00080EDE" w:rsidRPr="00B5347B" w:rsidRDefault="00080EDE" w:rsidP="00CA7FDF">
            <w:pPr>
              <w:jc w:val="center"/>
              <w:rPr>
                <w:rFonts w:ascii="Arial" w:hAnsi="Arial" w:cs="Arial"/>
              </w:rPr>
            </w:pPr>
            <w:r>
              <w:rPr>
                <w:rFonts w:ascii="Arial" w:hAnsi="Arial" w:cs="Arial"/>
                <w:b/>
                <w:bCs/>
              </w:rPr>
              <w:t>.75</w:t>
            </w:r>
          </w:p>
        </w:tc>
        <w:tc>
          <w:tcPr>
            <w:tcW w:w="1348" w:type="dxa"/>
            <w:gridSpan w:val="2"/>
          </w:tcPr>
          <w:p w14:paraId="7AAE6242" w14:textId="77777777" w:rsidR="00080EDE" w:rsidRPr="00B5347B" w:rsidRDefault="00080EDE" w:rsidP="00CA7FDF">
            <w:pPr>
              <w:jc w:val="center"/>
              <w:rPr>
                <w:rFonts w:ascii="Arial" w:hAnsi="Arial" w:cs="Arial"/>
              </w:rPr>
            </w:pPr>
            <w:r>
              <w:rPr>
                <w:rFonts w:ascii="Arial" w:hAnsi="Arial" w:cs="Arial"/>
                <w:b/>
                <w:bCs/>
              </w:rPr>
              <w:t>.5</w:t>
            </w:r>
          </w:p>
        </w:tc>
        <w:tc>
          <w:tcPr>
            <w:tcW w:w="1285" w:type="dxa"/>
            <w:gridSpan w:val="3"/>
          </w:tcPr>
          <w:p w14:paraId="0EFC71BE" w14:textId="77777777" w:rsidR="00080EDE" w:rsidRPr="00B5347B" w:rsidRDefault="00080EDE" w:rsidP="00CA7FDF">
            <w:pPr>
              <w:jc w:val="center"/>
              <w:rPr>
                <w:rFonts w:ascii="Arial" w:hAnsi="Arial" w:cs="Arial"/>
              </w:rPr>
            </w:pPr>
            <w:r>
              <w:rPr>
                <w:rFonts w:ascii="Arial" w:hAnsi="Arial" w:cs="Arial"/>
                <w:b/>
                <w:bCs/>
              </w:rPr>
              <w:t>.25</w:t>
            </w:r>
          </w:p>
        </w:tc>
        <w:tc>
          <w:tcPr>
            <w:tcW w:w="1364" w:type="dxa"/>
          </w:tcPr>
          <w:p w14:paraId="05A451EE"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0EA66FE4" w14:textId="77777777" w:rsidTr="00CA7FDF">
        <w:tc>
          <w:tcPr>
            <w:tcW w:w="6228" w:type="dxa"/>
          </w:tcPr>
          <w:p w14:paraId="56640ABB" w14:textId="701DEEF2" w:rsidR="00080EDE" w:rsidRPr="002F27FB" w:rsidRDefault="000A07BF" w:rsidP="00595010">
            <w:pPr>
              <w:numPr>
                <w:ilvl w:val="0"/>
                <w:numId w:val="64"/>
              </w:numPr>
              <w:spacing w:after="120"/>
              <w:ind w:right="360"/>
              <w:rPr>
                <w:rFonts w:ascii="Arial" w:hAnsi="Arial" w:cs="Arial"/>
                <w:color w:val="000000"/>
              </w:rPr>
            </w:pPr>
            <w:r w:rsidRPr="008C5EC1">
              <w:rPr>
                <w:rFonts w:ascii="Arial" w:hAnsi="Arial" w:cs="Arial"/>
                <w:color w:val="000000"/>
                <w:szCs w:val="24"/>
              </w:rPr>
              <w:t>Identif</w:t>
            </w:r>
            <w:r w:rsidR="002F27FB">
              <w:rPr>
                <w:rFonts w:ascii="Arial" w:hAnsi="Arial" w:cs="Arial"/>
                <w:color w:val="000000"/>
                <w:szCs w:val="24"/>
              </w:rPr>
              <w:t>ies</w:t>
            </w:r>
            <w:r w:rsidRPr="008C5EC1">
              <w:rPr>
                <w:rFonts w:ascii="Arial" w:hAnsi="Arial" w:cs="Arial"/>
                <w:color w:val="000000"/>
                <w:szCs w:val="24"/>
              </w:rPr>
              <w:t xml:space="preserve"> and describe</w:t>
            </w:r>
            <w:r w:rsidR="002F27FB">
              <w:rPr>
                <w:rFonts w:ascii="Arial" w:hAnsi="Arial" w:cs="Arial"/>
                <w:color w:val="000000"/>
                <w:szCs w:val="24"/>
              </w:rPr>
              <w:t>s</w:t>
            </w:r>
            <w:r w:rsidRPr="008C5EC1">
              <w:rPr>
                <w:rFonts w:ascii="Arial" w:hAnsi="Arial" w:cs="Arial"/>
                <w:color w:val="000000"/>
                <w:szCs w:val="24"/>
              </w:rPr>
              <w:t xml:space="preserve"> the qualifications of the external evaluator who will provide the </w:t>
            </w:r>
            <w:r>
              <w:rPr>
                <w:rFonts w:ascii="Arial" w:hAnsi="Arial" w:cs="Arial"/>
                <w:color w:val="000000"/>
                <w:szCs w:val="24"/>
              </w:rPr>
              <w:t>sub</w:t>
            </w:r>
            <w:r w:rsidRPr="008C5EC1">
              <w:rPr>
                <w:rFonts w:ascii="Arial" w:hAnsi="Arial" w:cs="Arial"/>
                <w:color w:val="000000"/>
                <w:szCs w:val="24"/>
              </w:rPr>
              <w:t>grantee with ongoing recommendations for program improvements based on the collection and analysis of data to assess progress toward meeting the program’s goals and objectives as per the NYS 21</w:t>
            </w:r>
            <w:r w:rsidRPr="008C5EC1">
              <w:rPr>
                <w:rFonts w:ascii="Arial" w:hAnsi="Arial" w:cs="Arial"/>
                <w:color w:val="000000"/>
                <w:szCs w:val="24"/>
                <w:vertAlign w:val="superscript"/>
              </w:rPr>
              <w:t>st</w:t>
            </w:r>
            <w:r w:rsidRPr="008C5EC1">
              <w:rPr>
                <w:rFonts w:ascii="Arial" w:hAnsi="Arial" w:cs="Arial"/>
                <w:color w:val="000000"/>
                <w:szCs w:val="24"/>
              </w:rPr>
              <w:t xml:space="preserve"> CCLC Evaluation Manual. Qualifications should include strong project management skills, qualitative and quantitative analytical skills, training and/or experience in research methods and evaluation design, verbal and written communication skills, knowledge of how to collect and analyze objective data, and understanding of the fields of education and out of school time programming. </w:t>
            </w:r>
            <w:r w:rsidRPr="008C5EC1">
              <w:rPr>
                <w:rFonts w:ascii="Arial" w:hAnsi="Arial" w:cs="Arial"/>
                <w:szCs w:val="24"/>
              </w:rPr>
              <w:t>(2 points)</w:t>
            </w:r>
          </w:p>
        </w:tc>
        <w:tc>
          <w:tcPr>
            <w:tcW w:w="1278" w:type="dxa"/>
          </w:tcPr>
          <w:p w14:paraId="56FC7D33" w14:textId="77777777" w:rsidR="00080EDE" w:rsidRPr="00B5347B" w:rsidRDefault="00080EDE" w:rsidP="00CA7FDF">
            <w:pPr>
              <w:jc w:val="center"/>
              <w:rPr>
                <w:rFonts w:ascii="Arial" w:hAnsi="Arial" w:cs="Arial"/>
              </w:rPr>
            </w:pPr>
            <w:r w:rsidRPr="00BA553E">
              <w:rPr>
                <w:rFonts w:ascii="Arial" w:hAnsi="Arial" w:cs="Arial"/>
                <w:b/>
                <w:bCs/>
              </w:rPr>
              <w:t>2</w:t>
            </w:r>
          </w:p>
        </w:tc>
        <w:tc>
          <w:tcPr>
            <w:tcW w:w="1278" w:type="dxa"/>
            <w:gridSpan w:val="2"/>
          </w:tcPr>
          <w:p w14:paraId="2F5C027E" w14:textId="77777777" w:rsidR="00080EDE" w:rsidRPr="00B5347B" w:rsidRDefault="00080EDE" w:rsidP="00CA7FDF">
            <w:pPr>
              <w:jc w:val="center"/>
              <w:rPr>
                <w:rFonts w:ascii="Arial" w:hAnsi="Arial" w:cs="Arial"/>
              </w:rPr>
            </w:pPr>
            <w:r>
              <w:rPr>
                <w:rFonts w:ascii="Arial" w:hAnsi="Arial" w:cs="Arial"/>
                <w:b/>
                <w:bCs/>
              </w:rPr>
              <w:t>1.5</w:t>
            </w:r>
          </w:p>
        </w:tc>
        <w:tc>
          <w:tcPr>
            <w:tcW w:w="1348" w:type="dxa"/>
            <w:gridSpan w:val="2"/>
          </w:tcPr>
          <w:p w14:paraId="77D86400" w14:textId="77777777" w:rsidR="00080EDE" w:rsidRPr="00B5347B" w:rsidRDefault="00080EDE" w:rsidP="00CA7FDF">
            <w:pPr>
              <w:jc w:val="center"/>
              <w:rPr>
                <w:rFonts w:ascii="Arial" w:hAnsi="Arial" w:cs="Arial"/>
              </w:rPr>
            </w:pPr>
            <w:r>
              <w:rPr>
                <w:rFonts w:ascii="Arial" w:hAnsi="Arial" w:cs="Arial"/>
                <w:b/>
                <w:bCs/>
              </w:rPr>
              <w:t>1</w:t>
            </w:r>
          </w:p>
        </w:tc>
        <w:tc>
          <w:tcPr>
            <w:tcW w:w="1285" w:type="dxa"/>
            <w:gridSpan w:val="3"/>
          </w:tcPr>
          <w:p w14:paraId="43815819" w14:textId="77777777" w:rsidR="00080EDE" w:rsidRPr="00B5347B" w:rsidRDefault="00080EDE" w:rsidP="00CA7FDF">
            <w:pPr>
              <w:jc w:val="center"/>
              <w:rPr>
                <w:rFonts w:ascii="Arial" w:hAnsi="Arial" w:cs="Arial"/>
              </w:rPr>
            </w:pPr>
            <w:r>
              <w:rPr>
                <w:rFonts w:ascii="Arial" w:hAnsi="Arial" w:cs="Arial"/>
                <w:b/>
                <w:bCs/>
              </w:rPr>
              <w:t>.5</w:t>
            </w:r>
          </w:p>
        </w:tc>
        <w:tc>
          <w:tcPr>
            <w:tcW w:w="1364" w:type="dxa"/>
          </w:tcPr>
          <w:p w14:paraId="541D99E9"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0DCB3DFD" w14:textId="77777777" w:rsidTr="00CA7FDF">
        <w:tc>
          <w:tcPr>
            <w:tcW w:w="6228" w:type="dxa"/>
          </w:tcPr>
          <w:p w14:paraId="7682B66E" w14:textId="77777777" w:rsidR="00080EDE" w:rsidRPr="00216380" w:rsidRDefault="00080EDE" w:rsidP="00CA7FDF">
            <w:pPr>
              <w:jc w:val="right"/>
              <w:rPr>
                <w:rFonts w:ascii="Arial" w:hAnsi="Arial" w:cs="Arial"/>
                <w:b/>
                <w:bCs/>
                <w:color w:val="000000"/>
              </w:rPr>
            </w:pPr>
            <w:r>
              <w:rPr>
                <w:rFonts w:ascii="Arial" w:hAnsi="Arial" w:cs="Arial"/>
                <w:b/>
                <w:bCs/>
                <w:color w:val="000000"/>
              </w:rPr>
              <w:t>Sub Total</w:t>
            </w:r>
          </w:p>
        </w:tc>
        <w:tc>
          <w:tcPr>
            <w:tcW w:w="1278" w:type="dxa"/>
          </w:tcPr>
          <w:p w14:paraId="0F9D82DD" w14:textId="77777777" w:rsidR="00080EDE" w:rsidRPr="00B5347B" w:rsidRDefault="00080EDE" w:rsidP="00CA7FDF">
            <w:pPr>
              <w:rPr>
                <w:rFonts w:ascii="Arial" w:hAnsi="Arial" w:cs="Arial"/>
              </w:rPr>
            </w:pPr>
          </w:p>
        </w:tc>
        <w:tc>
          <w:tcPr>
            <w:tcW w:w="1278" w:type="dxa"/>
            <w:gridSpan w:val="2"/>
          </w:tcPr>
          <w:p w14:paraId="28B21727" w14:textId="77777777" w:rsidR="00080EDE" w:rsidRPr="00B5347B" w:rsidRDefault="00080EDE" w:rsidP="00CA7FDF">
            <w:pPr>
              <w:rPr>
                <w:rFonts w:ascii="Arial" w:hAnsi="Arial" w:cs="Arial"/>
              </w:rPr>
            </w:pPr>
          </w:p>
        </w:tc>
        <w:tc>
          <w:tcPr>
            <w:tcW w:w="1348" w:type="dxa"/>
            <w:gridSpan w:val="2"/>
          </w:tcPr>
          <w:p w14:paraId="532EF5DA" w14:textId="77777777" w:rsidR="00080EDE" w:rsidRPr="00B5347B" w:rsidRDefault="00080EDE" w:rsidP="00CA7FDF">
            <w:pPr>
              <w:rPr>
                <w:rFonts w:ascii="Arial" w:hAnsi="Arial" w:cs="Arial"/>
              </w:rPr>
            </w:pPr>
          </w:p>
        </w:tc>
        <w:tc>
          <w:tcPr>
            <w:tcW w:w="1285" w:type="dxa"/>
            <w:gridSpan w:val="3"/>
          </w:tcPr>
          <w:p w14:paraId="4B9A9F5C" w14:textId="77777777" w:rsidR="00080EDE" w:rsidRPr="00B5347B" w:rsidRDefault="00080EDE" w:rsidP="00CA7FDF">
            <w:pPr>
              <w:rPr>
                <w:rFonts w:ascii="Arial" w:hAnsi="Arial" w:cs="Arial"/>
              </w:rPr>
            </w:pPr>
          </w:p>
        </w:tc>
        <w:tc>
          <w:tcPr>
            <w:tcW w:w="1364" w:type="dxa"/>
          </w:tcPr>
          <w:p w14:paraId="05E06D3C" w14:textId="77777777" w:rsidR="00080EDE" w:rsidRPr="00B5347B" w:rsidRDefault="00080EDE" w:rsidP="00CA7FDF">
            <w:pPr>
              <w:rPr>
                <w:rFonts w:ascii="Arial" w:hAnsi="Arial" w:cs="Arial"/>
              </w:rPr>
            </w:pPr>
          </w:p>
        </w:tc>
      </w:tr>
      <w:tr w:rsidR="00080EDE" w:rsidRPr="00B5347B" w14:paraId="6365B5C4" w14:textId="77777777" w:rsidTr="00CA7FDF">
        <w:tc>
          <w:tcPr>
            <w:tcW w:w="12781" w:type="dxa"/>
            <w:gridSpan w:val="10"/>
          </w:tcPr>
          <w:p w14:paraId="4915C650" w14:textId="77777777" w:rsidR="00080EDE" w:rsidRPr="00216380" w:rsidRDefault="00080EDE" w:rsidP="00CA7FDF">
            <w:pPr>
              <w:jc w:val="center"/>
              <w:rPr>
                <w:rFonts w:ascii="Arial" w:hAnsi="Arial" w:cs="Arial"/>
                <w:b/>
                <w:bCs/>
              </w:rPr>
            </w:pPr>
            <w:r w:rsidRPr="00216380">
              <w:rPr>
                <w:rFonts w:ascii="Arial" w:hAnsi="Arial" w:cs="Arial"/>
                <w:b/>
                <w:bCs/>
              </w:rPr>
              <w:t>Reviewer</w:t>
            </w:r>
            <w:r>
              <w:rPr>
                <w:rFonts w:ascii="Arial" w:hAnsi="Arial" w:cs="Arial"/>
                <w:b/>
                <w:bCs/>
              </w:rPr>
              <w:t>’</w:t>
            </w:r>
            <w:r w:rsidRPr="00216380">
              <w:rPr>
                <w:rFonts w:ascii="Arial" w:hAnsi="Arial" w:cs="Arial"/>
                <w:b/>
                <w:bCs/>
              </w:rPr>
              <w:t>s Comments</w:t>
            </w:r>
          </w:p>
        </w:tc>
      </w:tr>
      <w:tr w:rsidR="00080EDE" w:rsidRPr="00B5347B" w14:paraId="6AE42354" w14:textId="77777777" w:rsidTr="00CA7FDF">
        <w:tc>
          <w:tcPr>
            <w:tcW w:w="12781" w:type="dxa"/>
            <w:gridSpan w:val="10"/>
          </w:tcPr>
          <w:p w14:paraId="4FFAFDB7" w14:textId="4C0BC36E" w:rsidR="00080EDE" w:rsidRPr="00216380" w:rsidRDefault="00080EDE" w:rsidP="00CA7FDF">
            <w:pPr>
              <w:rPr>
                <w:rFonts w:ascii="Arial" w:hAnsi="Arial" w:cs="Arial"/>
                <w:b/>
                <w:bCs/>
              </w:rPr>
            </w:pPr>
            <w:r w:rsidRPr="00216380">
              <w:rPr>
                <w:rFonts w:ascii="Arial" w:hAnsi="Arial" w:cs="Arial"/>
                <w:b/>
                <w:bCs/>
              </w:rPr>
              <w:t>Strengths:</w:t>
            </w:r>
            <w:r w:rsidR="00157C78">
              <w:rPr>
                <w:rFonts w:ascii="Arial" w:hAnsi="Arial" w:cs="Arial"/>
                <w:b/>
                <w:bCs/>
              </w:rPr>
              <w:br/>
            </w:r>
          </w:p>
        </w:tc>
      </w:tr>
      <w:tr w:rsidR="00080EDE" w:rsidRPr="00B5347B" w14:paraId="36190FE7" w14:textId="77777777" w:rsidTr="00CA7FDF">
        <w:tc>
          <w:tcPr>
            <w:tcW w:w="12781" w:type="dxa"/>
            <w:gridSpan w:val="10"/>
          </w:tcPr>
          <w:p w14:paraId="4D2C4327" w14:textId="7A55327E" w:rsidR="00080EDE" w:rsidRPr="00216380" w:rsidRDefault="00080EDE" w:rsidP="00CA7FDF">
            <w:pPr>
              <w:rPr>
                <w:rFonts w:ascii="Arial" w:hAnsi="Arial" w:cs="Arial"/>
                <w:b/>
                <w:bCs/>
              </w:rPr>
            </w:pPr>
            <w:r w:rsidRPr="00216380">
              <w:rPr>
                <w:rFonts w:ascii="Arial" w:hAnsi="Arial" w:cs="Arial"/>
                <w:b/>
                <w:bCs/>
              </w:rPr>
              <w:t>Additional Concerns and/or Questions:</w:t>
            </w:r>
            <w:r w:rsidR="00157C78">
              <w:rPr>
                <w:rFonts w:ascii="Arial" w:hAnsi="Arial" w:cs="Arial"/>
                <w:b/>
                <w:bCs/>
              </w:rPr>
              <w:br/>
            </w:r>
          </w:p>
        </w:tc>
      </w:tr>
      <w:tr w:rsidR="00080EDE" w:rsidRPr="00B5347B" w14:paraId="570884DD" w14:textId="77777777" w:rsidTr="00CA7FDF">
        <w:tc>
          <w:tcPr>
            <w:tcW w:w="6228" w:type="dxa"/>
          </w:tcPr>
          <w:p w14:paraId="7A83D77F" w14:textId="77777777" w:rsidR="00080EDE" w:rsidRDefault="00080EDE" w:rsidP="00CA7FDF">
            <w:pPr>
              <w:rPr>
                <w:rFonts w:ascii="Arial" w:hAnsi="Arial" w:cs="Arial"/>
                <w:color w:val="000000"/>
              </w:rPr>
            </w:pPr>
            <w:r w:rsidRPr="00B5347B">
              <w:rPr>
                <w:rFonts w:ascii="Arial" w:hAnsi="Arial" w:cs="Arial"/>
                <w:b/>
                <w:bCs/>
              </w:rPr>
              <w:t>Criteria</w:t>
            </w:r>
          </w:p>
        </w:tc>
        <w:tc>
          <w:tcPr>
            <w:tcW w:w="1278" w:type="dxa"/>
          </w:tcPr>
          <w:p w14:paraId="2EEF2763" w14:textId="77777777" w:rsidR="00080EDE" w:rsidRPr="00096E11" w:rsidRDefault="00080EDE" w:rsidP="00CA7FDF">
            <w:pPr>
              <w:rPr>
                <w:rFonts w:ascii="Arial" w:hAnsi="Arial" w:cs="Arial"/>
                <w:b/>
                <w:bCs/>
              </w:rPr>
            </w:pPr>
            <w:r w:rsidRPr="00096E11">
              <w:rPr>
                <w:rFonts w:ascii="Arial" w:hAnsi="Arial" w:cs="Arial"/>
                <w:b/>
                <w:bCs/>
              </w:rPr>
              <w:t>Meets all Criteria</w:t>
            </w:r>
          </w:p>
        </w:tc>
        <w:tc>
          <w:tcPr>
            <w:tcW w:w="1278" w:type="dxa"/>
            <w:gridSpan w:val="2"/>
          </w:tcPr>
          <w:p w14:paraId="27C6CB5F" w14:textId="77777777" w:rsidR="00080EDE" w:rsidRPr="00096E11" w:rsidRDefault="00080EDE" w:rsidP="00CA7FDF">
            <w:pPr>
              <w:rPr>
                <w:rFonts w:ascii="Arial" w:hAnsi="Arial" w:cs="Arial"/>
                <w:b/>
                <w:bCs/>
              </w:rPr>
            </w:pPr>
            <w:r w:rsidRPr="00096E11">
              <w:rPr>
                <w:rFonts w:ascii="Arial" w:hAnsi="Arial" w:cs="Arial"/>
                <w:b/>
                <w:bCs/>
              </w:rPr>
              <w:t>Meets Most Criteria</w:t>
            </w:r>
          </w:p>
        </w:tc>
        <w:tc>
          <w:tcPr>
            <w:tcW w:w="1348" w:type="dxa"/>
            <w:gridSpan w:val="2"/>
          </w:tcPr>
          <w:p w14:paraId="1074BD27" w14:textId="77777777" w:rsidR="00080EDE" w:rsidRPr="00096E11" w:rsidRDefault="00080EDE" w:rsidP="00CA7FDF">
            <w:pPr>
              <w:rPr>
                <w:rFonts w:ascii="Arial" w:hAnsi="Arial" w:cs="Arial"/>
                <w:b/>
                <w:bCs/>
              </w:rPr>
            </w:pPr>
            <w:r w:rsidRPr="00096E11">
              <w:rPr>
                <w:rFonts w:ascii="Arial" w:hAnsi="Arial" w:cs="Arial"/>
                <w:b/>
                <w:bCs/>
              </w:rPr>
              <w:t>Meets Limited Criteria</w:t>
            </w:r>
          </w:p>
        </w:tc>
        <w:tc>
          <w:tcPr>
            <w:tcW w:w="1285" w:type="dxa"/>
            <w:gridSpan w:val="3"/>
          </w:tcPr>
          <w:p w14:paraId="69893923" w14:textId="77777777" w:rsidR="00080EDE" w:rsidRPr="00096E11" w:rsidRDefault="00080EDE" w:rsidP="00CA7FDF">
            <w:pPr>
              <w:rPr>
                <w:rFonts w:ascii="Arial" w:hAnsi="Arial" w:cs="Arial"/>
                <w:b/>
                <w:bCs/>
              </w:rPr>
            </w:pPr>
            <w:r w:rsidRPr="00096E11">
              <w:rPr>
                <w:rFonts w:ascii="Arial" w:hAnsi="Arial" w:cs="Arial"/>
                <w:b/>
                <w:bCs/>
              </w:rPr>
              <w:t>Does Not Meet the  Criteria</w:t>
            </w:r>
          </w:p>
        </w:tc>
        <w:tc>
          <w:tcPr>
            <w:tcW w:w="1364" w:type="dxa"/>
          </w:tcPr>
          <w:p w14:paraId="5061E7DA" w14:textId="77777777" w:rsidR="00080EDE" w:rsidRPr="00096E11" w:rsidRDefault="00080EDE" w:rsidP="00CA7FDF">
            <w:pPr>
              <w:rPr>
                <w:rFonts w:ascii="Arial" w:hAnsi="Arial" w:cs="Arial"/>
                <w:b/>
                <w:bCs/>
              </w:rPr>
            </w:pPr>
            <w:r w:rsidRPr="00096E11">
              <w:rPr>
                <w:rFonts w:ascii="Arial" w:hAnsi="Arial" w:cs="Arial"/>
                <w:b/>
                <w:bCs/>
              </w:rPr>
              <w:t>Missing Response</w:t>
            </w:r>
          </w:p>
        </w:tc>
      </w:tr>
      <w:tr w:rsidR="00080EDE" w:rsidRPr="00B5347B" w14:paraId="6A59268B" w14:textId="77777777" w:rsidTr="00CA7FDF">
        <w:tc>
          <w:tcPr>
            <w:tcW w:w="12781" w:type="dxa"/>
            <w:gridSpan w:val="10"/>
          </w:tcPr>
          <w:p w14:paraId="7CDDF6FC" w14:textId="1E9B407E" w:rsidR="00080EDE" w:rsidRPr="00173F85" w:rsidRDefault="00080EDE" w:rsidP="00595010">
            <w:pPr>
              <w:ind w:right="360"/>
              <w:rPr>
                <w:rFonts w:ascii="Arial" w:hAnsi="Arial" w:cs="Arial"/>
                <w:b/>
              </w:rPr>
            </w:pPr>
            <w:r w:rsidRPr="008814D0">
              <w:rPr>
                <w:rFonts w:ascii="Arial" w:hAnsi="Arial" w:cs="Arial"/>
                <w:b/>
              </w:rPr>
              <w:t xml:space="preserve">7) </w:t>
            </w:r>
            <w:r w:rsidRPr="008814D0">
              <w:rPr>
                <w:rFonts w:ascii="Arial" w:hAnsi="Arial" w:cs="Arial"/>
                <w:b/>
                <w:u w:val="single"/>
              </w:rPr>
              <w:t xml:space="preserve">Organizational Capacity and </w:t>
            </w:r>
            <w:r>
              <w:rPr>
                <w:rFonts w:ascii="Arial" w:hAnsi="Arial" w:cs="Arial"/>
                <w:b/>
                <w:u w:val="single"/>
              </w:rPr>
              <w:t>Program Oversight</w:t>
            </w:r>
            <w:r w:rsidRPr="008814D0">
              <w:rPr>
                <w:rFonts w:ascii="Arial" w:hAnsi="Arial" w:cs="Arial"/>
                <w:b/>
              </w:rPr>
              <w:t xml:space="preserve"> (1</w:t>
            </w:r>
            <w:r w:rsidR="0099743F">
              <w:rPr>
                <w:rFonts w:ascii="Arial" w:hAnsi="Arial" w:cs="Arial"/>
                <w:b/>
              </w:rPr>
              <w:t>6</w:t>
            </w:r>
            <w:r w:rsidRPr="008814D0">
              <w:rPr>
                <w:rFonts w:ascii="Arial" w:hAnsi="Arial" w:cs="Arial"/>
                <w:b/>
              </w:rPr>
              <w:t xml:space="preserve"> points)</w:t>
            </w:r>
            <w:r>
              <w:rPr>
                <w:rFonts w:ascii="Arial" w:hAnsi="Arial" w:cs="Arial"/>
                <w:b/>
              </w:rPr>
              <w:t xml:space="preserve"> </w:t>
            </w:r>
            <w:r w:rsidRPr="008814D0">
              <w:rPr>
                <w:rFonts w:ascii="Arial" w:hAnsi="Arial" w:cs="Arial"/>
              </w:rPr>
              <w:t>Describe</w:t>
            </w:r>
            <w:r w:rsidR="00D2741B">
              <w:rPr>
                <w:rFonts w:ascii="Arial" w:hAnsi="Arial" w:cs="Arial"/>
              </w:rPr>
              <w:t>s</w:t>
            </w:r>
            <w:r w:rsidRPr="008814D0">
              <w:rPr>
                <w:rFonts w:ascii="Arial" w:hAnsi="Arial" w:cs="Arial"/>
              </w:rPr>
              <w:t xml:space="preserve"> the partnering agencies’ capacity to administer a successful 21</w:t>
            </w:r>
            <w:r w:rsidRPr="008814D0">
              <w:rPr>
                <w:rFonts w:ascii="Arial" w:hAnsi="Arial" w:cs="Arial"/>
                <w:vertAlign w:val="superscript"/>
              </w:rPr>
              <w:t>st</w:t>
            </w:r>
            <w:r w:rsidRPr="008814D0">
              <w:rPr>
                <w:rFonts w:ascii="Arial" w:hAnsi="Arial" w:cs="Arial"/>
              </w:rPr>
              <w:t xml:space="preserve"> CCLC grant program and their experience in providing quality expanded learning opportunities for students and families. Discuss</w:t>
            </w:r>
            <w:r w:rsidR="00D2741B">
              <w:rPr>
                <w:rFonts w:ascii="Arial" w:hAnsi="Arial" w:cs="Arial"/>
              </w:rPr>
              <w:t>es</w:t>
            </w:r>
            <w:r w:rsidRPr="008814D0">
              <w:rPr>
                <w:rFonts w:ascii="Arial" w:hAnsi="Arial" w:cs="Arial"/>
              </w:rPr>
              <w:t xml:space="preserve"> the proposed management structure and plan including key staff positions and program </w:t>
            </w:r>
            <w:r w:rsidRPr="00E87811">
              <w:rPr>
                <w:rFonts w:ascii="Arial" w:hAnsi="Arial" w:cs="Arial"/>
              </w:rPr>
              <w:t xml:space="preserve">oversight. </w:t>
            </w:r>
            <w:r w:rsidRPr="00E87811">
              <w:rPr>
                <w:rFonts w:ascii="Arial" w:hAnsi="Arial" w:cs="Arial"/>
                <w:color w:val="000000"/>
              </w:rPr>
              <w:t>Ideally there would be a full-time Program Director, especially for any grant over $750,000. A program director may not oversee more than two 21</w:t>
            </w:r>
            <w:r w:rsidRPr="00E87811">
              <w:rPr>
                <w:rFonts w:ascii="Arial" w:hAnsi="Arial" w:cs="Arial"/>
                <w:color w:val="000000"/>
                <w:vertAlign w:val="superscript"/>
              </w:rPr>
              <w:t>st</w:t>
            </w:r>
            <w:r w:rsidRPr="00E87811">
              <w:rPr>
                <w:rFonts w:ascii="Arial" w:hAnsi="Arial" w:cs="Arial"/>
                <w:color w:val="000000"/>
              </w:rPr>
              <w:t xml:space="preserve"> CCLC grants.  In addition, it is </w:t>
            </w:r>
            <w:r w:rsidRPr="00E87811">
              <w:rPr>
                <w:rFonts w:ascii="Arial" w:hAnsi="Arial" w:cs="Arial"/>
                <w:color w:val="000000"/>
                <w:u w:val="single"/>
              </w:rPr>
              <w:t>required</w:t>
            </w:r>
            <w:r w:rsidRPr="00E87811">
              <w:rPr>
                <w:rFonts w:ascii="Arial" w:hAnsi="Arial" w:cs="Arial"/>
                <w:color w:val="000000"/>
              </w:rPr>
              <w:t xml:space="preserve"> that a program staff member is designated to act as Education Liaison in order to facilitate the linkage between the school day and out-of-school time programming.</w:t>
            </w:r>
            <w:r>
              <w:rPr>
                <w:rFonts w:ascii="Arial" w:hAnsi="Arial" w:cs="Arial"/>
                <w:color w:val="000000"/>
              </w:rPr>
              <w:t xml:space="preserve"> </w:t>
            </w:r>
            <w:r w:rsidRPr="008814D0">
              <w:rPr>
                <w:rFonts w:ascii="Arial" w:hAnsi="Arial" w:cs="Arial"/>
              </w:rPr>
              <w:t>Explain</w:t>
            </w:r>
            <w:r w:rsidR="00D2741B">
              <w:rPr>
                <w:rFonts w:ascii="Arial" w:hAnsi="Arial" w:cs="Arial"/>
              </w:rPr>
              <w:t>s</w:t>
            </w:r>
            <w:r w:rsidRPr="008814D0">
              <w:rPr>
                <w:rFonts w:ascii="Arial" w:hAnsi="Arial" w:cs="Arial"/>
              </w:rPr>
              <w:t xml:space="preserve"> how partnering organizations were chosen, and the unique contributions that each organization brings to the program.  </w:t>
            </w:r>
            <w:r w:rsidRPr="008814D0">
              <w:rPr>
                <w:rFonts w:ascii="Arial" w:hAnsi="Arial" w:cs="Arial"/>
                <w:color w:val="000000"/>
              </w:rPr>
              <w:t>Present</w:t>
            </w:r>
            <w:r w:rsidR="00D2741B">
              <w:rPr>
                <w:rFonts w:ascii="Arial" w:hAnsi="Arial" w:cs="Arial"/>
                <w:color w:val="000000"/>
              </w:rPr>
              <w:t>s</w:t>
            </w:r>
            <w:r w:rsidRPr="008814D0">
              <w:rPr>
                <w:rFonts w:ascii="Arial" w:hAnsi="Arial" w:cs="Arial"/>
                <w:color w:val="000000"/>
              </w:rPr>
              <w:t xml:space="preserve"> a</w:t>
            </w:r>
            <w:r w:rsidRPr="008814D0">
              <w:rPr>
                <w:rFonts w:ascii="Arial" w:hAnsi="Arial" w:cs="Arial"/>
              </w:rPr>
              <w:t xml:space="preserve"> preliminary sustainability plan that describes efforts to maintain the program when the 21</w:t>
            </w:r>
            <w:r w:rsidRPr="008814D0">
              <w:rPr>
                <w:rFonts w:ascii="Arial" w:hAnsi="Arial" w:cs="Arial"/>
                <w:vertAlign w:val="superscript"/>
              </w:rPr>
              <w:t>st</w:t>
            </w:r>
            <w:r w:rsidRPr="008814D0">
              <w:rPr>
                <w:rFonts w:ascii="Arial" w:hAnsi="Arial" w:cs="Arial"/>
              </w:rPr>
              <w:t xml:space="preserve"> CCLC funding term ends.</w:t>
            </w:r>
          </w:p>
        </w:tc>
      </w:tr>
      <w:tr w:rsidR="00080EDE" w:rsidRPr="00B5347B" w14:paraId="00EBDC22" w14:textId="77777777" w:rsidTr="00CA7FDF">
        <w:tc>
          <w:tcPr>
            <w:tcW w:w="6228" w:type="dxa"/>
          </w:tcPr>
          <w:p w14:paraId="79288C37" w14:textId="007B5B4A" w:rsidR="00080EDE" w:rsidRPr="00321C94" w:rsidRDefault="00080EDE" w:rsidP="00066F2E">
            <w:pPr>
              <w:pStyle w:val="ListParagraph"/>
              <w:numPr>
                <w:ilvl w:val="0"/>
                <w:numId w:val="75"/>
              </w:numPr>
              <w:rPr>
                <w:rFonts w:ascii="Arial" w:hAnsi="Arial" w:cs="Arial"/>
                <w:color w:val="000000"/>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the applicant agencies’ relevant experience or promise of success in providing 21</w:t>
            </w:r>
            <w:r w:rsidRPr="00321C94">
              <w:rPr>
                <w:rFonts w:ascii="Arial" w:hAnsi="Arial" w:cs="Arial"/>
                <w:color w:val="000000"/>
                <w:vertAlign w:val="superscript"/>
              </w:rPr>
              <w:t>st</w:t>
            </w:r>
            <w:r w:rsidRPr="00321C94">
              <w:rPr>
                <w:rFonts w:ascii="Arial" w:hAnsi="Arial" w:cs="Arial"/>
                <w:color w:val="000000"/>
              </w:rPr>
              <w:t xml:space="preserve"> CCLC or similar programs that enhance the academic performance, achievement and positive youth development of students, and provide meaningful opportunities for parent and family involvement in the program; </w:t>
            </w:r>
            <w:r w:rsidRPr="00321C94">
              <w:rPr>
                <w:rFonts w:ascii="Arial" w:hAnsi="Arial" w:cs="Arial"/>
              </w:rPr>
              <w:t>(</w:t>
            </w:r>
            <w:r w:rsidR="000860D6">
              <w:rPr>
                <w:rFonts w:ascii="Arial" w:hAnsi="Arial" w:cs="Arial"/>
              </w:rPr>
              <w:t>3</w:t>
            </w:r>
            <w:r w:rsidRPr="00321C94">
              <w:rPr>
                <w:rFonts w:ascii="Arial" w:hAnsi="Arial" w:cs="Arial"/>
              </w:rPr>
              <w:t xml:space="preserve"> points)</w:t>
            </w:r>
          </w:p>
        </w:tc>
        <w:tc>
          <w:tcPr>
            <w:tcW w:w="1278" w:type="dxa"/>
          </w:tcPr>
          <w:p w14:paraId="23982580" w14:textId="1769D83D" w:rsidR="00080EDE" w:rsidRPr="008B1BC7" w:rsidRDefault="000860D6" w:rsidP="00CA7FDF">
            <w:pPr>
              <w:jc w:val="center"/>
              <w:rPr>
                <w:rFonts w:ascii="Arial" w:hAnsi="Arial" w:cs="Arial"/>
                <w:b/>
                <w:bCs/>
              </w:rPr>
            </w:pPr>
            <w:r>
              <w:rPr>
                <w:rFonts w:ascii="Arial" w:hAnsi="Arial" w:cs="Arial"/>
                <w:b/>
                <w:bCs/>
              </w:rPr>
              <w:t>3</w:t>
            </w:r>
          </w:p>
        </w:tc>
        <w:tc>
          <w:tcPr>
            <w:tcW w:w="1278" w:type="dxa"/>
            <w:gridSpan w:val="2"/>
          </w:tcPr>
          <w:p w14:paraId="1EE35B5F" w14:textId="52995209" w:rsidR="00080EDE" w:rsidRPr="008B1BC7" w:rsidRDefault="000860D6" w:rsidP="00CA7FDF">
            <w:pPr>
              <w:jc w:val="center"/>
              <w:rPr>
                <w:rFonts w:ascii="Arial" w:hAnsi="Arial" w:cs="Arial"/>
                <w:b/>
                <w:bCs/>
              </w:rPr>
            </w:pPr>
            <w:r>
              <w:rPr>
                <w:rFonts w:ascii="Arial" w:hAnsi="Arial" w:cs="Arial"/>
                <w:b/>
                <w:bCs/>
              </w:rPr>
              <w:t>2.25</w:t>
            </w:r>
          </w:p>
        </w:tc>
        <w:tc>
          <w:tcPr>
            <w:tcW w:w="1348" w:type="dxa"/>
            <w:gridSpan w:val="2"/>
          </w:tcPr>
          <w:p w14:paraId="13350403" w14:textId="5EECF940" w:rsidR="00080EDE" w:rsidRPr="008B1BC7" w:rsidRDefault="000860D6" w:rsidP="00CA7FDF">
            <w:pPr>
              <w:jc w:val="center"/>
              <w:rPr>
                <w:rFonts w:ascii="Arial" w:hAnsi="Arial" w:cs="Arial"/>
                <w:b/>
                <w:bCs/>
              </w:rPr>
            </w:pPr>
            <w:r>
              <w:rPr>
                <w:rFonts w:ascii="Arial" w:hAnsi="Arial" w:cs="Arial"/>
                <w:b/>
                <w:bCs/>
              </w:rPr>
              <w:t>1.5</w:t>
            </w:r>
          </w:p>
        </w:tc>
        <w:tc>
          <w:tcPr>
            <w:tcW w:w="1285" w:type="dxa"/>
            <w:gridSpan w:val="3"/>
          </w:tcPr>
          <w:p w14:paraId="73E798EA" w14:textId="4422E377" w:rsidR="00080EDE" w:rsidRPr="008B1BC7" w:rsidRDefault="000860D6" w:rsidP="00CA7FDF">
            <w:pPr>
              <w:jc w:val="center"/>
              <w:rPr>
                <w:rFonts w:ascii="Arial" w:hAnsi="Arial" w:cs="Arial"/>
                <w:b/>
                <w:bCs/>
              </w:rPr>
            </w:pPr>
            <w:r>
              <w:rPr>
                <w:rFonts w:ascii="Arial" w:hAnsi="Arial" w:cs="Arial"/>
                <w:b/>
                <w:bCs/>
              </w:rPr>
              <w:t>.75</w:t>
            </w:r>
          </w:p>
        </w:tc>
        <w:tc>
          <w:tcPr>
            <w:tcW w:w="1364" w:type="dxa"/>
          </w:tcPr>
          <w:p w14:paraId="16E24132" w14:textId="77777777" w:rsidR="00080EDE" w:rsidRPr="008B1BC7" w:rsidRDefault="00080EDE" w:rsidP="00CA7FDF">
            <w:pPr>
              <w:jc w:val="center"/>
              <w:rPr>
                <w:rFonts w:ascii="Arial" w:hAnsi="Arial" w:cs="Arial"/>
                <w:b/>
                <w:bCs/>
              </w:rPr>
            </w:pPr>
            <w:r>
              <w:rPr>
                <w:rFonts w:ascii="Arial" w:hAnsi="Arial" w:cs="Arial"/>
                <w:b/>
                <w:bCs/>
              </w:rPr>
              <w:t>0</w:t>
            </w:r>
          </w:p>
        </w:tc>
      </w:tr>
      <w:tr w:rsidR="00080EDE" w:rsidRPr="00B5347B" w14:paraId="12779916" w14:textId="77777777" w:rsidTr="00CA7FDF">
        <w:tc>
          <w:tcPr>
            <w:tcW w:w="6228" w:type="dxa"/>
          </w:tcPr>
          <w:p w14:paraId="7368A3F8" w14:textId="2DB0E675" w:rsidR="00080EDE" w:rsidRPr="00321C94" w:rsidRDefault="00080EDE" w:rsidP="00066F2E">
            <w:pPr>
              <w:pStyle w:val="ListParagraph"/>
              <w:numPr>
                <w:ilvl w:val="0"/>
                <w:numId w:val="75"/>
              </w:numPr>
              <w:rPr>
                <w:rFonts w:ascii="Arial" w:hAnsi="Arial" w:cs="Arial"/>
                <w:color w:val="000000"/>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the applicant agencies’ relevant experience or promise of success in fiscal management and tracking of similarly-sized grant-funded programs, especially with any previous federal funding, including a plan for regular communication between program and fiscal staff to ensure appropriate monitoring of budget and program expenses, as well as a system of internal controls to ensure alignment of expenses with approved budget. Include</w:t>
            </w:r>
            <w:r w:rsidR="0010679E">
              <w:rPr>
                <w:rFonts w:ascii="Arial" w:hAnsi="Arial" w:cs="Arial"/>
                <w:color w:val="000000"/>
              </w:rPr>
              <w:t>s</w:t>
            </w:r>
            <w:r w:rsidRPr="00321C94">
              <w:rPr>
                <w:rFonts w:ascii="Arial" w:hAnsi="Arial" w:cs="Arial"/>
                <w:color w:val="000000"/>
              </w:rPr>
              <w:t xml:space="preserve"> plans for the fiscal lead to attend required bi-annual professional development events; </w:t>
            </w:r>
            <w:r w:rsidRPr="00321C94">
              <w:rPr>
                <w:rFonts w:ascii="Arial" w:hAnsi="Arial" w:cs="Arial"/>
              </w:rPr>
              <w:t>(3 points)</w:t>
            </w:r>
          </w:p>
        </w:tc>
        <w:tc>
          <w:tcPr>
            <w:tcW w:w="1278" w:type="dxa"/>
          </w:tcPr>
          <w:p w14:paraId="106753F7" w14:textId="77777777" w:rsidR="00080EDE" w:rsidRPr="00B5347B" w:rsidRDefault="00080EDE" w:rsidP="00CA7FDF">
            <w:pPr>
              <w:jc w:val="center"/>
              <w:rPr>
                <w:rFonts w:ascii="Arial" w:hAnsi="Arial" w:cs="Arial"/>
              </w:rPr>
            </w:pPr>
            <w:r>
              <w:rPr>
                <w:rFonts w:ascii="Arial" w:hAnsi="Arial" w:cs="Arial"/>
                <w:b/>
                <w:bCs/>
              </w:rPr>
              <w:t>3</w:t>
            </w:r>
          </w:p>
        </w:tc>
        <w:tc>
          <w:tcPr>
            <w:tcW w:w="1278" w:type="dxa"/>
            <w:gridSpan w:val="2"/>
          </w:tcPr>
          <w:p w14:paraId="670CD4EA" w14:textId="0E3CE3E0" w:rsidR="00080EDE" w:rsidRPr="00B5347B" w:rsidRDefault="00080EDE" w:rsidP="00CA7FDF">
            <w:pPr>
              <w:jc w:val="center"/>
              <w:rPr>
                <w:rFonts w:ascii="Arial" w:hAnsi="Arial" w:cs="Arial"/>
              </w:rPr>
            </w:pPr>
            <w:r>
              <w:rPr>
                <w:rFonts w:ascii="Arial" w:hAnsi="Arial" w:cs="Arial"/>
                <w:b/>
                <w:bCs/>
              </w:rPr>
              <w:t>2</w:t>
            </w:r>
            <w:r w:rsidR="0010679E">
              <w:rPr>
                <w:rFonts w:ascii="Arial" w:hAnsi="Arial" w:cs="Arial"/>
                <w:b/>
                <w:bCs/>
              </w:rPr>
              <w:t>.25</w:t>
            </w:r>
          </w:p>
        </w:tc>
        <w:tc>
          <w:tcPr>
            <w:tcW w:w="1348" w:type="dxa"/>
            <w:gridSpan w:val="2"/>
          </w:tcPr>
          <w:p w14:paraId="7250F8F6" w14:textId="5873809D" w:rsidR="00080EDE" w:rsidRPr="00B5347B" w:rsidRDefault="00080EDE" w:rsidP="00CA7FDF">
            <w:pPr>
              <w:jc w:val="center"/>
              <w:rPr>
                <w:rFonts w:ascii="Arial" w:hAnsi="Arial" w:cs="Arial"/>
              </w:rPr>
            </w:pPr>
            <w:r>
              <w:rPr>
                <w:rFonts w:ascii="Arial" w:hAnsi="Arial" w:cs="Arial"/>
                <w:b/>
                <w:bCs/>
              </w:rPr>
              <w:t>1</w:t>
            </w:r>
            <w:r w:rsidR="0010679E">
              <w:rPr>
                <w:rFonts w:ascii="Arial" w:hAnsi="Arial" w:cs="Arial"/>
                <w:b/>
                <w:bCs/>
              </w:rPr>
              <w:t>.5</w:t>
            </w:r>
          </w:p>
        </w:tc>
        <w:tc>
          <w:tcPr>
            <w:tcW w:w="1285" w:type="dxa"/>
            <w:gridSpan w:val="3"/>
          </w:tcPr>
          <w:p w14:paraId="276BDB0C" w14:textId="55C0FFD9" w:rsidR="00080EDE" w:rsidRPr="00B5347B" w:rsidRDefault="00080EDE" w:rsidP="00CA7FDF">
            <w:pPr>
              <w:jc w:val="center"/>
              <w:rPr>
                <w:rFonts w:ascii="Arial" w:hAnsi="Arial" w:cs="Arial"/>
              </w:rPr>
            </w:pPr>
            <w:r>
              <w:rPr>
                <w:rFonts w:ascii="Arial" w:hAnsi="Arial" w:cs="Arial"/>
                <w:b/>
                <w:bCs/>
              </w:rPr>
              <w:t>.</w:t>
            </w:r>
            <w:r w:rsidR="0010679E">
              <w:rPr>
                <w:rFonts w:ascii="Arial" w:hAnsi="Arial" w:cs="Arial"/>
                <w:b/>
                <w:bCs/>
              </w:rPr>
              <w:t>75</w:t>
            </w:r>
          </w:p>
        </w:tc>
        <w:tc>
          <w:tcPr>
            <w:tcW w:w="1364" w:type="dxa"/>
          </w:tcPr>
          <w:p w14:paraId="6FBF2191" w14:textId="77777777" w:rsidR="00080EDE" w:rsidRPr="00B5347B" w:rsidRDefault="00080EDE" w:rsidP="00CA7FDF">
            <w:pPr>
              <w:jc w:val="center"/>
              <w:rPr>
                <w:rFonts w:ascii="Arial" w:hAnsi="Arial" w:cs="Arial"/>
              </w:rPr>
            </w:pPr>
            <w:r>
              <w:rPr>
                <w:rFonts w:ascii="Arial" w:hAnsi="Arial" w:cs="Arial"/>
                <w:b/>
                <w:bCs/>
              </w:rPr>
              <w:t>0</w:t>
            </w:r>
          </w:p>
        </w:tc>
      </w:tr>
      <w:tr w:rsidR="0019089A" w:rsidRPr="00B5347B" w14:paraId="6F4E88EF" w14:textId="77777777" w:rsidTr="00CA7FDF">
        <w:tc>
          <w:tcPr>
            <w:tcW w:w="6228" w:type="dxa"/>
          </w:tcPr>
          <w:p w14:paraId="0F3A31D0" w14:textId="056641D9" w:rsidR="0019089A" w:rsidRPr="008814D0" w:rsidRDefault="0019089A" w:rsidP="00595010">
            <w:pPr>
              <w:numPr>
                <w:ilvl w:val="0"/>
                <w:numId w:val="75"/>
              </w:numPr>
              <w:spacing w:before="100" w:beforeAutospacing="1" w:after="100" w:afterAutospacing="1"/>
              <w:ind w:right="360"/>
              <w:rPr>
                <w:rFonts w:ascii="Arial" w:hAnsi="Arial" w:cs="Arial"/>
                <w:color w:val="000000"/>
                <w:szCs w:val="24"/>
              </w:rPr>
            </w:pPr>
            <w:r w:rsidRPr="008814D0">
              <w:rPr>
                <w:rFonts w:ascii="Arial" w:hAnsi="Arial" w:cs="Arial"/>
                <w:color w:val="000000"/>
                <w:szCs w:val="24"/>
              </w:rPr>
              <w:t>Describe</w:t>
            </w:r>
            <w:r w:rsidR="000860D6">
              <w:rPr>
                <w:rFonts w:ascii="Arial" w:hAnsi="Arial" w:cs="Arial"/>
                <w:color w:val="000000"/>
                <w:szCs w:val="24"/>
              </w:rPr>
              <w:t>s</w:t>
            </w:r>
            <w:r w:rsidRPr="008814D0">
              <w:rPr>
                <w:rFonts w:ascii="Arial" w:hAnsi="Arial" w:cs="Arial"/>
                <w:color w:val="000000"/>
                <w:szCs w:val="24"/>
              </w:rPr>
              <w:t xml:space="preserve"> the management structure and responsibilities of key staff positions.</w:t>
            </w:r>
            <w:r>
              <w:rPr>
                <w:rFonts w:ascii="Arial" w:hAnsi="Arial" w:cs="Arial"/>
                <w:color w:val="000000"/>
                <w:szCs w:val="24"/>
              </w:rPr>
              <w:t xml:space="preserve"> </w:t>
            </w:r>
            <w:r w:rsidR="00D2741B">
              <w:rPr>
                <w:rFonts w:ascii="Arial" w:hAnsi="Arial" w:cs="Arial"/>
                <w:color w:val="000000"/>
                <w:szCs w:val="24"/>
              </w:rPr>
              <w:t xml:space="preserve">Identifies </w:t>
            </w:r>
            <w:r>
              <w:rPr>
                <w:rFonts w:ascii="Arial" w:hAnsi="Arial" w:cs="Arial"/>
                <w:color w:val="000000"/>
                <w:szCs w:val="24"/>
              </w:rPr>
              <w:t>the experience of the Program Director and the Education Liaison and the percent FTE of those two positions.</w:t>
            </w:r>
            <w:r w:rsidRPr="008814D0">
              <w:rPr>
                <w:rFonts w:ascii="Arial" w:hAnsi="Arial" w:cs="Arial"/>
                <w:color w:val="000000"/>
                <w:szCs w:val="24"/>
              </w:rPr>
              <w:t xml:space="preserve"> </w:t>
            </w:r>
            <w:r>
              <w:rPr>
                <w:rFonts w:ascii="Arial" w:hAnsi="Arial" w:cs="Arial"/>
                <w:color w:val="000000"/>
                <w:szCs w:val="24"/>
              </w:rPr>
              <w:t>Describe</w:t>
            </w:r>
            <w:r w:rsidR="000860D6">
              <w:rPr>
                <w:rFonts w:ascii="Arial" w:hAnsi="Arial" w:cs="Arial"/>
                <w:color w:val="000000"/>
                <w:szCs w:val="24"/>
              </w:rPr>
              <w:t>s</w:t>
            </w:r>
            <w:r>
              <w:rPr>
                <w:rFonts w:ascii="Arial" w:hAnsi="Arial" w:cs="Arial"/>
                <w:color w:val="000000"/>
                <w:szCs w:val="24"/>
              </w:rPr>
              <w:t xml:space="preserve"> how grant requirements will continue to be maintained in the event of key staff turnover so that important reporting dates and budget requirements are not affected.  Include the role of other key staff that will work in the program.  In addition,</w:t>
            </w:r>
            <w:r w:rsidRPr="008814D0">
              <w:rPr>
                <w:rFonts w:ascii="Arial" w:hAnsi="Arial" w:cs="Arial"/>
                <w:color w:val="000000"/>
                <w:szCs w:val="24"/>
              </w:rPr>
              <w:t xml:space="preserve"> describe</w:t>
            </w:r>
            <w:r w:rsidR="000860D6">
              <w:rPr>
                <w:rFonts w:ascii="Arial" w:hAnsi="Arial" w:cs="Arial"/>
                <w:color w:val="000000"/>
                <w:szCs w:val="24"/>
              </w:rPr>
              <w:t>s</w:t>
            </w:r>
            <w:r w:rsidRPr="008814D0">
              <w:rPr>
                <w:rFonts w:ascii="Arial" w:hAnsi="Arial" w:cs="Arial"/>
                <w:color w:val="000000"/>
                <w:szCs w:val="24"/>
              </w:rPr>
              <w:t xml:space="preserve"> plans for the recruitment and role of appropriately qualified volunteers</w:t>
            </w:r>
            <w:r>
              <w:rPr>
                <w:rFonts w:ascii="Arial" w:hAnsi="Arial" w:cs="Arial"/>
                <w:color w:val="000000"/>
                <w:szCs w:val="24"/>
              </w:rPr>
              <w:t>, if applicable</w:t>
            </w:r>
            <w:r w:rsidRPr="008814D0">
              <w:rPr>
                <w:rFonts w:ascii="Arial" w:hAnsi="Arial" w:cs="Arial"/>
                <w:color w:val="000000"/>
                <w:szCs w:val="24"/>
              </w:rPr>
              <w:t xml:space="preserve">; </w:t>
            </w:r>
            <w:r w:rsidRPr="008814D0">
              <w:rPr>
                <w:rFonts w:ascii="Arial" w:hAnsi="Arial" w:cs="Arial"/>
                <w:szCs w:val="24"/>
              </w:rPr>
              <w:t>(</w:t>
            </w:r>
            <w:r>
              <w:rPr>
                <w:rFonts w:ascii="Arial" w:hAnsi="Arial" w:cs="Arial"/>
                <w:szCs w:val="24"/>
              </w:rPr>
              <w:t>3</w:t>
            </w:r>
            <w:r w:rsidRPr="008814D0">
              <w:rPr>
                <w:rFonts w:ascii="Arial" w:hAnsi="Arial" w:cs="Arial"/>
                <w:szCs w:val="24"/>
              </w:rPr>
              <w:t xml:space="preserve"> points)</w:t>
            </w:r>
          </w:p>
          <w:p w14:paraId="0D076642" w14:textId="77777777" w:rsidR="0019089A" w:rsidRPr="00DE6155" w:rsidRDefault="0019089A" w:rsidP="00DE6155">
            <w:pPr>
              <w:ind w:left="360"/>
              <w:rPr>
                <w:rFonts w:ascii="Arial" w:hAnsi="Arial" w:cs="Arial"/>
                <w:color w:val="000000"/>
              </w:rPr>
            </w:pPr>
          </w:p>
        </w:tc>
        <w:tc>
          <w:tcPr>
            <w:tcW w:w="1278" w:type="dxa"/>
          </w:tcPr>
          <w:p w14:paraId="6FEAA959" w14:textId="06CF6336" w:rsidR="0019089A" w:rsidRDefault="0019089A" w:rsidP="00CA7FDF">
            <w:pPr>
              <w:jc w:val="center"/>
              <w:rPr>
                <w:rFonts w:ascii="Arial" w:hAnsi="Arial" w:cs="Arial"/>
                <w:b/>
                <w:bCs/>
              </w:rPr>
            </w:pPr>
            <w:r>
              <w:rPr>
                <w:rFonts w:ascii="Arial" w:hAnsi="Arial" w:cs="Arial"/>
                <w:b/>
                <w:bCs/>
              </w:rPr>
              <w:t>3</w:t>
            </w:r>
          </w:p>
        </w:tc>
        <w:tc>
          <w:tcPr>
            <w:tcW w:w="1278" w:type="dxa"/>
            <w:gridSpan w:val="2"/>
          </w:tcPr>
          <w:p w14:paraId="186F9E17" w14:textId="7716EB6F" w:rsidR="0019089A" w:rsidRDefault="0019089A" w:rsidP="00CA7FDF">
            <w:pPr>
              <w:jc w:val="center"/>
              <w:rPr>
                <w:rFonts w:ascii="Arial" w:hAnsi="Arial" w:cs="Arial"/>
                <w:b/>
                <w:bCs/>
              </w:rPr>
            </w:pPr>
            <w:r>
              <w:rPr>
                <w:rFonts w:ascii="Arial" w:hAnsi="Arial" w:cs="Arial"/>
                <w:b/>
                <w:bCs/>
              </w:rPr>
              <w:t>2.25</w:t>
            </w:r>
          </w:p>
        </w:tc>
        <w:tc>
          <w:tcPr>
            <w:tcW w:w="1348" w:type="dxa"/>
            <w:gridSpan w:val="2"/>
          </w:tcPr>
          <w:p w14:paraId="0D109B6B" w14:textId="16341544" w:rsidR="0019089A" w:rsidRDefault="0019089A" w:rsidP="0019089A">
            <w:pPr>
              <w:jc w:val="center"/>
              <w:rPr>
                <w:rFonts w:ascii="Arial" w:hAnsi="Arial" w:cs="Arial"/>
                <w:b/>
                <w:bCs/>
              </w:rPr>
            </w:pPr>
            <w:r>
              <w:rPr>
                <w:rFonts w:ascii="Arial" w:hAnsi="Arial" w:cs="Arial"/>
                <w:b/>
                <w:bCs/>
              </w:rPr>
              <w:t>1.5</w:t>
            </w:r>
          </w:p>
        </w:tc>
        <w:tc>
          <w:tcPr>
            <w:tcW w:w="1285" w:type="dxa"/>
            <w:gridSpan w:val="3"/>
          </w:tcPr>
          <w:p w14:paraId="51272126" w14:textId="156C83A1" w:rsidR="0019089A" w:rsidRDefault="0019089A" w:rsidP="00CA7FDF">
            <w:pPr>
              <w:jc w:val="center"/>
              <w:rPr>
                <w:rFonts w:ascii="Arial" w:hAnsi="Arial" w:cs="Arial"/>
                <w:b/>
                <w:bCs/>
              </w:rPr>
            </w:pPr>
            <w:r>
              <w:rPr>
                <w:rFonts w:ascii="Arial" w:hAnsi="Arial" w:cs="Arial"/>
                <w:b/>
                <w:bCs/>
              </w:rPr>
              <w:t>.75</w:t>
            </w:r>
          </w:p>
        </w:tc>
        <w:tc>
          <w:tcPr>
            <w:tcW w:w="1364" w:type="dxa"/>
          </w:tcPr>
          <w:p w14:paraId="652FA15E" w14:textId="7F028184" w:rsidR="0019089A" w:rsidRDefault="0019089A" w:rsidP="00CA7FDF">
            <w:pPr>
              <w:jc w:val="center"/>
              <w:rPr>
                <w:rFonts w:ascii="Arial" w:hAnsi="Arial" w:cs="Arial"/>
                <w:b/>
                <w:bCs/>
              </w:rPr>
            </w:pPr>
            <w:r>
              <w:rPr>
                <w:rFonts w:ascii="Arial" w:hAnsi="Arial" w:cs="Arial"/>
                <w:b/>
                <w:bCs/>
              </w:rPr>
              <w:t>0</w:t>
            </w:r>
          </w:p>
        </w:tc>
      </w:tr>
      <w:tr w:rsidR="00080EDE" w:rsidRPr="00B5347B" w14:paraId="46D61278" w14:textId="77777777" w:rsidTr="00CA7FDF">
        <w:tc>
          <w:tcPr>
            <w:tcW w:w="6228" w:type="dxa"/>
          </w:tcPr>
          <w:p w14:paraId="11389991" w14:textId="470AE48C" w:rsidR="00080EDE" w:rsidRPr="00173F85" w:rsidRDefault="00080EDE" w:rsidP="00066F2E">
            <w:pPr>
              <w:pStyle w:val="ListParagraph"/>
              <w:numPr>
                <w:ilvl w:val="0"/>
                <w:numId w:val="75"/>
              </w:numPr>
              <w:spacing w:before="100" w:beforeAutospacing="1" w:after="100" w:afterAutospacing="1"/>
              <w:ind w:right="360"/>
              <w:rPr>
                <w:rFonts w:ascii="Arial" w:hAnsi="Arial" w:cs="Arial"/>
                <w:color w:val="000000"/>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the role of each partnering agency for which there is a customized, signed partnership agreement. The Partnership Agreement clearly articulate</w:t>
            </w:r>
            <w:r w:rsidR="0010679E">
              <w:rPr>
                <w:rFonts w:ascii="Arial" w:hAnsi="Arial" w:cs="Arial"/>
                <w:color w:val="000000"/>
              </w:rPr>
              <w:t>s</w:t>
            </w:r>
            <w:r w:rsidRPr="00321C94">
              <w:rPr>
                <w:rFonts w:ascii="Arial" w:hAnsi="Arial" w:cs="Arial"/>
                <w:color w:val="000000"/>
              </w:rPr>
              <w:t xml:space="preserve"> each partnering agency’s specific responsibilities, including their meaningful involvement in planning and decision making. It also address</w:t>
            </w:r>
            <w:r w:rsidR="0010679E">
              <w:rPr>
                <w:rFonts w:ascii="Arial" w:hAnsi="Arial" w:cs="Arial"/>
                <w:color w:val="000000"/>
              </w:rPr>
              <w:t>es</w:t>
            </w:r>
            <w:r w:rsidRPr="00321C94">
              <w:rPr>
                <w:rFonts w:ascii="Arial" w:hAnsi="Arial" w:cs="Arial"/>
                <w:color w:val="000000"/>
              </w:rPr>
              <w:t xml:space="preserve"> the commitment to sharing required student data for program compliance with all federal state and local evaluation purpose while ensuring compliance with 2d law protecting student privacy. Explain</w:t>
            </w:r>
            <w:r w:rsidR="0010679E">
              <w:rPr>
                <w:rFonts w:ascii="Arial" w:hAnsi="Arial" w:cs="Arial"/>
                <w:color w:val="000000"/>
              </w:rPr>
              <w:t>s</w:t>
            </w:r>
            <w:r w:rsidRPr="00321C94">
              <w:rPr>
                <w:rFonts w:ascii="Arial" w:hAnsi="Arial" w:cs="Arial"/>
                <w:color w:val="000000"/>
              </w:rPr>
              <w:t xml:space="preserve"> how and why partnering organizations were chosen; (3 points</w:t>
            </w:r>
            <w:r>
              <w:rPr>
                <w:rFonts w:ascii="Arial" w:hAnsi="Arial" w:cs="Arial"/>
                <w:color w:val="000000"/>
              </w:rPr>
              <w:t>)</w:t>
            </w:r>
          </w:p>
        </w:tc>
        <w:tc>
          <w:tcPr>
            <w:tcW w:w="1278" w:type="dxa"/>
          </w:tcPr>
          <w:p w14:paraId="43680879" w14:textId="77777777" w:rsidR="00080EDE" w:rsidRPr="00B5347B" w:rsidRDefault="00080EDE" w:rsidP="00CA7FDF">
            <w:pPr>
              <w:jc w:val="center"/>
              <w:rPr>
                <w:rFonts w:ascii="Arial" w:hAnsi="Arial" w:cs="Arial"/>
              </w:rPr>
            </w:pPr>
            <w:r>
              <w:rPr>
                <w:rFonts w:ascii="Arial" w:hAnsi="Arial" w:cs="Arial"/>
                <w:b/>
                <w:bCs/>
              </w:rPr>
              <w:t>3</w:t>
            </w:r>
          </w:p>
        </w:tc>
        <w:tc>
          <w:tcPr>
            <w:tcW w:w="1278" w:type="dxa"/>
            <w:gridSpan w:val="2"/>
          </w:tcPr>
          <w:p w14:paraId="0919D7A9" w14:textId="31A3CDF9" w:rsidR="00080EDE" w:rsidRPr="00B5347B" w:rsidRDefault="00080EDE" w:rsidP="00CA7FDF">
            <w:pPr>
              <w:jc w:val="center"/>
              <w:rPr>
                <w:rFonts w:ascii="Arial" w:hAnsi="Arial" w:cs="Arial"/>
              </w:rPr>
            </w:pPr>
            <w:r>
              <w:rPr>
                <w:rFonts w:ascii="Arial" w:hAnsi="Arial" w:cs="Arial"/>
                <w:b/>
                <w:bCs/>
              </w:rPr>
              <w:t>2</w:t>
            </w:r>
            <w:r w:rsidR="0010679E">
              <w:rPr>
                <w:rFonts w:ascii="Arial" w:hAnsi="Arial" w:cs="Arial"/>
                <w:b/>
                <w:bCs/>
              </w:rPr>
              <w:t>.25</w:t>
            </w:r>
          </w:p>
        </w:tc>
        <w:tc>
          <w:tcPr>
            <w:tcW w:w="1348" w:type="dxa"/>
            <w:gridSpan w:val="2"/>
          </w:tcPr>
          <w:p w14:paraId="3F732FBB" w14:textId="491AF0F0" w:rsidR="00080EDE" w:rsidRPr="00B5347B" w:rsidRDefault="00080EDE" w:rsidP="00CA7FDF">
            <w:pPr>
              <w:jc w:val="center"/>
              <w:rPr>
                <w:rFonts w:ascii="Arial" w:hAnsi="Arial" w:cs="Arial"/>
              </w:rPr>
            </w:pPr>
            <w:r>
              <w:rPr>
                <w:rFonts w:ascii="Arial" w:hAnsi="Arial" w:cs="Arial"/>
                <w:b/>
                <w:bCs/>
              </w:rPr>
              <w:t>1</w:t>
            </w:r>
            <w:r w:rsidR="0010679E">
              <w:rPr>
                <w:rFonts w:ascii="Arial" w:hAnsi="Arial" w:cs="Arial"/>
                <w:b/>
                <w:bCs/>
              </w:rPr>
              <w:t>.5</w:t>
            </w:r>
          </w:p>
        </w:tc>
        <w:tc>
          <w:tcPr>
            <w:tcW w:w="1285" w:type="dxa"/>
            <w:gridSpan w:val="3"/>
          </w:tcPr>
          <w:p w14:paraId="40FB01C2" w14:textId="07EE9FEF" w:rsidR="00080EDE" w:rsidRPr="00B5347B" w:rsidRDefault="00080EDE" w:rsidP="00CA7FDF">
            <w:pPr>
              <w:jc w:val="center"/>
              <w:rPr>
                <w:rFonts w:ascii="Arial" w:hAnsi="Arial" w:cs="Arial"/>
              </w:rPr>
            </w:pPr>
            <w:r>
              <w:rPr>
                <w:rFonts w:ascii="Arial" w:hAnsi="Arial" w:cs="Arial"/>
                <w:b/>
                <w:bCs/>
              </w:rPr>
              <w:t>.</w:t>
            </w:r>
            <w:r w:rsidR="0010679E">
              <w:rPr>
                <w:rFonts w:ascii="Arial" w:hAnsi="Arial" w:cs="Arial"/>
                <w:b/>
                <w:bCs/>
              </w:rPr>
              <w:t>75</w:t>
            </w:r>
          </w:p>
        </w:tc>
        <w:tc>
          <w:tcPr>
            <w:tcW w:w="1364" w:type="dxa"/>
          </w:tcPr>
          <w:p w14:paraId="787F4DBC"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009DCE78" w14:textId="77777777" w:rsidTr="00CA7FDF">
        <w:tc>
          <w:tcPr>
            <w:tcW w:w="6228" w:type="dxa"/>
          </w:tcPr>
          <w:p w14:paraId="1D8F5219" w14:textId="2171DDAB" w:rsidR="00080EDE" w:rsidRPr="00173F85" w:rsidRDefault="00080EDE" w:rsidP="00066F2E">
            <w:pPr>
              <w:pStyle w:val="ListParagraph"/>
              <w:widowControl w:val="0"/>
              <w:numPr>
                <w:ilvl w:val="0"/>
                <w:numId w:val="75"/>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right="360"/>
              <w:rPr>
                <w:rFonts w:ascii="Arial" w:hAnsi="Arial" w:cs="Arial"/>
                <w:color w:val="000000"/>
              </w:rPr>
            </w:pPr>
            <w:r w:rsidRPr="00321C94">
              <w:rPr>
                <w:rFonts w:ascii="Arial" w:hAnsi="Arial" w:cs="Arial"/>
                <w:color w:val="000000"/>
              </w:rPr>
              <w:t>Describe</w:t>
            </w:r>
            <w:r>
              <w:rPr>
                <w:rFonts w:ascii="Arial" w:hAnsi="Arial" w:cs="Arial"/>
                <w:color w:val="000000"/>
              </w:rPr>
              <w:t>s</w:t>
            </w:r>
            <w:r w:rsidRPr="00321C94">
              <w:rPr>
                <w:rFonts w:ascii="Arial" w:hAnsi="Arial" w:cs="Arial"/>
                <w:color w:val="000000"/>
              </w:rPr>
              <w:t xml:space="preserve"> the composition, role and schedule of quarterly meetings of the program advisory committee. Describe</w:t>
            </w:r>
            <w:r>
              <w:rPr>
                <w:rFonts w:ascii="Arial" w:hAnsi="Arial" w:cs="Arial"/>
                <w:color w:val="000000"/>
              </w:rPr>
              <w:t>s</w:t>
            </w:r>
            <w:r w:rsidRPr="00321C94">
              <w:rPr>
                <w:rFonts w:ascii="Arial" w:hAnsi="Arial" w:cs="Arial"/>
                <w:color w:val="000000"/>
              </w:rPr>
              <w:t xml:space="preserve"> how program and partnering administrative staff, school and partnering agency representatives, </w:t>
            </w:r>
            <w:r>
              <w:rPr>
                <w:rFonts w:ascii="Arial" w:hAnsi="Arial" w:cs="Arial"/>
                <w:color w:val="000000"/>
              </w:rPr>
              <w:t xml:space="preserve">age appropriate </w:t>
            </w:r>
            <w:r w:rsidRPr="00321C94">
              <w:rPr>
                <w:rFonts w:ascii="Arial" w:hAnsi="Arial" w:cs="Arial"/>
                <w:color w:val="000000"/>
              </w:rPr>
              <w:t xml:space="preserve">students, parents and community members will be represented and have meaningful involvement in program design, planning and assessment; </w:t>
            </w:r>
            <w:r w:rsidRPr="00321C94">
              <w:rPr>
                <w:rFonts w:ascii="Arial" w:eastAsia="Times" w:hAnsi="Arial" w:cs="Arial"/>
              </w:rPr>
              <w:t>(</w:t>
            </w:r>
            <w:r w:rsidR="0099743F">
              <w:rPr>
                <w:rFonts w:ascii="Arial" w:eastAsia="Times" w:hAnsi="Arial" w:cs="Arial"/>
              </w:rPr>
              <w:t>2</w:t>
            </w:r>
            <w:r w:rsidRPr="00321C94">
              <w:rPr>
                <w:rFonts w:ascii="Arial" w:eastAsia="Times" w:hAnsi="Arial" w:cs="Arial"/>
              </w:rPr>
              <w:t xml:space="preserve"> point</w:t>
            </w:r>
            <w:r w:rsidR="0099743F">
              <w:rPr>
                <w:rFonts w:ascii="Arial" w:eastAsia="Times" w:hAnsi="Arial" w:cs="Arial"/>
              </w:rPr>
              <w:t>s</w:t>
            </w:r>
            <w:r w:rsidRPr="00321C94">
              <w:rPr>
                <w:rFonts w:ascii="Arial" w:eastAsia="Times" w:hAnsi="Arial" w:cs="Arial"/>
              </w:rPr>
              <w:t>)</w:t>
            </w:r>
          </w:p>
        </w:tc>
        <w:tc>
          <w:tcPr>
            <w:tcW w:w="1278" w:type="dxa"/>
          </w:tcPr>
          <w:p w14:paraId="1E4D4E05" w14:textId="28519C13" w:rsidR="00080EDE" w:rsidRPr="00B5347B" w:rsidRDefault="0099743F" w:rsidP="00CA7FDF">
            <w:pPr>
              <w:jc w:val="center"/>
              <w:rPr>
                <w:rFonts w:ascii="Arial" w:hAnsi="Arial" w:cs="Arial"/>
              </w:rPr>
            </w:pPr>
            <w:r>
              <w:rPr>
                <w:rFonts w:ascii="Arial" w:hAnsi="Arial" w:cs="Arial"/>
                <w:b/>
                <w:bCs/>
              </w:rPr>
              <w:t>2</w:t>
            </w:r>
          </w:p>
        </w:tc>
        <w:tc>
          <w:tcPr>
            <w:tcW w:w="1278" w:type="dxa"/>
            <w:gridSpan w:val="2"/>
          </w:tcPr>
          <w:p w14:paraId="16B6CD7E" w14:textId="5DDD4C28" w:rsidR="00080EDE" w:rsidRPr="00B5347B" w:rsidRDefault="0099743F" w:rsidP="00CA7FDF">
            <w:pPr>
              <w:jc w:val="center"/>
              <w:rPr>
                <w:rFonts w:ascii="Arial" w:hAnsi="Arial" w:cs="Arial"/>
              </w:rPr>
            </w:pPr>
            <w:r>
              <w:rPr>
                <w:rFonts w:ascii="Arial" w:hAnsi="Arial" w:cs="Arial"/>
                <w:b/>
                <w:bCs/>
              </w:rPr>
              <w:t>1.5</w:t>
            </w:r>
          </w:p>
        </w:tc>
        <w:tc>
          <w:tcPr>
            <w:tcW w:w="1348" w:type="dxa"/>
            <w:gridSpan w:val="2"/>
          </w:tcPr>
          <w:p w14:paraId="7DF60CAC" w14:textId="0DBF90C6" w:rsidR="00080EDE" w:rsidRPr="00B5347B" w:rsidRDefault="0099743F" w:rsidP="00CA7FDF">
            <w:pPr>
              <w:jc w:val="center"/>
              <w:rPr>
                <w:rFonts w:ascii="Arial" w:hAnsi="Arial" w:cs="Arial"/>
              </w:rPr>
            </w:pPr>
            <w:r>
              <w:rPr>
                <w:rFonts w:ascii="Arial" w:hAnsi="Arial" w:cs="Arial"/>
                <w:b/>
                <w:bCs/>
              </w:rPr>
              <w:t>1</w:t>
            </w:r>
          </w:p>
        </w:tc>
        <w:tc>
          <w:tcPr>
            <w:tcW w:w="1285" w:type="dxa"/>
            <w:gridSpan w:val="3"/>
          </w:tcPr>
          <w:p w14:paraId="635121A3" w14:textId="0921A12C" w:rsidR="00080EDE" w:rsidRPr="00B5347B" w:rsidRDefault="00080EDE" w:rsidP="00CA7FDF">
            <w:pPr>
              <w:jc w:val="center"/>
              <w:rPr>
                <w:rFonts w:ascii="Arial" w:hAnsi="Arial" w:cs="Arial"/>
              </w:rPr>
            </w:pPr>
            <w:r>
              <w:rPr>
                <w:rFonts w:ascii="Arial" w:hAnsi="Arial" w:cs="Arial"/>
                <w:b/>
                <w:bCs/>
              </w:rPr>
              <w:t>.</w:t>
            </w:r>
            <w:r w:rsidR="0099743F">
              <w:rPr>
                <w:rFonts w:ascii="Arial" w:hAnsi="Arial" w:cs="Arial"/>
                <w:b/>
                <w:bCs/>
              </w:rPr>
              <w:t>5</w:t>
            </w:r>
          </w:p>
        </w:tc>
        <w:tc>
          <w:tcPr>
            <w:tcW w:w="1364" w:type="dxa"/>
          </w:tcPr>
          <w:p w14:paraId="3A844D7F" w14:textId="77777777" w:rsidR="00080EDE" w:rsidRPr="00B5347B" w:rsidRDefault="00080EDE" w:rsidP="00CA7FDF">
            <w:pPr>
              <w:jc w:val="center"/>
              <w:rPr>
                <w:rFonts w:ascii="Arial" w:hAnsi="Arial" w:cs="Arial"/>
              </w:rPr>
            </w:pPr>
            <w:r>
              <w:rPr>
                <w:rFonts w:ascii="Arial" w:hAnsi="Arial" w:cs="Arial"/>
                <w:b/>
                <w:bCs/>
              </w:rPr>
              <w:t>0</w:t>
            </w:r>
          </w:p>
        </w:tc>
      </w:tr>
      <w:tr w:rsidR="0010679E" w:rsidRPr="00B5347B" w14:paraId="101CFBDA" w14:textId="77777777" w:rsidTr="00CA7FDF">
        <w:tc>
          <w:tcPr>
            <w:tcW w:w="6228" w:type="dxa"/>
          </w:tcPr>
          <w:p w14:paraId="265FAD49" w14:textId="16357C75" w:rsidR="0010679E" w:rsidRPr="008814D0" w:rsidRDefault="0010679E" w:rsidP="00066F2E">
            <w:pPr>
              <w:numPr>
                <w:ilvl w:val="0"/>
                <w:numId w:val="75"/>
              </w:numPr>
              <w:spacing w:before="100" w:beforeAutospacing="1" w:after="100" w:afterAutospacing="1"/>
              <w:ind w:right="360"/>
              <w:rPr>
                <w:rFonts w:ascii="Arial" w:hAnsi="Arial" w:cs="Arial"/>
                <w:color w:val="000000"/>
              </w:rPr>
            </w:pPr>
            <w:r w:rsidRPr="008814D0">
              <w:rPr>
                <w:rFonts w:ascii="Arial" w:hAnsi="Arial" w:cs="Arial"/>
                <w:color w:val="000000"/>
                <w:szCs w:val="24"/>
              </w:rPr>
              <w:t>Present</w:t>
            </w:r>
            <w:r>
              <w:rPr>
                <w:rFonts w:ascii="Arial" w:hAnsi="Arial" w:cs="Arial"/>
                <w:color w:val="000000"/>
                <w:szCs w:val="24"/>
              </w:rPr>
              <w:t>s</w:t>
            </w:r>
            <w:r w:rsidRPr="008814D0">
              <w:rPr>
                <w:rFonts w:ascii="Arial" w:hAnsi="Arial" w:cs="Arial"/>
                <w:color w:val="000000"/>
                <w:szCs w:val="24"/>
              </w:rPr>
              <w:t xml:space="preserve"> a</w:t>
            </w:r>
            <w:r w:rsidRPr="008814D0">
              <w:rPr>
                <w:rFonts w:ascii="Arial" w:hAnsi="Arial" w:cs="Arial"/>
                <w:szCs w:val="24"/>
              </w:rPr>
              <w:t xml:space="preserve"> preliminary sustainability plan that describes efforts to maintain the program when 21</w:t>
            </w:r>
            <w:r w:rsidRPr="008814D0">
              <w:rPr>
                <w:rFonts w:ascii="Arial" w:hAnsi="Arial" w:cs="Arial"/>
                <w:szCs w:val="24"/>
                <w:vertAlign w:val="superscript"/>
              </w:rPr>
              <w:t>st</w:t>
            </w:r>
            <w:r w:rsidRPr="008814D0">
              <w:rPr>
                <w:rFonts w:ascii="Arial" w:hAnsi="Arial" w:cs="Arial"/>
                <w:szCs w:val="24"/>
              </w:rPr>
              <w:t xml:space="preserve"> CCLC funding ends. </w:t>
            </w:r>
            <w:r>
              <w:rPr>
                <w:rFonts w:ascii="Arial" w:hAnsi="Arial" w:cs="Arial"/>
                <w:szCs w:val="24"/>
              </w:rPr>
              <w:t>Includes a plan to sustain the program when there is turnover in key staff positions, to provide any successor to key fiscal or programmatic positions with all of the compliance and reporting requirements of the grant</w:t>
            </w:r>
            <w:r w:rsidR="000860D6">
              <w:rPr>
                <w:rFonts w:ascii="Arial" w:hAnsi="Arial" w:cs="Arial"/>
                <w:szCs w:val="24"/>
              </w:rPr>
              <w:t xml:space="preserve"> so that new staff can continue to meet all compliance requirements as specified in the RFP</w:t>
            </w:r>
            <w:r w:rsidR="00AB1E21">
              <w:rPr>
                <w:rFonts w:ascii="Arial" w:hAnsi="Arial" w:cs="Arial"/>
                <w:szCs w:val="24"/>
              </w:rPr>
              <w:t>. (2 points)</w:t>
            </w:r>
          </w:p>
        </w:tc>
        <w:tc>
          <w:tcPr>
            <w:tcW w:w="1278" w:type="dxa"/>
          </w:tcPr>
          <w:p w14:paraId="3F8797AC" w14:textId="1CF46368" w:rsidR="0010679E" w:rsidRDefault="000860D6" w:rsidP="00CA7FDF">
            <w:pPr>
              <w:jc w:val="center"/>
              <w:rPr>
                <w:rFonts w:ascii="Arial" w:hAnsi="Arial" w:cs="Arial"/>
                <w:b/>
                <w:bCs/>
              </w:rPr>
            </w:pPr>
            <w:r>
              <w:rPr>
                <w:rFonts w:ascii="Arial" w:hAnsi="Arial" w:cs="Arial"/>
                <w:b/>
                <w:bCs/>
              </w:rPr>
              <w:t>2</w:t>
            </w:r>
          </w:p>
        </w:tc>
        <w:tc>
          <w:tcPr>
            <w:tcW w:w="1278" w:type="dxa"/>
            <w:gridSpan w:val="2"/>
          </w:tcPr>
          <w:p w14:paraId="4FD26645" w14:textId="0E2A65B8" w:rsidR="0010679E" w:rsidRDefault="000860D6" w:rsidP="00CA7FDF">
            <w:pPr>
              <w:jc w:val="center"/>
              <w:rPr>
                <w:rFonts w:ascii="Arial" w:hAnsi="Arial" w:cs="Arial"/>
                <w:b/>
                <w:bCs/>
              </w:rPr>
            </w:pPr>
            <w:r>
              <w:rPr>
                <w:rFonts w:ascii="Arial" w:hAnsi="Arial" w:cs="Arial"/>
                <w:b/>
                <w:bCs/>
              </w:rPr>
              <w:t>1.5</w:t>
            </w:r>
          </w:p>
        </w:tc>
        <w:tc>
          <w:tcPr>
            <w:tcW w:w="1348" w:type="dxa"/>
            <w:gridSpan w:val="2"/>
          </w:tcPr>
          <w:p w14:paraId="55AA352A" w14:textId="0B8CF8AC" w:rsidR="0010679E" w:rsidRDefault="000860D6" w:rsidP="00CA7FDF">
            <w:pPr>
              <w:jc w:val="center"/>
              <w:rPr>
                <w:rFonts w:ascii="Arial" w:hAnsi="Arial" w:cs="Arial"/>
                <w:b/>
                <w:bCs/>
              </w:rPr>
            </w:pPr>
            <w:r>
              <w:rPr>
                <w:rFonts w:ascii="Arial" w:hAnsi="Arial" w:cs="Arial"/>
                <w:b/>
                <w:bCs/>
              </w:rPr>
              <w:t>1</w:t>
            </w:r>
          </w:p>
        </w:tc>
        <w:tc>
          <w:tcPr>
            <w:tcW w:w="1285" w:type="dxa"/>
            <w:gridSpan w:val="3"/>
          </w:tcPr>
          <w:p w14:paraId="7DC66CC3" w14:textId="5B3BB84A" w:rsidR="0010679E" w:rsidRDefault="000860D6" w:rsidP="00CA7FDF">
            <w:pPr>
              <w:jc w:val="center"/>
              <w:rPr>
                <w:rFonts w:ascii="Arial" w:hAnsi="Arial" w:cs="Arial"/>
                <w:b/>
                <w:bCs/>
              </w:rPr>
            </w:pPr>
            <w:r>
              <w:rPr>
                <w:rFonts w:ascii="Arial" w:hAnsi="Arial" w:cs="Arial"/>
                <w:b/>
                <w:bCs/>
              </w:rPr>
              <w:t>.5</w:t>
            </w:r>
          </w:p>
        </w:tc>
        <w:tc>
          <w:tcPr>
            <w:tcW w:w="1364" w:type="dxa"/>
          </w:tcPr>
          <w:p w14:paraId="4047733F" w14:textId="1D19C3DB" w:rsidR="0010679E" w:rsidRDefault="000860D6" w:rsidP="00CA7FDF">
            <w:pPr>
              <w:jc w:val="center"/>
              <w:rPr>
                <w:rFonts w:ascii="Arial" w:hAnsi="Arial" w:cs="Arial"/>
                <w:b/>
                <w:bCs/>
              </w:rPr>
            </w:pPr>
            <w:r>
              <w:rPr>
                <w:rFonts w:ascii="Arial" w:hAnsi="Arial" w:cs="Arial"/>
                <w:b/>
                <w:bCs/>
              </w:rPr>
              <w:t>0</w:t>
            </w:r>
          </w:p>
        </w:tc>
      </w:tr>
      <w:tr w:rsidR="00080EDE" w:rsidRPr="00B5347B" w14:paraId="130A3F36" w14:textId="77777777" w:rsidTr="00CA7FDF">
        <w:tc>
          <w:tcPr>
            <w:tcW w:w="6228" w:type="dxa"/>
          </w:tcPr>
          <w:p w14:paraId="49828019" w14:textId="77777777" w:rsidR="00080EDE" w:rsidRPr="00096E11" w:rsidRDefault="00080EDE" w:rsidP="00CA7FDF">
            <w:pPr>
              <w:jc w:val="right"/>
              <w:rPr>
                <w:rFonts w:ascii="Arial" w:hAnsi="Arial" w:cs="Arial"/>
                <w:b/>
                <w:bCs/>
                <w:color w:val="000000"/>
              </w:rPr>
            </w:pPr>
            <w:r w:rsidRPr="00096E11">
              <w:rPr>
                <w:rFonts w:ascii="Arial" w:hAnsi="Arial" w:cs="Arial"/>
                <w:b/>
                <w:bCs/>
                <w:color w:val="000000"/>
              </w:rPr>
              <w:t>Sub Total</w:t>
            </w:r>
          </w:p>
        </w:tc>
        <w:tc>
          <w:tcPr>
            <w:tcW w:w="1278" w:type="dxa"/>
          </w:tcPr>
          <w:p w14:paraId="2E7924FC" w14:textId="77777777" w:rsidR="00080EDE" w:rsidRPr="00B5347B" w:rsidRDefault="00080EDE" w:rsidP="00CA7FDF">
            <w:pPr>
              <w:rPr>
                <w:rFonts w:ascii="Arial" w:hAnsi="Arial" w:cs="Arial"/>
              </w:rPr>
            </w:pPr>
          </w:p>
        </w:tc>
        <w:tc>
          <w:tcPr>
            <w:tcW w:w="1278" w:type="dxa"/>
            <w:gridSpan w:val="2"/>
          </w:tcPr>
          <w:p w14:paraId="788CB295" w14:textId="77777777" w:rsidR="00080EDE" w:rsidRPr="00B5347B" w:rsidRDefault="00080EDE" w:rsidP="00CA7FDF">
            <w:pPr>
              <w:rPr>
                <w:rFonts w:ascii="Arial" w:hAnsi="Arial" w:cs="Arial"/>
              </w:rPr>
            </w:pPr>
          </w:p>
        </w:tc>
        <w:tc>
          <w:tcPr>
            <w:tcW w:w="1348" w:type="dxa"/>
            <w:gridSpan w:val="2"/>
          </w:tcPr>
          <w:p w14:paraId="48ABF291" w14:textId="77777777" w:rsidR="00080EDE" w:rsidRPr="00B5347B" w:rsidRDefault="00080EDE" w:rsidP="00CA7FDF">
            <w:pPr>
              <w:rPr>
                <w:rFonts w:ascii="Arial" w:hAnsi="Arial" w:cs="Arial"/>
              </w:rPr>
            </w:pPr>
          </w:p>
        </w:tc>
        <w:tc>
          <w:tcPr>
            <w:tcW w:w="1285" w:type="dxa"/>
            <w:gridSpan w:val="3"/>
          </w:tcPr>
          <w:p w14:paraId="07858902" w14:textId="77777777" w:rsidR="00080EDE" w:rsidRPr="00B5347B" w:rsidRDefault="00080EDE" w:rsidP="00CA7FDF">
            <w:pPr>
              <w:rPr>
                <w:rFonts w:ascii="Arial" w:hAnsi="Arial" w:cs="Arial"/>
              </w:rPr>
            </w:pPr>
          </w:p>
        </w:tc>
        <w:tc>
          <w:tcPr>
            <w:tcW w:w="1364" w:type="dxa"/>
          </w:tcPr>
          <w:p w14:paraId="28E5CD85" w14:textId="77777777" w:rsidR="00080EDE" w:rsidRPr="00B5347B" w:rsidRDefault="00080EDE" w:rsidP="00CA7FDF">
            <w:pPr>
              <w:rPr>
                <w:rFonts w:ascii="Arial" w:hAnsi="Arial" w:cs="Arial"/>
              </w:rPr>
            </w:pPr>
          </w:p>
        </w:tc>
      </w:tr>
      <w:tr w:rsidR="00080EDE" w:rsidRPr="00B5347B" w14:paraId="0CAD7C20" w14:textId="77777777" w:rsidTr="00CA7FDF">
        <w:tc>
          <w:tcPr>
            <w:tcW w:w="12781" w:type="dxa"/>
            <w:gridSpan w:val="10"/>
          </w:tcPr>
          <w:p w14:paraId="0B27B092" w14:textId="77777777" w:rsidR="00080EDE" w:rsidRPr="00096E11" w:rsidRDefault="00080EDE" w:rsidP="00CA7FDF">
            <w:pPr>
              <w:jc w:val="center"/>
              <w:rPr>
                <w:rFonts w:ascii="Arial" w:hAnsi="Arial" w:cs="Arial"/>
                <w:b/>
                <w:bCs/>
              </w:rPr>
            </w:pPr>
            <w:r w:rsidRPr="00096E11">
              <w:rPr>
                <w:rFonts w:ascii="Arial" w:hAnsi="Arial" w:cs="Arial"/>
                <w:b/>
                <w:bCs/>
              </w:rPr>
              <w:t>Reviewer’s Comments</w:t>
            </w:r>
          </w:p>
        </w:tc>
      </w:tr>
      <w:tr w:rsidR="00080EDE" w:rsidRPr="00B5347B" w14:paraId="16734102" w14:textId="77777777" w:rsidTr="00CA7FDF">
        <w:tc>
          <w:tcPr>
            <w:tcW w:w="12781" w:type="dxa"/>
            <w:gridSpan w:val="10"/>
          </w:tcPr>
          <w:p w14:paraId="767F9C1B" w14:textId="77777777" w:rsidR="00080EDE" w:rsidRPr="00096E11" w:rsidRDefault="00080EDE" w:rsidP="00CA7FDF">
            <w:pPr>
              <w:rPr>
                <w:rFonts w:ascii="Arial" w:hAnsi="Arial" w:cs="Arial"/>
                <w:b/>
                <w:bCs/>
              </w:rPr>
            </w:pPr>
            <w:r w:rsidRPr="00096E11">
              <w:rPr>
                <w:rFonts w:ascii="Arial" w:hAnsi="Arial" w:cs="Arial"/>
                <w:b/>
                <w:bCs/>
              </w:rPr>
              <w:t>Strengths:</w:t>
            </w:r>
          </w:p>
          <w:p w14:paraId="1894B8C3" w14:textId="77777777" w:rsidR="00080EDE" w:rsidRDefault="00080EDE" w:rsidP="00CA7FDF">
            <w:pPr>
              <w:rPr>
                <w:rFonts w:ascii="Arial" w:hAnsi="Arial" w:cs="Arial"/>
              </w:rPr>
            </w:pPr>
          </w:p>
          <w:p w14:paraId="1C80DB8C" w14:textId="77777777" w:rsidR="00080EDE" w:rsidRPr="00B5347B" w:rsidRDefault="00080EDE" w:rsidP="00CA7FDF">
            <w:pPr>
              <w:rPr>
                <w:rFonts w:ascii="Arial" w:hAnsi="Arial" w:cs="Arial"/>
              </w:rPr>
            </w:pPr>
          </w:p>
        </w:tc>
      </w:tr>
      <w:tr w:rsidR="00080EDE" w:rsidRPr="00B5347B" w14:paraId="7CA034FC" w14:textId="77777777" w:rsidTr="00CA7FDF">
        <w:tc>
          <w:tcPr>
            <w:tcW w:w="12781" w:type="dxa"/>
            <w:gridSpan w:val="10"/>
          </w:tcPr>
          <w:p w14:paraId="5E91B793" w14:textId="77777777" w:rsidR="00080EDE" w:rsidRPr="00096E11" w:rsidRDefault="00080EDE" w:rsidP="00CA7FDF">
            <w:pPr>
              <w:rPr>
                <w:rFonts w:ascii="Arial" w:hAnsi="Arial" w:cs="Arial"/>
                <w:b/>
                <w:bCs/>
              </w:rPr>
            </w:pPr>
            <w:r w:rsidRPr="00096E11">
              <w:rPr>
                <w:rFonts w:ascii="Arial" w:hAnsi="Arial" w:cs="Arial"/>
                <w:b/>
                <w:bCs/>
              </w:rPr>
              <w:t>Concerns and Questions:</w:t>
            </w:r>
          </w:p>
          <w:p w14:paraId="173C780B" w14:textId="77777777" w:rsidR="00080EDE" w:rsidRPr="00096E11" w:rsidRDefault="00080EDE" w:rsidP="00CA7FDF">
            <w:pPr>
              <w:rPr>
                <w:rFonts w:ascii="Arial" w:hAnsi="Arial" w:cs="Arial"/>
                <w:b/>
                <w:bCs/>
              </w:rPr>
            </w:pPr>
          </w:p>
          <w:p w14:paraId="05D5F838" w14:textId="77777777" w:rsidR="00080EDE" w:rsidRPr="00096E11" w:rsidRDefault="00080EDE" w:rsidP="00CA7FDF">
            <w:pPr>
              <w:rPr>
                <w:rFonts w:ascii="Arial" w:hAnsi="Arial" w:cs="Arial"/>
                <w:b/>
                <w:bCs/>
              </w:rPr>
            </w:pPr>
          </w:p>
        </w:tc>
      </w:tr>
      <w:tr w:rsidR="00080EDE" w:rsidRPr="00B5347B" w14:paraId="170E66A4" w14:textId="77777777" w:rsidTr="00CA7FDF">
        <w:tc>
          <w:tcPr>
            <w:tcW w:w="6228" w:type="dxa"/>
          </w:tcPr>
          <w:p w14:paraId="291DB40A" w14:textId="77777777" w:rsidR="00080EDE" w:rsidRPr="00096E11" w:rsidRDefault="00080EDE" w:rsidP="00CA7FDF">
            <w:pPr>
              <w:rPr>
                <w:rFonts w:ascii="Arial" w:hAnsi="Arial" w:cs="Arial"/>
                <w:b/>
                <w:bCs/>
                <w:color w:val="000000"/>
              </w:rPr>
            </w:pPr>
            <w:r w:rsidRPr="002431B9">
              <w:rPr>
                <w:rFonts w:ascii="Arial" w:hAnsi="Arial" w:cs="Arial"/>
                <w:b/>
                <w:bCs/>
              </w:rPr>
              <w:t>Criteria</w:t>
            </w:r>
          </w:p>
        </w:tc>
        <w:tc>
          <w:tcPr>
            <w:tcW w:w="1278" w:type="dxa"/>
          </w:tcPr>
          <w:p w14:paraId="7390AD49" w14:textId="77777777" w:rsidR="00080EDE" w:rsidRPr="00096E11" w:rsidRDefault="00080EDE" w:rsidP="00CA7FDF">
            <w:pPr>
              <w:rPr>
                <w:rFonts w:ascii="Arial" w:hAnsi="Arial" w:cs="Arial"/>
                <w:b/>
                <w:bCs/>
              </w:rPr>
            </w:pPr>
            <w:r w:rsidRPr="00096E11">
              <w:rPr>
                <w:rFonts w:ascii="Arial" w:hAnsi="Arial" w:cs="Arial"/>
                <w:b/>
                <w:bCs/>
              </w:rPr>
              <w:t>Meets all Criteria</w:t>
            </w:r>
          </w:p>
        </w:tc>
        <w:tc>
          <w:tcPr>
            <w:tcW w:w="1278" w:type="dxa"/>
            <w:gridSpan w:val="2"/>
          </w:tcPr>
          <w:p w14:paraId="1054B891" w14:textId="77777777" w:rsidR="00080EDE" w:rsidRPr="00096E11" w:rsidRDefault="00080EDE" w:rsidP="00CA7FDF">
            <w:pPr>
              <w:rPr>
                <w:rFonts w:ascii="Arial" w:hAnsi="Arial" w:cs="Arial"/>
                <w:b/>
                <w:bCs/>
              </w:rPr>
            </w:pPr>
            <w:r w:rsidRPr="00096E11">
              <w:rPr>
                <w:rFonts w:ascii="Arial" w:hAnsi="Arial" w:cs="Arial"/>
                <w:b/>
                <w:bCs/>
              </w:rPr>
              <w:t>Meets Most Criteria</w:t>
            </w:r>
          </w:p>
        </w:tc>
        <w:tc>
          <w:tcPr>
            <w:tcW w:w="1348" w:type="dxa"/>
            <w:gridSpan w:val="2"/>
          </w:tcPr>
          <w:p w14:paraId="1D394DA6" w14:textId="77777777" w:rsidR="00080EDE" w:rsidRPr="00096E11" w:rsidRDefault="00080EDE" w:rsidP="00CA7FDF">
            <w:pPr>
              <w:rPr>
                <w:rFonts w:ascii="Arial" w:hAnsi="Arial" w:cs="Arial"/>
                <w:b/>
                <w:bCs/>
              </w:rPr>
            </w:pPr>
            <w:r w:rsidRPr="00096E11">
              <w:rPr>
                <w:rFonts w:ascii="Arial" w:hAnsi="Arial" w:cs="Arial"/>
                <w:b/>
                <w:bCs/>
              </w:rPr>
              <w:t>Meets Limited Criteria</w:t>
            </w:r>
          </w:p>
        </w:tc>
        <w:tc>
          <w:tcPr>
            <w:tcW w:w="1285" w:type="dxa"/>
            <w:gridSpan w:val="3"/>
          </w:tcPr>
          <w:p w14:paraId="3A648AE8" w14:textId="77777777" w:rsidR="00080EDE" w:rsidRPr="00096E11" w:rsidRDefault="00080EDE" w:rsidP="00CA7FDF">
            <w:pPr>
              <w:rPr>
                <w:rFonts w:ascii="Arial" w:hAnsi="Arial" w:cs="Arial"/>
                <w:b/>
                <w:bCs/>
              </w:rPr>
            </w:pPr>
            <w:r w:rsidRPr="00096E11">
              <w:rPr>
                <w:rFonts w:ascii="Arial" w:hAnsi="Arial" w:cs="Arial"/>
                <w:b/>
                <w:bCs/>
              </w:rPr>
              <w:t>Does Not Meet the  Criteria</w:t>
            </w:r>
          </w:p>
        </w:tc>
        <w:tc>
          <w:tcPr>
            <w:tcW w:w="1364" w:type="dxa"/>
          </w:tcPr>
          <w:p w14:paraId="3E31C990" w14:textId="77777777" w:rsidR="00080EDE" w:rsidRPr="00096E11" w:rsidRDefault="00080EDE" w:rsidP="00CA7FDF">
            <w:pPr>
              <w:rPr>
                <w:rFonts w:ascii="Arial" w:hAnsi="Arial" w:cs="Arial"/>
                <w:b/>
                <w:bCs/>
              </w:rPr>
            </w:pPr>
            <w:r w:rsidRPr="00096E11">
              <w:rPr>
                <w:rFonts w:ascii="Arial" w:hAnsi="Arial" w:cs="Arial"/>
                <w:b/>
                <w:bCs/>
              </w:rPr>
              <w:t>Missing Response</w:t>
            </w:r>
          </w:p>
        </w:tc>
      </w:tr>
      <w:tr w:rsidR="00080EDE" w:rsidRPr="00B5347B" w14:paraId="10E883EB" w14:textId="77777777" w:rsidTr="00CA7FDF">
        <w:tc>
          <w:tcPr>
            <w:tcW w:w="12781" w:type="dxa"/>
            <w:gridSpan w:val="10"/>
          </w:tcPr>
          <w:p w14:paraId="29C8A180" w14:textId="5AAED2E9" w:rsidR="00080EDE" w:rsidRPr="00B5347B" w:rsidRDefault="00080EDE" w:rsidP="00595010">
            <w:pPr>
              <w:rPr>
                <w:rFonts w:ascii="Arial" w:hAnsi="Arial" w:cs="Arial"/>
              </w:rPr>
            </w:pPr>
            <w:r w:rsidRPr="008814D0">
              <w:rPr>
                <w:rFonts w:ascii="Arial" w:hAnsi="Arial" w:cs="Arial"/>
                <w:b/>
                <w:u w:val="single"/>
              </w:rPr>
              <w:t>8)  Adequacy of Resources</w:t>
            </w:r>
            <w:r w:rsidRPr="008814D0">
              <w:rPr>
                <w:rFonts w:ascii="Arial" w:hAnsi="Arial" w:cs="Arial"/>
                <w:b/>
              </w:rPr>
              <w:t xml:space="preserve">  (20 points</w:t>
            </w:r>
            <w:r w:rsidR="00003360">
              <w:rPr>
                <w:rFonts w:ascii="Arial" w:hAnsi="Arial" w:cs="Arial"/>
                <w:b/>
              </w:rPr>
              <w:t>)</w:t>
            </w:r>
            <w:r w:rsidR="00D657DE">
              <w:rPr>
                <w:rFonts w:ascii="Arial" w:hAnsi="Arial" w:cs="Arial"/>
                <w:b/>
              </w:rPr>
              <w:t xml:space="preserve">  </w:t>
            </w:r>
            <w:r w:rsidRPr="008814D0">
              <w:rPr>
                <w:rFonts w:ascii="Arial" w:hAnsi="Arial" w:cs="Arial"/>
              </w:rPr>
              <w:t>Explain how the program is cost-effective and purposeful, targets resources properly, and operates with a clear approach to program quality standards.</w:t>
            </w:r>
          </w:p>
        </w:tc>
      </w:tr>
      <w:tr w:rsidR="00080EDE" w:rsidRPr="00B5347B" w14:paraId="068200E1" w14:textId="77777777" w:rsidTr="00CA7FDF">
        <w:tc>
          <w:tcPr>
            <w:tcW w:w="6228" w:type="dxa"/>
          </w:tcPr>
          <w:p w14:paraId="43198EBC" w14:textId="77777777" w:rsidR="00080EDE" w:rsidRDefault="00080EDE" w:rsidP="00CA7FDF">
            <w:pPr>
              <w:rPr>
                <w:rFonts w:ascii="Arial" w:hAnsi="Arial" w:cs="Arial"/>
                <w:color w:val="000000"/>
              </w:rPr>
            </w:pPr>
          </w:p>
        </w:tc>
        <w:tc>
          <w:tcPr>
            <w:tcW w:w="1278" w:type="dxa"/>
          </w:tcPr>
          <w:p w14:paraId="46859D42" w14:textId="77777777" w:rsidR="00080EDE" w:rsidRPr="00B5347B" w:rsidRDefault="00080EDE" w:rsidP="00CA7FDF">
            <w:pPr>
              <w:rPr>
                <w:rFonts w:ascii="Arial" w:hAnsi="Arial" w:cs="Arial"/>
              </w:rPr>
            </w:pPr>
          </w:p>
        </w:tc>
        <w:tc>
          <w:tcPr>
            <w:tcW w:w="1278" w:type="dxa"/>
            <w:gridSpan w:val="2"/>
          </w:tcPr>
          <w:p w14:paraId="0EEEDA73" w14:textId="77777777" w:rsidR="00080EDE" w:rsidRPr="00B5347B" w:rsidRDefault="00080EDE" w:rsidP="00CA7FDF">
            <w:pPr>
              <w:rPr>
                <w:rFonts w:ascii="Arial" w:hAnsi="Arial" w:cs="Arial"/>
              </w:rPr>
            </w:pPr>
          </w:p>
        </w:tc>
        <w:tc>
          <w:tcPr>
            <w:tcW w:w="1348" w:type="dxa"/>
            <w:gridSpan w:val="2"/>
          </w:tcPr>
          <w:p w14:paraId="7C3F2FB6" w14:textId="77777777" w:rsidR="00080EDE" w:rsidRPr="00B5347B" w:rsidRDefault="00080EDE" w:rsidP="00CA7FDF">
            <w:pPr>
              <w:rPr>
                <w:rFonts w:ascii="Arial" w:hAnsi="Arial" w:cs="Arial"/>
              </w:rPr>
            </w:pPr>
          </w:p>
        </w:tc>
        <w:tc>
          <w:tcPr>
            <w:tcW w:w="1285" w:type="dxa"/>
            <w:gridSpan w:val="3"/>
          </w:tcPr>
          <w:p w14:paraId="1F165354" w14:textId="77777777" w:rsidR="00080EDE" w:rsidRPr="00B5347B" w:rsidRDefault="00080EDE" w:rsidP="00CA7FDF">
            <w:pPr>
              <w:rPr>
                <w:rFonts w:ascii="Arial" w:hAnsi="Arial" w:cs="Arial"/>
              </w:rPr>
            </w:pPr>
          </w:p>
        </w:tc>
        <w:tc>
          <w:tcPr>
            <w:tcW w:w="1364" w:type="dxa"/>
          </w:tcPr>
          <w:p w14:paraId="36877AE2" w14:textId="77777777" w:rsidR="00080EDE" w:rsidRPr="00B5347B" w:rsidRDefault="00080EDE" w:rsidP="00CA7FDF">
            <w:pPr>
              <w:rPr>
                <w:rFonts w:ascii="Arial" w:hAnsi="Arial" w:cs="Arial"/>
              </w:rPr>
            </w:pPr>
          </w:p>
        </w:tc>
      </w:tr>
      <w:tr w:rsidR="00080EDE" w:rsidRPr="00B5347B" w14:paraId="0C593B73" w14:textId="77777777" w:rsidTr="00CA7FDF">
        <w:tc>
          <w:tcPr>
            <w:tcW w:w="6228" w:type="dxa"/>
          </w:tcPr>
          <w:p w14:paraId="446863DF" w14:textId="791B03A8" w:rsidR="00080EDE" w:rsidRPr="00514559" w:rsidRDefault="00080EDE" w:rsidP="00066F2E">
            <w:pPr>
              <w:pStyle w:val="ListParagraph"/>
              <w:numPr>
                <w:ilvl w:val="0"/>
                <w:numId w:val="83"/>
              </w:numPr>
              <w:rPr>
                <w:rFonts w:ascii="Arial" w:hAnsi="Arial" w:cs="Arial"/>
                <w:color w:val="000000"/>
              </w:rPr>
            </w:pPr>
            <w:r w:rsidRPr="00514559">
              <w:rPr>
                <w:rFonts w:ascii="Arial" w:hAnsi="Arial" w:cs="Arial"/>
                <w:color w:val="000000"/>
              </w:rPr>
              <w:t>Demonstrate</w:t>
            </w:r>
            <w:r w:rsidR="001A5DAC">
              <w:rPr>
                <w:rFonts w:ascii="Arial" w:hAnsi="Arial" w:cs="Arial"/>
                <w:color w:val="000000"/>
              </w:rPr>
              <w:t>s</w:t>
            </w:r>
            <w:r w:rsidRPr="00514559">
              <w:rPr>
                <w:rFonts w:ascii="Arial" w:hAnsi="Arial" w:cs="Arial"/>
                <w:color w:val="000000"/>
              </w:rPr>
              <w:t xml:space="preserve"> that program expenditures are reasonable and are primarily targeted to the provision of direct services to students; (</w:t>
            </w:r>
            <w:r w:rsidR="00430DF6">
              <w:rPr>
                <w:rFonts w:ascii="Arial" w:hAnsi="Arial" w:cs="Arial"/>
                <w:color w:val="000000"/>
              </w:rPr>
              <w:t>3</w:t>
            </w:r>
            <w:r w:rsidRPr="00514559">
              <w:rPr>
                <w:rFonts w:ascii="Arial" w:hAnsi="Arial" w:cs="Arial"/>
                <w:color w:val="000000"/>
              </w:rPr>
              <w:t xml:space="preserve"> points)</w:t>
            </w:r>
          </w:p>
        </w:tc>
        <w:tc>
          <w:tcPr>
            <w:tcW w:w="1278" w:type="dxa"/>
          </w:tcPr>
          <w:p w14:paraId="73CC3B53" w14:textId="1C682B6F" w:rsidR="00080EDE" w:rsidRPr="002A6193" w:rsidRDefault="00430DF6" w:rsidP="00CA7FDF">
            <w:pPr>
              <w:jc w:val="center"/>
              <w:rPr>
                <w:rFonts w:ascii="Arial" w:hAnsi="Arial" w:cs="Arial"/>
                <w:b/>
                <w:bCs/>
              </w:rPr>
            </w:pPr>
            <w:r>
              <w:rPr>
                <w:rFonts w:ascii="Arial" w:hAnsi="Arial" w:cs="Arial"/>
                <w:b/>
                <w:bCs/>
              </w:rPr>
              <w:t>3</w:t>
            </w:r>
          </w:p>
        </w:tc>
        <w:tc>
          <w:tcPr>
            <w:tcW w:w="1278" w:type="dxa"/>
            <w:gridSpan w:val="2"/>
          </w:tcPr>
          <w:p w14:paraId="7D0CCCC5" w14:textId="63570E46" w:rsidR="00080EDE" w:rsidRPr="002A6193" w:rsidRDefault="00430DF6" w:rsidP="00CA7FDF">
            <w:pPr>
              <w:jc w:val="center"/>
              <w:rPr>
                <w:rFonts w:ascii="Arial" w:hAnsi="Arial" w:cs="Arial"/>
                <w:b/>
                <w:bCs/>
              </w:rPr>
            </w:pPr>
            <w:r>
              <w:rPr>
                <w:rFonts w:ascii="Arial" w:hAnsi="Arial" w:cs="Arial"/>
                <w:b/>
                <w:bCs/>
              </w:rPr>
              <w:t>2.25</w:t>
            </w:r>
          </w:p>
        </w:tc>
        <w:tc>
          <w:tcPr>
            <w:tcW w:w="1348" w:type="dxa"/>
            <w:gridSpan w:val="2"/>
          </w:tcPr>
          <w:p w14:paraId="6F1897E0" w14:textId="1DCB822D" w:rsidR="00080EDE" w:rsidRPr="002A6193" w:rsidRDefault="00430DF6" w:rsidP="00CA7FDF">
            <w:pPr>
              <w:jc w:val="center"/>
              <w:rPr>
                <w:rFonts w:ascii="Arial" w:hAnsi="Arial" w:cs="Arial"/>
                <w:b/>
                <w:bCs/>
              </w:rPr>
            </w:pPr>
            <w:r>
              <w:rPr>
                <w:rFonts w:ascii="Arial" w:hAnsi="Arial" w:cs="Arial"/>
                <w:b/>
                <w:bCs/>
              </w:rPr>
              <w:t>1.5</w:t>
            </w:r>
          </w:p>
        </w:tc>
        <w:tc>
          <w:tcPr>
            <w:tcW w:w="1285" w:type="dxa"/>
            <w:gridSpan w:val="3"/>
          </w:tcPr>
          <w:p w14:paraId="1D876563" w14:textId="234DBDA9" w:rsidR="00080EDE" w:rsidRPr="002A6193" w:rsidRDefault="00430DF6" w:rsidP="00CA7FDF">
            <w:pPr>
              <w:jc w:val="center"/>
              <w:rPr>
                <w:rFonts w:ascii="Arial" w:hAnsi="Arial" w:cs="Arial"/>
                <w:b/>
                <w:bCs/>
              </w:rPr>
            </w:pPr>
            <w:r>
              <w:rPr>
                <w:rFonts w:ascii="Arial" w:hAnsi="Arial" w:cs="Arial"/>
                <w:b/>
                <w:bCs/>
              </w:rPr>
              <w:t>.75</w:t>
            </w:r>
          </w:p>
        </w:tc>
        <w:tc>
          <w:tcPr>
            <w:tcW w:w="1364" w:type="dxa"/>
          </w:tcPr>
          <w:p w14:paraId="6E4947ED" w14:textId="77777777" w:rsidR="00080EDE" w:rsidRPr="002A6193" w:rsidRDefault="00080EDE" w:rsidP="00CA7FDF">
            <w:pPr>
              <w:jc w:val="center"/>
              <w:rPr>
                <w:rFonts w:ascii="Arial" w:hAnsi="Arial" w:cs="Arial"/>
                <w:b/>
                <w:bCs/>
              </w:rPr>
            </w:pPr>
            <w:r>
              <w:rPr>
                <w:rFonts w:ascii="Arial" w:hAnsi="Arial" w:cs="Arial"/>
                <w:b/>
                <w:bCs/>
              </w:rPr>
              <w:t>0</w:t>
            </w:r>
          </w:p>
        </w:tc>
      </w:tr>
      <w:tr w:rsidR="00080EDE" w:rsidRPr="00B5347B" w14:paraId="2E7841B0" w14:textId="77777777" w:rsidTr="00CA7FDF">
        <w:tc>
          <w:tcPr>
            <w:tcW w:w="6228" w:type="dxa"/>
          </w:tcPr>
          <w:p w14:paraId="564A5111" w14:textId="7871B08B" w:rsidR="00080EDE" w:rsidRPr="00514559" w:rsidRDefault="00080EDE" w:rsidP="00066F2E">
            <w:pPr>
              <w:pStyle w:val="ListParagraph"/>
              <w:numPr>
                <w:ilvl w:val="0"/>
                <w:numId w:val="83"/>
              </w:numPr>
              <w:rPr>
                <w:rFonts w:ascii="Arial" w:hAnsi="Arial" w:cs="Arial"/>
                <w:color w:val="000000"/>
              </w:rPr>
            </w:pPr>
            <w:r w:rsidRPr="00514559">
              <w:rPr>
                <w:rFonts w:ascii="Arial" w:hAnsi="Arial" w:cs="Arial"/>
                <w:color w:val="000000"/>
              </w:rPr>
              <w:t>Describe</w:t>
            </w:r>
            <w:r>
              <w:rPr>
                <w:rFonts w:ascii="Arial" w:hAnsi="Arial" w:cs="Arial"/>
                <w:color w:val="000000"/>
              </w:rPr>
              <w:t>s</w:t>
            </w:r>
            <w:r w:rsidRPr="00514559">
              <w:rPr>
                <w:rFonts w:ascii="Arial" w:hAnsi="Arial" w:cs="Arial"/>
                <w:color w:val="000000"/>
              </w:rPr>
              <w:t xml:space="preserve"> the system for tracking costs that are allocated specifically to the 21</w:t>
            </w:r>
            <w:r w:rsidRPr="00514559">
              <w:rPr>
                <w:rFonts w:ascii="Arial" w:hAnsi="Arial" w:cs="Arial"/>
                <w:color w:val="000000"/>
                <w:vertAlign w:val="superscript"/>
              </w:rPr>
              <w:t>st</w:t>
            </w:r>
            <w:r w:rsidRPr="00514559">
              <w:rPr>
                <w:rFonts w:ascii="Arial" w:hAnsi="Arial" w:cs="Arial"/>
                <w:color w:val="000000"/>
              </w:rPr>
              <w:t xml:space="preserve"> CCLC program, and for ensuring that expenses supplement and do not supplant existing activities and services; </w:t>
            </w:r>
            <w:r w:rsidRPr="00514559">
              <w:rPr>
                <w:rFonts w:ascii="Arial" w:hAnsi="Arial" w:cs="Arial"/>
              </w:rPr>
              <w:t>(</w:t>
            </w:r>
            <w:r w:rsidR="00430DF6">
              <w:rPr>
                <w:rFonts w:ascii="Arial" w:hAnsi="Arial" w:cs="Arial"/>
              </w:rPr>
              <w:t>3</w:t>
            </w:r>
            <w:r w:rsidRPr="00514559">
              <w:rPr>
                <w:rFonts w:ascii="Arial" w:hAnsi="Arial" w:cs="Arial"/>
              </w:rPr>
              <w:t xml:space="preserve"> points)</w:t>
            </w:r>
          </w:p>
        </w:tc>
        <w:tc>
          <w:tcPr>
            <w:tcW w:w="1278" w:type="dxa"/>
          </w:tcPr>
          <w:p w14:paraId="7C14CC0B" w14:textId="3C8EAE85" w:rsidR="00080EDE" w:rsidRPr="002A6193" w:rsidRDefault="00430DF6" w:rsidP="00CA7FDF">
            <w:pPr>
              <w:jc w:val="center"/>
              <w:rPr>
                <w:rFonts w:ascii="Arial" w:hAnsi="Arial" w:cs="Arial"/>
                <w:b/>
                <w:bCs/>
              </w:rPr>
            </w:pPr>
            <w:r>
              <w:rPr>
                <w:rFonts w:ascii="Arial" w:hAnsi="Arial" w:cs="Arial"/>
                <w:b/>
                <w:bCs/>
              </w:rPr>
              <w:t>3</w:t>
            </w:r>
          </w:p>
        </w:tc>
        <w:tc>
          <w:tcPr>
            <w:tcW w:w="1278" w:type="dxa"/>
            <w:gridSpan w:val="2"/>
          </w:tcPr>
          <w:p w14:paraId="44E4BE27" w14:textId="48C9FF0E" w:rsidR="00080EDE" w:rsidRPr="002A6193" w:rsidRDefault="00430DF6" w:rsidP="00CA7FDF">
            <w:pPr>
              <w:jc w:val="center"/>
              <w:rPr>
                <w:rFonts w:ascii="Arial" w:hAnsi="Arial" w:cs="Arial"/>
                <w:b/>
                <w:bCs/>
              </w:rPr>
            </w:pPr>
            <w:r>
              <w:rPr>
                <w:rFonts w:ascii="Arial" w:hAnsi="Arial" w:cs="Arial"/>
                <w:b/>
                <w:bCs/>
              </w:rPr>
              <w:t>2.25</w:t>
            </w:r>
          </w:p>
        </w:tc>
        <w:tc>
          <w:tcPr>
            <w:tcW w:w="1348" w:type="dxa"/>
            <w:gridSpan w:val="2"/>
          </w:tcPr>
          <w:p w14:paraId="165FB743" w14:textId="084A94A8" w:rsidR="00080EDE" w:rsidRPr="002A6193" w:rsidRDefault="00430DF6" w:rsidP="00CA7FDF">
            <w:pPr>
              <w:jc w:val="center"/>
              <w:rPr>
                <w:rFonts w:ascii="Arial" w:hAnsi="Arial" w:cs="Arial"/>
                <w:b/>
                <w:bCs/>
              </w:rPr>
            </w:pPr>
            <w:r>
              <w:rPr>
                <w:rFonts w:ascii="Arial" w:hAnsi="Arial" w:cs="Arial"/>
                <w:b/>
                <w:bCs/>
              </w:rPr>
              <w:t>1.5</w:t>
            </w:r>
          </w:p>
        </w:tc>
        <w:tc>
          <w:tcPr>
            <w:tcW w:w="1285" w:type="dxa"/>
            <w:gridSpan w:val="3"/>
          </w:tcPr>
          <w:p w14:paraId="710637B0" w14:textId="303598F8" w:rsidR="00080EDE" w:rsidRPr="002A6193" w:rsidRDefault="00430DF6" w:rsidP="00CA7FDF">
            <w:pPr>
              <w:jc w:val="center"/>
              <w:rPr>
                <w:rFonts w:ascii="Arial" w:hAnsi="Arial" w:cs="Arial"/>
                <w:b/>
                <w:bCs/>
              </w:rPr>
            </w:pPr>
            <w:r>
              <w:rPr>
                <w:rFonts w:ascii="Arial" w:hAnsi="Arial" w:cs="Arial"/>
                <w:b/>
                <w:bCs/>
              </w:rPr>
              <w:t>.75</w:t>
            </w:r>
          </w:p>
        </w:tc>
        <w:tc>
          <w:tcPr>
            <w:tcW w:w="1364" w:type="dxa"/>
          </w:tcPr>
          <w:p w14:paraId="16935D8A" w14:textId="77777777" w:rsidR="00080EDE" w:rsidRPr="002A6193" w:rsidRDefault="00080EDE" w:rsidP="00CA7FDF">
            <w:pPr>
              <w:jc w:val="center"/>
              <w:rPr>
                <w:rFonts w:ascii="Arial" w:hAnsi="Arial" w:cs="Arial"/>
                <w:b/>
                <w:bCs/>
              </w:rPr>
            </w:pPr>
            <w:r>
              <w:rPr>
                <w:rFonts w:ascii="Arial" w:hAnsi="Arial" w:cs="Arial"/>
                <w:b/>
                <w:bCs/>
              </w:rPr>
              <w:t>0</w:t>
            </w:r>
          </w:p>
        </w:tc>
      </w:tr>
      <w:tr w:rsidR="00080EDE" w:rsidRPr="00B5347B" w14:paraId="0F91AA45" w14:textId="77777777" w:rsidTr="00CA7FDF">
        <w:tc>
          <w:tcPr>
            <w:tcW w:w="6228" w:type="dxa"/>
          </w:tcPr>
          <w:p w14:paraId="567CCC83" w14:textId="77777777" w:rsidR="00080EDE" w:rsidRPr="00514559" w:rsidRDefault="00080EDE" w:rsidP="00066F2E">
            <w:pPr>
              <w:pStyle w:val="ListParagraph"/>
              <w:numPr>
                <w:ilvl w:val="0"/>
                <w:numId w:val="83"/>
              </w:numPr>
              <w:tabs>
                <w:tab w:val="left" w:pos="720"/>
              </w:tabs>
              <w:ind w:right="360"/>
              <w:jc w:val="both"/>
              <w:rPr>
                <w:rFonts w:ascii="Arial" w:hAnsi="Arial" w:cs="Arial"/>
              </w:rPr>
            </w:pPr>
            <w:r w:rsidRPr="00514559">
              <w:rPr>
                <w:rFonts w:ascii="Arial" w:hAnsi="Arial" w:cs="Arial"/>
                <w:color w:val="000000"/>
              </w:rPr>
              <w:t>Describe</w:t>
            </w:r>
            <w:r>
              <w:rPr>
                <w:rFonts w:ascii="Arial" w:hAnsi="Arial" w:cs="Arial"/>
                <w:color w:val="000000"/>
              </w:rPr>
              <w:t>s</w:t>
            </w:r>
            <w:r w:rsidRPr="00514559">
              <w:rPr>
                <w:rFonts w:ascii="Arial" w:hAnsi="Arial" w:cs="Arial"/>
                <w:color w:val="000000"/>
              </w:rPr>
              <w:t xml:space="preserve"> the partner agencies’ commitment of resources for the program, including, but not limited to, facilities, equipment, supplies and in-kind services; </w:t>
            </w:r>
            <w:r w:rsidRPr="00514559">
              <w:rPr>
                <w:rFonts w:ascii="Arial" w:hAnsi="Arial" w:cs="Arial"/>
              </w:rPr>
              <w:t>(3 points)</w:t>
            </w:r>
          </w:p>
          <w:p w14:paraId="0CBE93B0" w14:textId="77777777" w:rsidR="00080EDE" w:rsidRDefault="00080EDE" w:rsidP="00CA7FDF">
            <w:pPr>
              <w:rPr>
                <w:rFonts w:ascii="Arial" w:hAnsi="Arial" w:cs="Arial"/>
                <w:color w:val="000000"/>
              </w:rPr>
            </w:pPr>
          </w:p>
        </w:tc>
        <w:tc>
          <w:tcPr>
            <w:tcW w:w="1278" w:type="dxa"/>
          </w:tcPr>
          <w:p w14:paraId="06346F1A" w14:textId="77777777" w:rsidR="00080EDE" w:rsidRPr="00B5347B" w:rsidRDefault="00080EDE" w:rsidP="00CA7FDF">
            <w:pPr>
              <w:jc w:val="center"/>
              <w:rPr>
                <w:rFonts w:ascii="Arial" w:hAnsi="Arial" w:cs="Arial"/>
              </w:rPr>
            </w:pPr>
            <w:r>
              <w:rPr>
                <w:rFonts w:ascii="Arial" w:hAnsi="Arial" w:cs="Arial"/>
                <w:b/>
                <w:bCs/>
              </w:rPr>
              <w:t>3</w:t>
            </w:r>
          </w:p>
        </w:tc>
        <w:tc>
          <w:tcPr>
            <w:tcW w:w="1278" w:type="dxa"/>
            <w:gridSpan w:val="2"/>
          </w:tcPr>
          <w:p w14:paraId="2496F9B6" w14:textId="7442EE66" w:rsidR="00080EDE" w:rsidRPr="00B5347B" w:rsidRDefault="00080EDE" w:rsidP="00CA7FDF">
            <w:pPr>
              <w:jc w:val="center"/>
              <w:rPr>
                <w:rFonts w:ascii="Arial" w:hAnsi="Arial" w:cs="Arial"/>
              </w:rPr>
            </w:pPr>
            <w:r>
              <w:rPr>
                <w:rFonts w:ascii="Arial" w:hAnsi="Arial" w:cs="Arial"/>
                <w:b/>
                <w:bCs/>
              </w:rPr>
              <w:t>2</w:t>
            </w:r>
            <w:r w:rsidR="00430DF6">
              <w:rPr>
                <w:rFonts w:ascii="Arial" w:hAnsi="Arial" w:cs="Arial"/>
                <w:b/>
                <w:bCs/>
              </w:rPr>
              <w:t>.25</w:t>
            </w:r>
          </w:p>
        </w:tc>
        <w:tc>
          <w:tcPr>
            <w:tcW w:w="1348" w:type="dxa"/>
            <w:gridSpan w:val="2"/>
          </w:tcPr>
          <w:p w14:paraId="4EF6769C" w14:textId="69FD8996" w:rsidR="00080EDE" w:rsidRPr="00B5347B" w:rsidRDefault="00080EDE" w:rsidP="00CA7FDF">
            <w:pPr>
              <w:jc w:val="center"/>
              <w:rPr>
                <w:rFonts w:ascii="Arial" w:hAnsi="Arial" w:cs="Arial"/>
              </w:rPr>
            </w:pPr>
            <w:r>
              <w:rPr>
                <w:rFonts w:ascii="Arial" w:hAnsi="Arial" w:cs="Arial"/>
                <w:b/>
                <w:bCs/>
              </w:rPr>
              <w:t>1</w:t>
            </w:r>
            <w:r w:rsidR="00430DF6">
              <w:rPr>
                <w:rFonts w:ascii="Arial" w:hAnsi="Arial" w:cs="Arial"/>
                <w:b/>
                <w:bCs/>
              </w:rPr>
              <w:t>.5</w:t>
            </w:r>
          </w:p>
        </w:tc>
        <w:tc>
          <w:tcPr>
            <w:tcW w:w="1285" w:type="dxa"/>
            <w:gridSpan w:val="3"/>
          </w:tcPr>
          <w:p w14:paraId="6031210D" w14:textId="133A34D1" w:rsidR="00080EDE" w:rsidRPr="00B5347B" w:rsidRDefault="00080EDE" w:rsidP="00CA7FDF">
            <w:pPr>
              <w:jc w:val="center"/>
              <w:rPr>
                <w:rFonts w:ascii="Arial" w:hAnsi="Arial" w:cs="Arial"/>
              </w:rPr>
            </w:pPr>
            <w:r>
              <w:rPr>
                <w:rFonts w:ascii="Arial" w:hAnsi="Arial" w:cs="Arial"/>
                <w:b/>
                <w:bCs/>
              </w:rPr>
              <w:t>.</w:t>
            </w:r>
            <w:r w:rsidR="00430DF6">
              <w:rPr>
                <w:rFonts w:ascii="Arial" w:hAnsi="Arial" w:cs="Arial"/>
                <w:b/>
                <w:bCs/>
              </w:rPr>
              <w:t>75</w:t>
            </w:r>
          </w:p>
        </w:tc>
        <w:tc>
          <w:tcPr>
            <w:tcW w:w="1364" w:type="dxa"/>
          </w:tcPr>
          <w:p w14:paraId="57CDDC84" w14:textId="77777777" w:rsidR="00080EDE" w:rsidRPr="00B5347B" w:rsidRDefault="00080EDE" w:rsidP="00CA7FDF">
            <w:pPr>
              <w:jc w:val="center"/>
              <w:rPr>
                <w:rFonts w:ascii="Arial" w:hAnsi="Arial" w:cs="Arial"/>
              </w:rPr>
            </w:pPr>
            <w:r>
              <w:rPr>
                <w:rFonts w:ascii="Arial" w:hAnsi="Arial" w:cs="Arial"/>
                <w:b/>
                <w:bCs/>
              </w:rPr>
              <w:t>0</w:t>
            </w:r>
          </w:p>
        </w:tc>
      </w:tr>
      <w:tr w:rsidR="00080EDE" w:rsidRPr="00B5347B" w14:paraId="5F6722D6" w14:textId="77777777" w:rsidTr="00CA7FDF">
        <w:tc>
          <w:tcPr>
            <w:tcW w:w="6228" w:type="dxa"/>
          </w:tcPr>
          <w:p w14:paraId="623DC546" w14:textId="21E4A7C4" w:rsidR="00080EDE" w:rsidRPr="00514559" w:rsidRDefault="00080EDE" w:rsidP="00066F2E">
            <w:pPr>
              <w:pStyle w:val="ListParagraph"/>
              <w:numPr>
                <w:ilvl w:val="0"/>
                <w:numId w:val="83"/>
              </w:numPr>
              <w:rPr>
                <w:rFonts w:ascii="Arial" w:hAnsi="Arial" w:cs="Arial"/>
                <w:color w:val="000000"/>
              </w:rPr>
            </w:pPr>
            <w:r w:rsidRPr="00514559">
              <w:rPr>
                <w:rFonts w:ascii="Arial" w:hAnsi="Arial" w:cs="Arial"/>
              </w:rPr>
              <w:t>Describe</w:t>
            </w:r>
            <w:r>
              <w:rPr>
                <w:rFonts w:ascii="Arial" w:hAnsi="Arial" w:cs="Arial"/>
              </w:rPr>
              <w:t>s</w:t>
            </w:r>
            <w:r w:rsidRPr="00514559">
              <w:rPr>
                <w:rFonts w:ascii="Arial" w:hAnsi="Arial" w:cs="Arial"/>
              </w:rPr>
              <w:t xml:space="preserve"> how federal, state and local funds will be combined or coordinated for the most effective use of public resources. If other state or federal funding for OST activities are known or anticipated in the same school on July 1, 2022, detail</w:t>
            </w:r>
            <w:r>
              <w:rPr>
                <w:rFonts w:ascii="Arial" w:hAnsi="Arial" w:cs="Arial"/>
              </w:rPr>
              <w:t>s</w:t>
            </w:r>
            <w:r w:rsidRPr="00514559">
              <w:rPr>
                <w:rFonts w:ascii="Arial" w:hAnsi="Arial" w:cs="Arial"/>
              </w:rPr>
              <w:t xml:space="preserve"> how the program will coordinate activities to ensure it can meet participation targets for this funding and describe how funds will be allocated and spending recorded separately for each funding source; (3 points)</w:t>
            </w:r>
          </w:p>
        </w:tc>
        <w:tc>
          <w:tcPr>
            <w:tcW w:w="1278" w:type="dxa"/>
          </w:tcPr>
          <w:p w14:paraId="76C5EEB6" w14:textId="77777777" w:rsidR="00080EDE" w:rsidRPr="00484C29" w:rsidRDefault="00080EDE" w:rsidP="00CA7FDF">
            <w:pPr>
              <w:jc w:val="center"/>
              <w:rPr>
                <w:rFonts w:ascii="Arial" w:hAnsi="Arial" w:cs="Arial"/>
                <w:b/>
                <w:bCs/>
              </w:rPr>
            </w:pPr>
            <w:r>
              <w:rPr>
                <w:rFonts w:ascii="Arial" w:hAnsi="Arial" w:cs="Arial"/>
                <w:b/>
                <w:bCs/>
              </w:rPr>
              <w:t>3</w:t>
            </w:r>
          </w:p>
        </w:tc>
        <w:tc>
          <w:tcPr>
            <w:tcW w:w="1278" w:type="dxa"/>
            <w:gridSpan w:val="2"/>
          </w:tcPr>
          <w:p w14:paraId="2263A59E" w14:textId="29B70175" w:rsidR="00080EDE" w:rsidRPr="00484C29" w:rsidRDefault="00080EDE" w:rsidP="00CA7FDF">
            <w:pPr>
              <w:jc w:val="center"/>
              <w:rPr>
                <w:rFonts w:ascii="Arial" w:hAnsi="Arial" w:cs="Arial"/>
                <w:b/>
                <w:bCs/>
              </w:rPr>
            </w:pPr>
            <w:r>
              <w:rPr>
                <w:rFonts w:ascii="Arial" w:hAnsi="Arial" w:cs="Arial"/>
                <w:b/>
                <w:bCs/>
              </w:rPr>
              <w:t>2</w:t>
            </w:r>
            <w:r w:rsidR="00430DF6">
              <w:rPr>
                <w:rFonts w:ascii="Arial" w:hAnsi="Arial" w:cs="Arial"/>
                <w:b/>
                <w:bCs/>
              </w:rPr>
              <w:t>.25</w:t>
            </w:r>
          </w:p>
        </w:tc>
        <w:tc>
          <w:tcPr>
            <w:tcW w:w="1348" w:type="dxa"/>
            <w:gridSpan w:val="2"/>
          </w:tcPr>
          <w:p w14:paraId="63D56EA5" w14:textId="130B256B" w:rsidR="00080EDE" w:rsidRPr="00484C29" w:rsidRDefault="00080EDE" w:rsidP="00CA7FDF">
            <w:pPr>
              <w:jc w:val="center"/>
              <w:rPr>
                <w:rFonts w:ascii="Arial" w:hAnsi="Arial" w:cs="Arial"/>
                <w:b/>
                <w:bCs/>
              </w:rPr>
            </w:pPr>
            <w:r>
              <w:rPr>
                <w:rFonts w:ascii="Arial" w:hAnsi="Arial" w:cs="Arial"/>
                <w:b/>
                <w:bCs/>
              </w:rPr>
              <w:t>1</w:t>
            </w:r>
            <w:r w:rsidR="00430DF6">
              <w:rPr>
                <w:rFonts w:ascii="Arial" w:hAnsi="Arial" w:cs="Arial"/>
                <w:b/>
                <w:bCs/>
              </w:rPr>
              <w:t>.5</w:t>
            </w:r>
          </w:p>
        </w:tc>
        <w:tc>
          <w:tcPr>
            <w:tcW w:w="1285" w:type="dxa"/>
            <w:gridSpan w:val="3"/>
          </w:tcPr>
          <w:p w14:paraId="0E029E64" w14:textId="62FCC2E9" w:rsidR="00080EDE" w:rsidRPr="00484C29" w:rsidRDefault="00080EDE" w:rsidP="00CA7FDF">
            <w:pPr>
              <w:jc w:val="center"/>
              <w:rPr>
                <w:rFonts w:ascii="Arial" w:hAnsi="Arial" w:cs="Arial"/>
                <w:b/>
                <w:bCs/>
              </w:rPr>
            </w:pPr>
            <w:r>
              <w:rPr>
                <w:rFonts w:ascii="Arial" w:hAnsi="Arial" w:cs="Arial"/>
                <w:b/>
                <w:bCs/>
              </w:rPr>
              <w:t>.</w:t>
            </w:r>
            <w:r w:rsidR="00430DF6">
              <w:rPr>
                <w:rFonts w:ascii="Arial" w:hAnsi="Arial" w:cs="Arial"/>
                <w:b/>
                <w:bCs/>
              </w:rPr>
              <w:t>75</w:t>
            </w:r>
          </w:p>
        </w:tc>
        <w:tc>
          <w:tcPr>
            <w:tcW w:w="1364" w:type="dxa"/>
          </w:tcPr>
          <w:p w14:paraId="15830BC4" w14:textId="77777777" w:rsidR="00080EDE" w:rsidRPr="00484C29" w:rsidRDefault="00080EDE" w:rsidP="00CA7FDF">
            <w:pPr>
              <w:jc w:val="center"/>
              <w:rPr>
                <w:rFonts w:ascii="Arial" w:hAnsi="Arial" w:cs="Arial"/>
                <w:b/>
                <w:bCs/>
              </w:rPr>
            </w:pPr>
            <w:r>
              <w:rPr>
                <w:rFonts w:ascii="Arial" w:hAnsi="Arial" w:cs="Arial"/>
                <w:b/>
                <w:bCs/>
              </w:rPr>
              <w:t>0</w:t>
            </w:r>
          </w:p>
        </w:tc>
      </w:tr>
      <w:tr w:rsidR="00080EDE" w:rsidRPr="00B5347B" w14:paraId="55DF0212" w14:textId="77777777" w:rsidTr="00CA7FDF">
        <w:tc>
          <w:tcPr>
            <w:tcW w:w="6228" w:type="dxa"/>
          </w:tcPr>
          <w:p w14:paraId="12B05445" w14:textId="6D544EE4" w:rsidR="00080EDE" w:rsidRPr="00514559" w:rsidRDefault="00A543D5" w:rsidP="00066F2E">
            <w:pPr>
              <w:pStyle w:val="ListParagraph"/>
              <w:numPr>
                <w:ilvl w:val="0"/>
                <w:numId w:val="83"/>
              </w:numPr>
              <w:rPr>
                <w:rFonts w:ascii="Arial" w:hAnsi="Arial" w:cs="Arial"/>
                <w:color w:val="000000"/>
              </w:rPr>
            </w:pPr>
            <w:r w:rsidRPr="00E00CED">
              <w:rPr>
                <w:rFonts w:ascii="Arial" w:hAnsi="Arial" w:cs="Arial"/>
                <w:color w:val="000000"/>
                <w:szCs w:val="24"/>
              </w:rPr>
              <w:t>Using the FS-10 Budget Form, provide</w:t>
            </w:r>
            <w:r>
              <w:rPr>
                <w:rFonts w:ascii="Arial" w:hAnsi="Arial" w:cs="Arial"/>
                <w:color w:val="000000"/>
                <w:szCs w:val="24"/>
              </w:rPr>
              <w:t>s</w:t>
            </w:r>
            <w:r w:rsidRPr="00E00CED">
              <w:rPr>
                <w:rFonts w:ascii="Arial" w:hAnsi="Arial" w:cs="Arial"/>
                <w:color w:val="000000"/>
                <w:szCs w:val="24"/>
              </w:rPr>
              <w:t xml:space="preserve"> an itemized budget and </w:t>
            </w:r>
            <w:r w:rsidR="00B22FD3">
              <w:rPr>
                <w:rFonts w:ascii="Arial" w:hAnsi="Arial" w:cs="Arial"/>
                <w:color w:val="000000"/>
                <w:szCs w:val="24"/>
              </w:rPr>
              <w:t xml:space="preserve">provides a </w:t>
            </w:r>
            <w:r w:rsidRPr="00E00CED">
              <w:rPr>
                <w:rFonts w:ascii="Arial" w:hAnsi="Arial" w:cs="Arial"/>
                <w:color w:val="000000"/>
                <w:szCs w:val="24"/>
              </w:rPr>
              <w:t>brief narrative of how the requested funds will be used for the initial 12</w:t>
            </w:r>
            <w:r w:rsidR="00DE342B">
              <w:rPr>
                <w:rFonts w:ascii="Arial" w:hAnsi="Arial" w:cs="Arial"/>
                <w:color w:val="000000"/>
                <w:szCs w:val="24"/>
              </w:rPr>
              <w:t>-</w:t>
            </w:r>
            <w:r w:rsidRPr="00E00CED">
              <w:rPr>
                <w:rFonts w:ascii="Arial" w:hAnsi="Arial" w:cs="Arial"/>
                <w:color w:val="000000"/>
                <w:szCs w:val="24"/>
              </w:rPr>
              <w:t xml:space="preserve">month project period of 7/1/22 – 6/30/23. </w:t>
            </w:r>
            <w:r w:rsidRPr="008814D0">
              <w:rPr>
                <w:rFonts w:ascii="Arial" w:hAnsi="Arial" w:cs="Arial"/>
                <w:color w:val="000000"/>
                <w:szCs w:val="24"/>
              </w:rPr>
              <w:t>Describe</w:t>
            </w:r>
            <w:r>
              <w:rPr>
                <w:rFonts w:ascii="Arial" w:hAnsi="Arial" w:cs="Arial"/>
                <w:color w:val="000000"/>
                <w:szCs w:val="24"/>
              </w:rPr>
              <w:t>s</w:t>
            </w:r>
            <w:r w:rsidRPr="008814D0">
              <w:rPr>
                <w:rFonts w:ascii="Arial" w:hAnsi="Arial" w:cs="Arial"/>
                <w:color w:val="000000"/>
                <w:szCs w:val="24"/>
              </w:rPr>
              <w:t xml:space="preserve"> the purpose of funds allocated to each budget category </w:t>
            </w:r>
            <w:r>
              <w:rPr>
                <w:rFonts w:ascii="Arial" w:hAnsi="Arial" w:cs="Arial"/>
                <w:color w:val="000000"/>
                <w:szCs w:val="24"/>
              </w:rPr>
              <w:t>o</w:t>
            </w:r>
            <w:r w:rsidRPr="008814D0">
              <w:rPr>
                <w:rFonts w:ascii="Arial" w:hAnsi="Arial" w:cs="Arial"/>
                <w:color w:val="000000"/>
                <w:szCs w:val="24"/>
              </w:rPr>
              <w:t>n the FS-10 Budget Form</w:t>
            </w:r>
            <w:r>
              <w:rPr>
                <w:rFonts w:ascii="Arial" w:hAnsi="Arial" w:cs="Arial"/>
                <w:color w:val="000000"/>
                <w:szCs w:val="24"/>
              </w:rPr>
              <w:t xml:space="preserve">. </w:t>
            </w:r>
            <w:r w:rsidRPr="00E00CED">
              <w:rPr>
                <w:rFonts w:ascii="Arial" w:hAnsi="Arial" w:cs="Arial"/>
                <w:color w:val="000000"/>
                <w:szCs w:val="24"/>
              </w:rPr>
              <w:t>Budgeted</w:t>
            </w:r>
            <w:r>
              <w:rPr>
                <w:rFonts w:ascii="Arial" w:hAnsi="Arial" w:cs="Arial"/>
                <w:color w:val="000000"/>
                <w:szCs w:val="24"/>
              </w:rPr>
              <w:t xml:space="preserve"> costs are in compliance</w:t>
            </w:r>
            <w:r w:rsidRPr="00E00CED">
              <w:rPr>
                <w:rFonts w:ascii="Arial" w:hAnsi="Arial" w:cs="Arial"/>
                <w:color w:val="000000"/>
                <w:szCs w:val="24"/>
              </w:rPr>
              <w:t xml:space="preserve"> with applicable State and federal laws and regulations and the Department’s Fiscal Guidelines</w:t>
            </w:r>
            <w:r w:rsidR="00080EDE" w:rsidRPr="00514559">
              <w:rPr>
                <w:rFonts w:ascii="Arial" w:hAnsi="Arial" w:cs="Arial"/>
              </w:rPr>
              <w:t>; (</w:t>
            </w:r>
            <w:r w:rsidR="00003360">
              <w:rPr>
                <w:rFonts w:ascii="Arial" w:hAnsi="Arial" w:cs="Arial"/>
              </w:rPr>
              <w:t>4</w:t>
            </w:r>
            <w:r w:rsidR="00080EDE" w:rsidRPr="00514559">
              <w:rPr>
                <w:rFonts w:ascii="Arial" w:hAnsi="Arial" w:cs="Arial"/>
              </w:rPr>
              <w:t xml:space="preserve"> points)</w:t>
            </w:r>
          </w:p>
        </w:tc>
        <w:tc>
          <w:tcPr>
            <w:tcW w:w="1278" w:type="dxa"/>
          </w:tcPr>
          <w:p w14:paraId="119D9D75" w14:textId="45C52BE4" w:rsidR="00080EDE" w:rsidRPr="00484C29" w:rsidRDefault="00003360" w:rsidP="00CA7FDF">
            <w:pPr>
              <w:jc w:val="center"/>
              <w:rPr>
                <w:rFonts w:ascii="Arial" w:hAnsi="Arial" w:cs="Arial"/>
                <w:b/>
                <w:bCs/>
              </w:rPr>
            </w:pPr>
            <w:r>
              <w:rPr>
                <w:rFonts w:ascii="Arial" w:hAnsi="Arial" w:cs="Arial"/>
                <w:b/>
                <w:bCs/>
              </w:rPr>
              <w:t>4</w:t>
            </w:r>
          </w:p>
        </w:tc>
        <w:tc>
          <w:tcPr>
            <w:tcW w:w="1278" w:type="dxa"/>
            <w:gridSpan w:val="2"/>
          </w:tcPr>
          <w:p w14:paraId="66AE426E" w14:textId="0A85FC7A" w:rsidR="00080EDE" w:rsidRPr="00484C29" w:rsidRDefault="00003360" w:rsidP="00CA7FDF">
            <w:pPr>
              <w:jc w:val="center"/>
              <w:rPr>
                <w:rFonts w:ascii="Arial" w:hAnsi="Arial" w:cs="Arial"/>
                <w:b/>
                <w:bCs/>
              </w:rPr>
            </w:pPr>
            <w:r>
              <w:rPr>
                <w:rFonts w:ascii="Arial" w:hAnsi="Arial" w:cs="Arial"/>
                <w:b/>
                <w:bCs/>
              </w:rPr>
              <w:t>3</w:t>
            </w:r>
          </w:p>
        </w:tc>
        <w:tc>
          <w:tcPr>
            <w:tcW w:w="1348" w:type="dxa"/>
            <w:gridSpan w:val="2"/>
          </w:tcPr>
          <w:p w14:paraId="46376741" w14:textId="41DD265E" w:rsidR="00080EDE" w:rsidRPr="00484C29" w:rsidRDefault="00003360" w:rsidP="00CA7FDF">
            <w:pPr>
              <w:jc w:val="center"/>
              <w:rPr>
                <w:rFonts w:ascii="Arial" w:hAnsi="Arial" w:cs="Arial"/>
                <w:b/>
                <w:bCs/>
              </w:rPr>
            </w:pPr>
            <w:r>
              <w:rPr>
                <w:rFonts w:ascii="Arial" w:hAnsi="Arial" w:cs="Arial"/>
                <w:b/>
                <w:bCs/>
              </w:rPr>
              <w:t>2</w:t>
            </w:r>
          </w:p>
        </w:tc>
        <w:tc>
          <w:tcPr>
            <w:tcW w:w="1285" w:type="dxa"/>
            <w:gridSpan w:val="3"/>
          </w:tcPr>
          <w:p w14:paraId="5680F4AA" w14:textId="7978C695" w:rsidR="00080EDE" w:rsidRPr="00484C29" w:rsidRDefault="00003360" w:rsidP="00CA7FDF">
            <w:pPr>
              <w:jc w:val="center"/>
              <w:rPr>
                <w:rFonts w:ascii="Arial" w:hAnsi="Arial" w:cs="Arial"/>
                <w:b/>
                <w:bCs/>
              </w:rPr>
            </w:pPr>
            <w:r>
              <w:rPr>
                <w:rFonts w:ascii="Arial" w:hAnsi="Arial" w:cs="Arial"/>
                <w:b/>
                <w:bCs/>
              </w:rPr>
              <w:t>1</w:t>
            </w:r>
          </w:p>
        </w:tc>
        <w:tc>
          <w:tcPr>
            <w:tcW w:w="1364" w:type="dxa"/>
          </w:tcPr>
          <w:p w14:paraId="2C37059C" w14:textId="77777777" w:rsidR="00080EDE" w:rsidRPr="00484C29" w:rsidRDefault="00080EDE" w:rsidP="00CA7FDF">
            <w:pPr>
              <w:jc w:val="center"/>
              <w:rPr>
                <w:rFonts w:ascii="Arial" w:hAnsi="Arial" w:cs="Arial"/>
                <w:b/>
                <w:bCs/>
              </w:rPr>
            </w:pPr>
            <w:r>
              <w:rPr>
                <w:rFonts w:ascii="Arial" w:hAnsi="Arial" w:cs="Arial"/>
                <w:b/>
                <w:bCs/>
              </w:rPr>
              <w:t>0</w:t>
            </w:r>
          </w:p>
        </w:tc>
      </w:tr>
      <w:tr w:rsidR="00080EDE" w:rsidRPr="00B5347B" w14:paraId="04926FD8" w14:textId="77777777" w:rsidTr="00CA7FDF">
        <w:tc>
          <w:tcPr>
            <w:tcW w:w="6228" w:type="dxa"/>
          </w:tcPr>
          <w:p w14:paraId="675F428E" w14:textId="4DA3631B" w:rsidR="00080EDE" w:rsidRPr="008115AB" w:rsidRDefault="00A543D5" w:rsidP="00066F2E">
            <w:pPr>
              <w:pStyle w:val="ListParagraph"/>
              <w:numPr>
                <w:ilvl w:val="0"/>
                <w:numId w:val="83"/>
              </w:numPr>
              <w:ind w:right="360"/>
              <w:rPr>
                <w:rFonts w:ascii="Arial" w:hAnsi="Arial" w:cs="Arial"/>
                <w:color w:val="000000"/>
              </w:rPr>
            </w:pPr>
            <w:r>
              <w:rPr>
                <w:rFonts w:ascii="Arial" w:hAnsi="Arial" w:cs="Arial"/>
                <w:color w:val="000000"/>
              </w:rPr>
              <w:t xml:space="preserve">The Composite Budget </w:t>
            </w:r>
            <w:r w:rsidR="00080EDE" w:rsidRPr="00514559">
              <w:rPr>
                <w:rFonts w:ascii="Arial" w:hAnsi="Arial" w:cs="Arial"/>
                <w:color w:val="000000"/>
              </w:rPr>
              <w:t>adheres to funding caps for administration (10%), planning and professional development (5%), and evaluation (from a minimum of 6% to a maximum of 8-10%</w:t>
            </w:r>
            <w:r w:rsidR="00CA0687">
              <w:rPr>
                <w:rFonts w:ascii="Arial" w:hAnsi="Arial" w:cs="Arial"/>
                <w:color w:val="000000"/>
              </w:rPr>
              <w:t xml:space="preserve"> </w:t>
            </w:r>
            <w:r w:rsidR="00080EDE" w:rsidRPr="00514559">
              <w:rPr>
                <w:rFonts w:ascii="Arial" w:hAnsi="Arial" w:cs="Arial"/>
                <w:color w:val="000000"/>
              </w:rPr>
              <w:t>depending on evaluation contract)</w:t>
            </w:r>
            <w:r w:rsidR="00080EDE" w:rsidRPr="00514559">
              <w:rPr>
                <w:rFonts w:ascii="Arial" w:hAnsi="Arial" w:cs="Arial"/>
              </w:rPr>
              <w:t xml:space="preserve"> </w:t>
            </w:r>
            <w:r w:rsidR="00080EDE" w:rsidRPr="00514559">
              <w:rPr>
                <w:rFonts w:ascii="Arial" w:hAnsi="Arial" w:cs="Arial"/>
                <w:color w:val="000000"/>
              </w:rPr>
              <w:t xml:space="preserve">and the provision of minimum direct service by lead </w:t>
            </w:r>
            <w:r w:rsidR="00080EDE" w:rsidRPr="00B44571">
              <w:rPr>
                <w:rFonts w:ascii="Arial" w:hAnsi="Arial" w:cs="Arial"/>
                <w:color w:val="000000"/>
              </w:rPr>
              <w:t xml:space="preserve">agency </w:t>
            </w:r>
            <w:r w:rsidR="00080EDE" w:rsidRPr="001A32E3">
              <w:rPr>
                <w:rFonts w:ascii="Arial" w:hAnsi="Arial" w:cs="Arial"/>
                <w:color w:val="000000"/>
              </w:rPr>
              <w:t>(25%).</w:t>
            </w:r>
            <w:r w:rsidR="00080EDE" w:rsidRPr="00B44571">
              <w:rPr>
                <w:rFonts w:ascii="Arial" w:hAnsi="Arial" w:cs="Arial"/>
                <w:color w:val="000000"/>
              </w:rPr>
              <w:t xml:space="preserve"> </w:t>
            </w:r>
            <w:r w:rsidRPr="00B44571">
              <w:rPr>
                <w:rFonts w:ascii="Arial" w:hAnsi="Arial" w:cs="Arial"/>
                <w:color w:val="000000"/>
              </w:rPr>
              <w:t>If</w:t>
            </w:r>
            <w:r>
              <w:rPr>
                <w:rFonts w:ascii="Arial" w:hAnsi="Arial" w:cs="Arial"/>
                <w:color w:val="000000"/>
              </w:rPr>
              <w:t xml:space="preserve"> 10% is allocated for the evaluation, the evaluation plan in the narrative section must specify that the </w:t>
            </w:r>
            <w:r w:rsidR="00080EDE" w:rsidRPr="00514559">
              <w:rPr>
                <w:rFonts w:ascii="Arial" w:hAnsi="Arial" w:cs="Arial"/>
              </w:rPr>
              <w:t xml:space="preserve">evaluator will be responsible for the data management and quality control of all data requirements of the program including local, State and Federal data collection and reporting. If that is not part of the evaluation contract </w:t>
            </w:r>
            <w:r>
              <w:rPr>
                <w:rFonts w:ascii="Arial" w:hAnsi="Arial" w:cs="Arial"/>
              </w:rPr>
              <w:t>an</w:t>
            </w:r>
            <w:r w:rsidR="00080EDE" w:rsidRPr="00514559">
              <w:rPr>
                <w:rFonts w:ascii="Arial" w:hAnsi="Arial" w:cs="Arial"/>
              </w:rPr>
              <w:t xml:space="preserve"> 8%</w:t>
            </w:r>
            <w:r>
              <w:rPr>
                <w:rFonts w:ascii="Arial" w:hAnsi="Arial" w:cs="Arial"/>
              </w:rPr>
              <w:t xml:space="preserve"> evaluation cap must be adhered to</w:t>
            </w:r>
            <w:r w:rsidR="00080EDE" w:rsidRPr="00514559">
              <w:rPr>
                <w:rFonts w:ascii="Arial" w:hAnsi="Arial" w:cs="Arial"/>
              </w:rPr>
              <w:t>.</w:t>
            </w:r>
            <w:r w:rsidR="00080EDE" w:rsidRPr="00514559">
              <w:rPr>
                <w:rFonts w:ascii="Arial" w:hAnsi="Arial" w:cs="Arial"/>
                <w:color w:val="000000"/>
              </w:rPr>
              <w:t xml:space="preserve"> Purchased Services </w:t>
            </w:r>
            <w:r>
              <w:rPr>
                <w:rFonts w:ascii="Arial" w:hAnsi="Arial" w:cs="Arial"/>
                <w:color w:val="000000"/>
              </w:rPr>
              <w:t xml:space="preserve">costs </w:t>
            </w:r>
            <w:r w:rsidR="00080EDE" w:rsidRPr="00514559">
              <w:rPr>
                <w:rFonts w:ascii="Arial" w:hAnsi="Arial" w:cs="Arial"/>
                <w:color w:val="000000"/>
              </w:rPr>
              <w:t xml:space="preserve">are aligned with the objectives and activities of the program. </w:t>
            </w:r>
            <w:r>
              <w:rPr>
                <w:rFonts w:ascii="Arial" w:hAnsi="Arial" w:cs="Arial"/>
                <w:color w:val="000000"/>
              </w:rPr>
              <w:t>Ind</w:t>
            </w:r>
            <w:r w:rsidR="00152022">
              <w:rPr>
                <w:rFonts w:ascii="Arial" w:hAnsi="Arial" w:cs="Arial"/>
                <w:color w:val="000000"/>
              </w:rPr>
              <w:t>i</w:t>
            </w:r>
            <w:r>
              <w:rPr>
                <w:rFonts w:ascii="Arial" w:hAnsi="Arial" w:cs="Arial"/>
                <w:color w:val="000000"/>
              </w:rPr>
              <w:t>cates that</w:t>
            </w:r>
            <w:r w:rsidR="00080EDE" w:rsidRPr="00514559">
              <w:rPr>
                <w:rFonts w:ascii="Arial" w:hAnsi="Arial" w:cs="Arial"/>
                <w:color w:val="000000"/>
              </w:rPr>
              <w:t xml:space="preserve"> cost per student does not exceed the maximum of $2,100 per student and that </w:t>
            </w:r>
            <w:r w:rsidR="00080EDE">
              <w:rPr>
                <w:rFonts w:ascii="Arial" w:hAnsi="Arial" w:cs="Arial"/>
                <w:color w:val="000000"/>
              </w:rPr>
              <w:t>the</w:t>
            </w:r>
            <w:r w:rsidR="00080EDE" w:rsidRPr="00514559">
              <w:rPr>
                <w:rFonts w:ascii="Arial" w:hAnsi="Arial" w:cs="Arial"/>
                <w:color w:val="000000"/>
              </w:rPr>
              <w:t xml:space="preserve"> target number of students is accurately reflected in </w:t>
            </w:r>
            <w:r w:rsidR="00080EDE">
              <w:rPr>
                <w:rFonts w:ascii="Arial" w:hAnsi="Arial" w:cs="Arial"/>
                <w:color w:val="000000"/>
              </w:rPr>
              <w:t>the</w:t>
            </w:r>
            <w:r w:rsidR="00080EDE" w:rsidRPr="00514559">
              <w:rPr>
                <w:rFonts w:ascii="Arial" w:hAnsi="Arial" w:cs="Arial"/>
                <w:color w:val="000000"/>
              </w:rPr>
              <w:t xml:space="preserve"> narrative, participating Schools form and the Composite  </w:t>
            </w:r>
            <w:r w:rsidR="00080EDE">
              <w:rPr>
                <w:rFonts w:ascii="Arial" w:hAnsi="Arial" w:cs="Arial"/>
                <w:color w:val="000000"/>
              </w:rPr>
              <w:t>B</w:t>
            </w:r>
            <w:r w:rsidR="00080EDE" w:rsidRPr="00514559">
              <w:rPr>
                <w:rFonts w:ascii="Arial" w:hAnsi="Arial" w:cs="Arial"/>
                <w:color w:val="000000"/>
              </w:rPr>
              <w:t xml:space="preserve">udget. </w:t>
            </w:r>
            <w:bookmarkStart w:id="138" w:name="_Hlk81485356"/>
            <w:r w:rsidR="00672196">
              <w:rPr>
                <w:rFonts w:ascii="Arial" w:hAnsi="Arial" w:cs="Arial"/>
                <w:color w:val="000000"/>
                <w:szCs w:val="24"/>
              </w:rPr>
              <w:t>Discrepancies between target number of students identified in your program narrative or on the Participating Schools Form or the Program Site Form and the target number appearing in your Composite Budget will result in loss of all scoring points for this section.</w:t>
            </w:r>
            <w:bookmarkEnd w:id="138"/>
            <w:r w:rsidR="00080EDE" w:rsidRPr="00514559">
              <w:rPr>
                <w:rFonts w:ascii="Arial" w:hAnsi="Arial" w:cs="Arial"/>
                <w:color w:val="000000"/>
              </w:rPr>
              <w:t xml:space="preserve"> </w:t>
            </w:r>
            <w:r w:rsidR="00080EDE" w:rsidRPr="00514559">
              <w:rPr>
                <w:rFonts w:ascii="Arial" w:hAnsi="Arial" w:cs="Arial"/>
              </w:rPr>
              <w:t>(</w:t>
            </w:r>
            <w:r w:rsidR="00003360">
              <w:rPr>
                <w:rFonts w:ascii="Arial" w:hAnsi="Arial" w:cs="Arial"/>
              </w:rPr>
              <w:t>4</w:t>
            </w:r>
            <w:r w:rsidR="00080EDE" w:rsidRPr="00514559">
              <w:rPr>
                <w:rFonts w:ascii="Arial" w:hAnsi="Arial" w:cs="Arial"/>
              </w:rPr>
              <w:t xml:space="preserve"> points)</w:t>
            </w:r>
          </w:p>
        </w:tc>
        <w:tc>
          <w:tcPr>
            <w:tcW w:w="1278" w:type="dxa"/>
          </w:tcPr>
          <w:p w14:paraId="4C892F81" w14:textId="58B8C8B4" w:rsidR="00080EDE" w:rsidRPr="00484C29" w:rsidRDefault="00003360" w:rsidP="00CA7FDF">
            <w:pPr>
              <w:jc w:val="center"/>
              <w:rPr>
                <w:rFonts w:ascii="Arial" w:hAnsi="Arial" w:cs="Arial"/>
                <w:b/>
                <w:bCs/>
              </w:rPr>
            </w:pPr>
            <w:r>
              <w:rPr>
                <w:rFonts w:ascii="Arial" w:hAnsi="Arial" w:cs="Arial"/>
                <w:b/>
                <w:bCs/>
              </w:rPr>
              <w:t>4</w:t>
            </w:r>
          </w:p>
        </w:tc>
        <w:tc>
          <w:tcPr>
            <w:tcW w:w="1278" w:type="dxa"/>
            <w:gridSpan w:val="2"/>
          </w:tcPr>
          <w:p w14:paraId="45F0539C" w14:textId="79B99E56" w:rsidR="00080EDE" w:rsidRPr="00484C29" w:rsidRDefault="00003360" w:rsidP="00CA7FDF">
            <w:pPr>
              <w:jc w:val="center"/>
              <w:rPr>
                <w:rFonts w:ascii="Arial" w:hAnsi="Arial" w:cs="Arial"/>
                <w:b/>
                <w:bCs/>
              </w:rPr>
            </w:pPr>
            <w:r>
              <w:rPr>
                <w:rFonts w:ascii="Arial" w:hAnsi="Arial" w:cs="Arial"/>
                <w:b/>
                <w:bCs/>
              </w:rPr>
              <w:t>3</w:t>
            </w:r>
          </w:p>
        </w:tc>
        <w:tc>
          <w:tcPr>
            <w:tcW w:w="1348" w:type="dxa"/>
            <w:gridSpan w:val="2"/>
          </w:tcPr>
          <w:p w14:paraId="2FC46928" w14:textId="1AF8DAA5" w:rsidR="00080EDE" w:rsidRPr="00484C29" w:rsidRDefault="00080EDE" w:rsidP="00CA7FDF">
            <w:pPr>
              <w:jc w:val="center"/>
              <w:rPr>
                <w:rFonts w:ascii="Arial" w:hAnsi="Arial" w:cs="Arial"/>
                <w:b/>
                <w:bCs/>
              </w:rPr>
            </w:pPr>
            <w:r>
              <w:rPr>
                <w:rFonts w:ascii="Arial" w:hAnsi="Arial" w:cs="Arial"/>
                <w:b/>
                <w:bCs/>
              </w:rPr>
              <w:t>2</w:t>
            </w:r>
          </w:p>
        </w:tc>
        <w:tc>
          <w:tcPr>
            <w:tcW w:w="1285" w:type="dxa"/>
            <w:gridSpan w:val="3"/>
          </w:tcPr>
          <w:p w14:paraId="1D02E313" w14:textId="77777777" w:rsidR="00080EDE" w:rsidRPr="00484C29" w:rsidRDefault="00080EDE" w:rsidP="00CA7FDF">
            <w:pPr>
              <w:jc w:val="center"/>
              <w:rPr>
                <w:rFonts w:ascii="Arial" w:hAnsi="Arial" w:cs="Arial"/>
                <w:b/>
                <w:bCs/>
              </w:rPr>
            </w:pPr>
            <w:r>
              <w:rPr>
                <w:rFonts w:ascii="Arial" w:hAnsi="Arial" w:cs="Arial"/>
                <w:b/>
                <w:bCs/>
              </w:rPr>
              <w:t>1</w:t>
            </w:r>
          </w:p>
        </w:tc>
        <w:tc>
          <w:tcPr>
            <w:tcW w:w="1364" w:type="dxa"/>
          </w:tcPr>
          <w:p w14:paraId="12CE0494" w14:textId="77777777" w:rsidR="00080EDE" w:rsidRPr="00484C29" w:rsidRDefault="00080EDE" w:rsidP="00CA7FDF">
            <w:pPr>
              <w:jc w:val="center"/>
              <w:rPr>
                <w:rFonts w:ascii="Arial" w:hAnsi="Arial" w:cs="Arial"/>
                <w:b/>
                <w:bCs/>
              </w:rPr>
            </w:pPr>
            <w:r>
              <w:rPr>
                <w:rFonts w:ascii="Arial" w:hAnsi="Arial" w:cs="Arial"/>
                <w:b/>
                <w:bCs/>
              </w:rPr>
              <w:t>0</w:t>
            </w:r>
          </w:p>
        </w:tc>
      </w:tr>
      <w:tr w:rsidR="00080EDE" w:rsidRPr="00B5347B" w14:paraId="77616543" w14:textId="77777777" w:rsidTr="00CA7FDF">
        <w:tc>
          <w:tcPr>
            <w:tcW w:w="6228" w:type="dxa"/>
          </w:tcPr>
          <w:p w14:paraId="00D96F4A" w14:textId="77777777" w:rsidR="00080EDE" w:rsidRPr="008115AB" w:rsidRDefault="00080EDE" w:rsidP="00CA7FDF">
            <w:pPr>
              <w:jc w:val="right"/>
              <w:rPr>
                <w:rFonts w:ascii="Arial" w:hAnsi="Arial" w:cs="Arial"/>
                <w:b/>
                <w:bCs/>
                <w:color w:val="000000"/>
              </w:rPr>
            </w:pPr>
            <w:r w:rsidRPr="008115AB">
              <w:rPr>
                <w:rFonts w:ascii="Arial" w:hAnsi="Arial" w:cs="Arial"/>
                <w:b/>
                <w:bCs/>
                <w:color w:val="000000"/>
              </w:rPr>
              <w:t>Sub Total</w:t>
            </w:r>
          </w:p>
        </w:tc>
        <w:tc>
          <w:tcPr>
            <w:tcW w:w="1278" w:type="dxa"/>
          </w:tcPr>
          <w:p w14:paraId="308F17BD" w14:textId="77777777" w:rsidR="00080EDE" w:rsidRPr="008115AB" w:rsidRDefault="00080EDE" w:rsidP="00CA7FDF">
            <w:pPr>
              <w:rPr>
                <w:rFonts w:ascii="Arial" w:hAnsi="Arial" w:cs="Arial"/>
                <w:b/>
                <w:bCs/>
              </w:rPr>
            </w:pPr>
          </w:p>
        </w:tc>
        <w:tc>
          <w:tcPr>
            <w:tcW w:w="1278" w:type="dxa"/>
            <w:gridSpan w:val="2"/>
          </w:tcPr>
          <w:p w14:paraId="7C8E8DCA" w14:textId="77777777" w:rsidR="00080EDE" w:rsidRPr="008115AB" w:rsidRDefault="00080EDE" w:rsidP="00CA7FDF">
            <w:pPr>
              <w:rPr>
                <w:rFonts w:ascii="Arial" w:hAnsi="Arial" w:cs="Arial"/>
                <w:b/>
                <w:bCs/>
              </w:rPr>
            </w:pPr>
          </w:p>
        </w:tc>
        <w:tc>
          <w:tcPr>
            <w:tcW w:w="1348" w:type="dxa"/>
            <w:gridSpan w:val="2"/>
          </w:tcPr>
          <w:p w14:paraId="03E28BD0" w14:textId="77777777" w:rsidR="00080EDE" w:rsidRPr="008115AB" w:rsidRDefault="00080EDE" w:rsidP="00CA7FDF">
            <w:pPr>
              <w:rPr>
                <w:rFonts w:ascii="Arial" w:hAnsi="Arial" w:cs="Arial"/>
                <w:b/>
                <w:bCs/>
              </w:rPr>
            </w:pPr>
          </w:p>
        </w:tc>
        <w:tc>
          <w:tcPr>
            <w:tcW w:w="1285" w:type="dxa"/>
            <w:gridSpan w:val="3"/>
          </w:tcPr>
          <w:p w14:paraId="251A6B61" w14:textId="77777777" w:rsidR="00080EDE" w:rsidRPr="008115AB" w:rsidRDefault="00080EDE" w:rsidP="00CA7FDF">
            <w:pPr>
              <w:rPr>
                <w:rFonts w:ascii="Arial" w:hAnsi="Arial" w:cs="Arial"/>
                <w:b/>
                <w:bCs/>
              </w:rPr>
            </w:pPr>
          </w:p>
        </w:tc>
        <w:tc>
          <w:tcPr>
            <w:tcW w:w="1364" w:type="dxa"/>
          </w:tcPr>
          <w:p w14:paraId="0196204A" w14:textId="77777777" w:rsidR="00080EDE" w:rsidRPr="008115AB" w:rsidRDefault="00080EDE" w:rsidP="00CA7FDF">
            <w:pPr>
              <w:rPr>
                <w:rFonts w:ascii="Arial" w:hAnsi="Arial" w:cs="Arial"/>
                <w:b/>
                <w:bCs/>
              </w:rPr>
            </w:pPr>
          </w:p>
        </w:tc>
      </w:tr>
      <w:tr w:rsidR="00080EDE" w:rsidRPr="00B5347B" w14:paraId="61758DC4" w14:textId="77777777" w:rsidTr="00CA7FDF">
        <w:tc>
          <w:tcPr>
            <w:tcW w:w="12781" w:type="dxa"/>
            <w:gridSpan w:val="10"/>
          </w:tcPr>
          <w:p w14:paraId="6E76A5E3" w14:textId="77777777" w:rsidR="00080EDE" w:rsidRDefault="00080EDE" w:rsidP="00CA7FDF">
            <w:pPr>
              <w:jc w:val="center"/>
              <w:rPr>
                <w:rFonts w:ascii="Arial" w:hAnsi="Arial" w:cs="Arial"/>
                <w:b/>
                <w:bCs/>
              </w:rPr>
            </w:pPr>
            <w:r w:rsidRPr="008115AB">
              <w:rPr>
                <w:rFonts w:ascii="Arial" w:hAnsi="Arial" w:cs="Arial"/>
                <w:b/>
                <w:bCs/>
              </w:rPr>
              <w:t>Reviewer</w:t>
            </w:r>
            <w:r>
              <w:rPr>
                <w:rFonts w:ascii="Arial" w:hAnsi="Arial" w:cs="Arial"/>
                <w:b/>
                <w:bCs/>
              </w:rPr>
              <w:t>’</w:t>
            </w:r>
            <w:r w:rsidRPr="008115AB">
              <w:rPr>
                <w:rFonts w:ascii="Arial" w:hAnsi="Arial" w:cs="Arial"/>
                <w:b/>
                <w:bCs/>
              </w:rPr>
              <w:t>s Scores</w:t>
            </w:r>
          </w:p>
          <w:p w14:paraId="58C6E615" w14:textId="77777777" w:rsidR="00080EDE" w:rsidRPr="008115AB" w:rsidRDefault="00080EDE" w:rsidP="00CA7FDF">
            <w:pPr>
              <w:rPr>
                <w:rFonts w:ascii="Arial" w:hAnsi="Arial" w:cs="Arial"/>
                <w:b/>
                <w:bCs/>
              </w:rPr>
            </w:pPr>
          </w:p>
        </w:tc>
      </w:tr>
      <w:tr w:rsidR="00080EDE" w:rsidRPr="00B5347B" w14:paraId="42BE5303" w14:textId="77777777" w:rsidTr="00CA7FDF">
        <w:tc>
          <w:tcPr>
            <w:tcW w:w="12781" w:type="dxa"/>
            <w:gridSpan w:val="10"/>
          </w:tcPr>
          <w:p w14:paraId="75CC85BF" w14:textId="77777777" w:rsidR="00080EDE" w:rsidRPr="008115AB" w:rsidRDefault="00080EDE" w:rsidP="00CA7FDF">
            <w:pPr>
              <w:rPr>
                <w:rFonts w:ascii="Arial" w:hAnsi="Arial" w:cs="Arial"/>
                <w:b/>
                <w:bCs/>
              </w:rPr>
            </w:pPr>
            <w:r w:rsidRPr="008115AB">
              <w:rPr>
                <w:rFonts w:ascii="Arial" w:hAnsi="Arial" w:cs="Arial"/>
                <w:b/>
                <w:bCs/>
              </w:rPr>
              <w:t>Strengths:</w:t>
            </w:r>
          </w:p>
          <w:p w14:paraId="4233DFA8" w14:textId="77777777" w:rsidR="00080EDE" w:rsidRPr="008115AB" w:rsidRDefault="00080EDE" w:rsidP="00CA7FDF">
            <w:pPr>
              <w:rPr>
                <w:rFonts w:ascii="Arial" w:hAnsi="Arial" w:cs="Arial"/>
                <w:b/>
                <w:bCs/>
              </w:rPr>
            </w:pPr>
          </w:p>
          <w:p w14:paraId="5B17FFD4" w14:textId="77777777" w:rsidR="00080EDE" w:rsidRPr="008115AB" w:rsidRDefault="00080EDE" w:rsidP="00CA7FDF">
            <w:pPr>
              <w:rPr>
                <w:rFonts w:ascii="Arial" w:hAnsi="Arial" w:cs="Arial"/>
                <w:b/>
                <w:bCs/>
              </w:rPr>
            </w:pPr>
          </w:p>
        </w:tc>
      </w:tr>
      <w:tr w:rsidR="00080EDE" w:rsidRPr="00B5347B" w14:paraId="012F9A54" w14:textId="77777777" w:rsidTr="00CA7FDF">
        <w:tc>
          <w:tcPr>
            <w:tcW w:w="12781" w:type="dxa"/>
            <w:gridSpan w:val="10"/>
          </w:tcPr>
          <w:p w14:paraId="1A83829E" w14:textId="77777777" w:rsidR="00080EDE" w:rsidRPr="008115AB" w:rsidRDefault="00080EDE" w:rsidP="00CA7FDF">
            <w:pPr>
              <w:rPr>
                <w:rFonts w:ascii="Arial" w:hAnsi="Arial" w:cs="Arial"/>
                <w:b/>
                <w:bCs/>
                <w:color w:val="000000"/>
              </w:rPr>
            </w:pPr>
            <w:r w:rsidRPr="008115AB">
              <w:rPr>
                <w:rFonts w:ascii="Arial" w:hAnsi="Arial" w:cs="Arial"/>
                <w:b/>
                <w:bCs/>
                <w:color w:val="000000"/>
              </w:rPr>
              <w:t>Concerns and Questions:</w:t>
            </w:r>
          </w:p>
          <w:p w14:paraId="4236A9C9" w14:textId="77777777" w:rsidR="00080EDE" w:rsidRPr="008115AB" w:rsidRDefault="00080EDE" w:rsidP="00CA7FDF">
            <w:pPr>
              <w:rPr>
                <w:rFonts w:ascii="Arial" w:hAnsi="Arial" w:cs="Arial"/>
                <w:b/>
                <w:bCs/>
              </w:rPr>
            </w:pPr>
          </w:p>
          <w:p w14:paraId="461C5B50" w14:textId="77777777" w:rsidR="00080EDE" w:rsidRPr="008115AB" w:rsidRDefault="00080EDE" w:rsidP="00CA7FDF">
            <w:pPr>
              <w:rPr>
                <w:rFonts w:ascii="Arial" w:hAnsi="Arial" w:cs="Arial"/>
                <w:b/>
                <w:bCs/>
              </w:rPr>
            </w:pPr>
          </w:p>
          <w:p w14:paraId="48E7D6FE" w14:textId="77777777" w:rsidR="00080EDE" w:rsidRPr="008115AB" w:rsidRDefault="00080EDE" w:rsidP="00CA7FDF">
            <w:pPr>
              <w:rPr>
                <w:rFonts w:ascii="Arial" w:hAnsi="Arial" w:cs="Arial"/>
                <w:b/>
                <w:bCs/>
              </w:rPr>
            </w:pPr>
          </w:p>
        </w:tc>
      </w:tr>
      <w:tr w:rsidR="00080EDE" w:rsidRPr="00B5347B" w14:paraId="61655423" w14:textId="77777777" w:rsidTr="00CA7FDF">
        <w:tc>
          <w:tcPr>
            <w:tcW w:w="6228" w:type="dxa"/>
          </w:tcPr>
          <w:p w14:paraId="6FA97E76" w14:textId="77777777" w:rsidR="00CD1087" w:rsidRDefault="00080EDE" w:rsidP="00CA7FDF">
            <w:pPr>
              <w:jc w:val="right"/>
              <w:rPr>
                <w:rFonts w:ascii="Arial" w:hAnsi="Arial" w:cs="Arial"/>
                <w:b/>
                <w:bCs/>
                <w:color w:val="000000"/>
              </w:rPr>
            </w:pPr>
            <w:r>
              <w:rPr>
                <w:rFonts w:ascii="Arial" w:hAnsi="Arial" w:cs="Arial"/>
                <w:b/>
                <w:bCs/>
                <w:color w:val="000000"/>
              </w:rPr>
              <w:t>Total Score</w:t>
            </w:r>
            <w:r w:rsidR="00CD1087">
              <w:rPr>
                <w:rFonts w:ascii="Arial" w:hAnsi="Arial" w:cs="Arial"/>
                <w:b/>
                <w:bCs/>
                <w:color w:val="000000"/>
              </w:rPr>
              <w:t xml:space="preserve"> </w:t>
            </w:r>
          </w:p>
          <w:p w14:paraId="1A404A01" w14:textId="27C158C4" w:rsidR="00080EDE" w:rsidRPr="00366925" w:rsidRDefault="00CD1087" w:rsidP="00CA7FDF">
            <w:pPr>
              <w:jc w:val="right"/>
              <w:rPr>
                <w:rFonts w:ascii="Arial" w:hAnsi="Arial" w:cs="Arial"/>
                <w:b/>
                <w:bCs/>
                <w:color w:val="000000"/>
              </w:rPr>
            </w:pPr>
            <w:r>
              <w:rPr>
                <w:rFonts w:ascii="Arial" w:hAnsi="Arial" w:cs="Arial"/>
                <w:b/>
                <w:bCs/>
                <w:color w:val="000000"/>
              </w:rPr>
              <w:t>Before Priority P</w:t>
            </w:r>
            <w:r w:rsidR="00152022">
              <w:rPr>
                <w:rFonts w:ascii="Arial" w:hAnsi="Arial" w:cs="Arial"/>
                <w:b/>
                <w:bCs/>
                <w:color w:val="000000"/>
              </w:rPr>
              <w:t>o</w:t>
            </w:r>
            <w:r>
              <w:rPr>
                <w:rFonts w:ascii="Arial" w:hAnsi="Arial" w:cs="Arial"/>
                <w:b/>
                <w:bCs/>
                <w:color w:val="000000"/>
              </w:rPr>
              <w:t>ints</w:t>
            </w:r>
            <w:r w:rsidR="00080EDE">
              <w:rPr>
                <w:rFonts w:ascii="Arial" w:hAnsi="Arial" w:cs="Arial"/>
                <w:b/>
                <w:bCs/>
                <w:color w:val="000000"/>
              </w:rPr>
              <w:t xml:space="preserve"> </w:t>
            </w:r>
          </w:p>
        </w:tc>
        <w:tc>
          <w:tcPr>
            <w:tcW w:w="1278" w:type="dxa"/>
          </w:tcPr>
          <w:p w14:paraId="2F63D8C4" w14:textId="77777777" w:rsidR="00080EDE" w:rsidRPr="00B5347B" w:rsidRDefault="00080EDE" w:rsidP="00CA7FDF">
            <w:pPr>
              <w:rPr>
                <w:rFonts w:ascii="Arial" w:hAnsi="Arial" w:cs="Arial"/>
              </w:rPr>
            </w:pPr>
          </w:p>
        </w:tc>
        <w:tc>
          <w:tcPr>
            <w:tcW w:w="1278" w:type="dxa"/>
            <w:gridSpan w:val="2"/>
          </w:tcPr>
          <w:p w14:paraId="247F925C" w14:textId="77777777" w:rsidR="00080EDE" w:rsidRPr="00B5347B" w:rsidRDefault="00080EDE" w:rsidP="00CA7FDF">
            <w:pPr>
              <w:rPr>
                <w:rFonts w:ascii="Arial" w:hAnsi="Arial" w:cs="Arial"/>
              </w:rPr>
            </w:pPr>
          </w:p>
        </w:tc>
        <w:tc>
          <w:tcPr>
            <w:tcW w:w="1348" w:type="dxa"/>
            <w:gridSpan w:val="2"/>
          </w:tcPr>
          <w:p w14:paraId="4D1EA9A0" w14:textId="77777777" w:rsidR="00080EDE" w:rsidRPr="00B5347B" w:rsidRDefault="00080EDE" w:rsidP="00CA7FDF">
            <w:pPr>
              <w:rPr>
                <w:rFonts w:ascii="Arial" w:hAnsi="Arial" w:cs="Arial"/>
              </w:rPr>
            </w:pPr>
          </w:p>
        </w:tc>
        <w:tc>
          <w:tcPr>
            <w:tcW w:w="1285" w:type="dxa"/>
            <w:gridSpan w:val="3"/>
          </w:tcPr>
          <w:p w14:paraId="2C5E4B49" w14:textId="77777777" w:rsidR="00080EDE" w:rsidRPr="00B5347B" w:rsidRDefault="00080EDE" w:rsidP="00CA7FDF">
            <w:pPr>
              <w:rPr>
                <w:rFonts w:ascii="Arial" w:hAnsi="Arial" w:cs="Arial"/>
              </w:rPr>
            </w:pPr>
          </w:p>
        </w:tc>
        <w:tc>
          <w:tcPr>
            <w:tcW w:w="1364" w:type="dxa"/>
          </w:tcPr>
          <w:p w14:paraId="387AFDBF" w14:textId="77777777" w:rsidR="00080EDE" w:rsidRPr="00B5347B" w:rsidRDefault="00080EDE" w:rsidP="00CA7FDF">
            <w:pPr>
              <w:rPr>
                <w:rFonts w:ascii="Arial" w:hAnsi="Arial" w:cs="Arial"/>
              </w:rPr>
            </w:pPr>
          </w:p>
        </w:tc>
      </w:tr>
      <w:tr w:rsidR="00CD1087" w:rsidRPr="00B5347B" w14:paraId="691EC909" w14:textId="77777777" w:rsidTr="00CA7FDF">
        <w:tc>
          <w:tcPr>
            <w:tcW w:w="6228" w:type="dxa"/>
          </w:tcPr>
          <w:p w14:paraId="4B37766D" w14:textId="31A323CD" w:rsidR="00CD1087" w:rsidRDefault="00CD1087" w:rsidP="00CA7FDF">
            <w:pPr>
              <w:jc w:val="right"/>
              <w:rPr>
                <w:rFonts w:ascii="Arial" w:hAnsi="Arial" w:cs="Arial"/>
                <w:b/>
                <w:bCs/>
                <w:color w:val="000000"/>
              </w:rPr>
            </w:pPr>
            <w:r>
              <w:rPr>
                <w:rFonts w:ascii="Arial" w:hAnsi="Arial" w:cs="Arial"/>
                <w:b/>
                <w:bCs/>
                <w:color w:val="000000"/>
              </w:rPr>
              <w:t>Priority Point Awarded</w:t>
            </w:r>
            <w:r w:rsidR="00595010">
              <w:rPr>
                <w:rFonts w:ascii="Arial" w:hAnsi="Arial" w:cs="Arial"/>
                <w:b/>
                <w:bCs/>
                <w:color w:val="000000"/>
              </w:rPr>
              <w:br/>
            </w:r>
          </w:p>
        </w:tc>
        <w:tc>
          <w:tcPr>
            <w:tcW w:w="1278" w:type="dxa"/>
          </w:tcPr>
          <w:p w14:paraId="29C70126" w14:textId="77777777" w:rsidR="00CD1087" w:rsidRPr="00B5347B" w:rsidRDefault="00CD1087" w:rsidP="00CA7FDF">
            <w:pPr>
              <w:rPr>
                <w:rFonts w:ascii="Arial" w:hAnsi="Arial" w:cs="Arial"/>
              </w:rPr>
            </w:pPr>
          </w:p>
        </w:tc>
        <w:tc>
          <w:tcPr>
            <w:tcW w:w="1278" w:type="dxa"/>
            <w:gridSpan w:val="2"/>
          </w:tcPr>
          <w:p w14:paraId="5283E891" w14:textId="77777777" w:rsidR="00CD1087" w:rsidRPr="00B5347B" w:rsidRDefault="00CD1087" w:rsidP="00CA7FDF">
            <w:pPr>
              <w:rPr>
                <w:rFonts w:ascii="Arial" w:hAnsi="Arial" w:cs="Arial"/>
              </w:rPr>
            </w:pPr>
          </w:p>
        </w:tc>
        <w:tc>
          <w:tcPr>
            <w:tcW w:w="1348" w:type="dxa"/>
            <w:gridSpan w:val="2"/>
          </w:tcPr>
          <w:p w14:paraId="297DF3BF" w14:textId="77777777" w:rsidR="00CD1087" w:rsidRPr="00B5347B" w:rsidRDefault="00CD1087" w:rsidP="00CA7FDF">
            <w:pPr>
              <w:rPr>
                <w:rFonts w:ascii="Arial" w:hAnsi="Arial" w:cs="Arial"/>
              </w:rPr>
            </w:pPr>
          </w:p>
        </w:tc>
        <w:tc>
          <w:tcPr>
            <w:tcW w:w="1285" w:type="dxa"/>
            <w:gridSpan w:val="3"/>
          </w:tcPr>
          <w:p w14:paraId="5FFC9D88" w14:textId="77777777" w:rsidR="00CD1087" w:rsidRPr="00B5347B" w:rsidRDefault="00CD1087" w:rsidP="00CA7FDF">
            <w:pPr>
              <w:rPr>
                <w:rFonts w:ascii="Arial" w:hAnsi="Arial" w:cs="Arial"/>
              </w:rPr>
            </w:pPr>
          </w:p>
        </w:tc>
        <w:tc>
          <w:tcPr>
            <w:tcW w:w="1364" w:type="dxa"/>
          </w:tcPr>
          <w:p w14:paraId="79345E9E" w14:textId="77777777" w:rsidR="00CD1087" w:rsidRPr="00B5347B" w:rsidRDefault="00CD1087" w:rsidP="00CA7FDF">
            <w:pPr>
              <w:rPr>
                <w:rFonts w:ascii="Arial" w:hAnsi="Arial" w:cs="Arial"/>
              </w:rPr>
            </w:pPr>
          </w:p>
        </w:tc>
      </w:tr>
      <w:tr w:rsidR="00CD1087" w:rsidRPr="00B5347B" w14:paraId="4BE833D7" w14:textId="77777777" w:rsidTr="00CA7FDF">
        <w:tc>
          <w:tcPr>
            <w:tcW w:w="6228" w:type="dxa"/>
          </w:tcPr>
          <w:p w14:paraId="124B5158" w14:textId="5AA14557" w:rsidR="00CD1087" w:rsidRDefault="00CD1087" w:rsidP="00CA7FDF">
            <w:pPr>
              <w:jc w:val="right"/>
              <w:rPr>
                <w:rFonts w:ascii="Arial" w:hAnsi="Arial" w:cs="Arial"/>
                <w:b/>
                <w:bCs/>
                <w:color w:val="000000"/>
              </w:rPr>
            </w:pPr>
            <w:r>
              <w:rPr>
                <w:rFonts w:ascii="Arial" w:hAnsi="Arial" w:cs="Arial"/>
                <w:b/>
                <w:bCs/>
                <w:color w:val="000000"/>
              </w:rPr>
              <w:t>Grand</w:t>
            </w:r>
            <w:r w:rsidR="00C56AA1">
              <w:rPr>
                <w:rFonts w:ascii="Arial" w:hAnsi="Arial" w:cs="Arial"/>
                <w:b/>
                <w:bCs/>
                <w:color w:val="000000"/>
              </w:rPr>
              <w:t xml:space="preserve"> </w:t>
            </w:r>
            <w:r>
              <w:rPr>
                <w:rFonts w:ascii="Arial" w:hAnsi="Arial" w:cs="Arial"/>
                <w:b/>
                <w:bCs/>
                <w:color w:val="000000"/>
              </w:rPr>
              <w:t>Total Including Priority Points</w:t>
            </w:r>
            <w:r w:rsidR="00595010">
              <w:rPr>
                <w:rFonts w:ascii="Arial" w:hAnsi="Arial" w:cs="Arial"/>
                <w:b/>
                <w:bCs/>
                <w:color w:val="000000"/>
              </w:rPr>
              <w:br/>
            </w:r>
          </w:p>
        </w:tc>
        <w:tc>
          <w:tcPr>
            <w:tcW w:w="1278" w:type="dxa"/>
          </w:tcPr>
          <w:p w14:paraId="6E7C505E" w14:textId="77777777" w:rsidR="00CD1087" w:rsidRPr="00B5347B" w:rsidRDefault="00CD1087" w:rsidP="00CA7FDF">
            <w:pPr>
              <w:rPr>
                <w:rFonts w:ascii="Arial" w:hAnsi="Arial" w:cs="Arial"/>
              </w:rPr>
            </w:pPr>
          </w:p>
        </w:tc>
        <w:tc>
          <w:tcPr>
            <w:tcW w:w="1278" w:type="dxa"/>
            <w:gridSpan w:val="2"/>
          </w:tcPr>
          <w:p w14:paraId="32241737" w14:textId="77777777" w:rsidR="00CD1087" w:rsidRPr="00B5347B" w:rsidRDefault="00CD1087" w:rsidP="00CA7FDF">
            <w:pPr>
              <w:rPr>
                <w:rFonts w:ascii="Arial" w:hAnsi="Arial" w:cs="Arial"/>
              </w:rPr>
            </w:pPr>
          </w:p>
        </w:tc>
        <w:tc>
          <w:tcPr>
            <w:tcW w:w="1348" w:type="dxa"/>
            <w:gridSpan w:val="2"/>
          </w:tcPr>
          <w:p w14:paraId="2D9B7691" w14:textId="77777777" w:rsidR="00CD1087" w:rsidRPr="00B5347B" w:rsidRDefault="00CD1087" w:rsidP="00CA7FDF">
            <w:pPr>
              <w:rPr>
                <w:rFonts w:ascii="Arial" w:hAnsi="Arial" w:cs="Arial"/>
              </w:rPr>
            </w:pPr>
          </w:p>
        </w:tc>
        <w:tc>
          <w:tcPr>
            <w:tcW w:w="1285" w:type="dxa"/>
            <w:gridSpan w:val="3"/>
          </w:tcPr>
          <w:p w14:paraId="40206D7F" w14:textId="77777777" w:rsidR="00CD1087" w:rsidRPr="00B5347B" w:rsidRDefault="00CD1087" w:rsidP="00CA7FDF">
            <w:pPr>
              <w:rPr>
                <w:rFonts w:ascii="Arial" w:hAnsi="Arial" w:cs="Arial"/>
              </w:rPr>
            </w:pPr>
          </w:p>
        </w:tc>
        <w:tc>
          <w:tcPr>
            <w:tcW w:w="1364" w:type="dxa"/>
          </w:tcPr>
          <w:p w14:paraId="37156C4A" w14:textId="77777777" w:rsidR="00CD1087" w:rsidRPr="00B5347B" w:rsidRDefault="00CD1087" w:rsidP="00CA7FDF">
            <w:pPr>
              <w:rPr>
                <w:rFonts w:ascii="Arial" w:hAnsi="Arial" w:cs="Arial"/>
              </w:rPr>
            </w:pPr>
          </w:p>
        </w:tc>
      </w:tr>
      <w:tr w:rsidR="00080EDE" w:rsidRPr="00B5347B" w14:paraId="64C0ACAD" w14:textId="77777777" w:rsidTr="00CA7FDF">
        <w:tc>
          <w:tcPr>
            <w:tcW w:w="12781" w:type="dxa"/>
            <w:gridSpan w:val="10"/>
          </w:tcPr>
          <w:p w14:paraId="0759B50F" w14:textId="77777777" w:rsidR="00080EDE" w:rsidRDefault="00080EDE" w:rsidP="00CA7FDF">
            <w:pPr>
              <w:rPr>
                <w:rFonts w:ascii="Arial" w:hAnsi="Arial" w:cs="Arial"/>
                <w:b/>
                <w:bCs/>
                <w:color w:val="000000"/>
              </w:rPr>
            </w:pPr>
            <w:r>
              <w:rPr>
                <w:rFonts w:ascii="Arial" w:hAnsi="Arial" w:cs="Arial"/>
                <w:b/>
                <w:bCs/>
                <w:color w:val="000000"/>
              </w:rPr>
              <w:t>General Strengths:</w:t>
            </w:r>
          </w:p>
          <w:p w14:paraId="1783BAF9" w14:textId="77777777" w:rsidR="00080EDE" w:rsidRDefault="00080EDE" w:rsidP="00CA7FDF">
            <w:pPr>
              <w:rPr>
                <w:rFonts w:ascii="Arial" w:hAnsi="Arial" w:cs="Arial"/>
              </w:rPr>
            </w:pPr>
          </w:p>
          <w:p w14:paraId="33A8909D" w14:textId="77777777" w:rsidR="00080EDE" w:rsidRPr="00B5347B" w:rsidRDefault="00080EDE" w:rsidP="00CA7FDF">
            <w:pPr>
              <w:rPr>
                <w:rFonts w:ascii="Arial" w:hAnsi="Arial" w:cs="Arial"/>
              </w:rPr>
            </w:pPr>
          </w:p>
        </w:tc>
      </w:tr>
      <w:tr w:rsidR="00080EDE" w:rsidRPr="00B5347B" w14:paraId="019FB8EA" w14:textId="77777777" w:rsidTr="00CA7FDF">
        <w:tc>
          <w:tcPr>
            <w:tcW w:w="12781" w:type="dxa"/>
            <w:gridSpan w:val="10"/>
          </w:tcPr>
          <w:p w14:paraId="4EAD5A4A" w14:textId="77777777" w:rsidR="00080EDE" w:rsidRDefault="00080EDE" w:rsidP="00CA7FDF">
            <w:pPr>
              <w:rPr>
                <w:rFonts w:ascii="Arial" w:hAnsi="Arial" w:cs="Arial"/>
                <w:b/>
                <w:bCs/>
                <w:color w:val="000000"/>
              </w:rPr>
            </w:pPr>
            <w:r>
              <w:rPr>
                <w:rFonts w:ascii="Arial" w:hAnsi="Arial" w:cs="Arial"/>
                <w:b/>
                <w:bCs/>
                <w:color w:val="000000"/>
              </w:rPr>
              <w:t>General Concerns:</w:t>
            </w:r>
          </w:p>
          <w:p w14:paraId="6B6DA2DF" w14:textId="77777777" w:rsidR="00080EDE" w:rsidRDefault="00080EDE" w:rsidP="00CA7FDF">
            <w:pPr>
              <w:rPr>
                <w:rFonts w:ascii="Arial" w:hAnsi="Arial" w:cs="Arial"/>
              </w:rPr>
            </w:pPr>
          </w:p>
          <w:p w14:paraId="680E249E" w14:textId="77777777" w:rsidR="00080EDE" w:rsidRPr="00B5347B" w:rsidRDefault="00080EDE" w:rsidP="00CA7FDF">
            <w:pPr>
              <w:rPr>
                <w:rFonts w:ascii="Arial" w:hAnsi="Arial" w:cs="Arial"/>
              </w:rPr>
            </w:pPr>
          </w:p>
        </w:tc>
      </w:tr>
    </w:tbl>
    <w:p w14:paraId="6785919E" w14:textId="77777777" w:rsidR="00080EDE" w:rsidRDefault="00080EDE" w:rsidP="00080EDE"/>
    <w:bookmarkEnd w:id="134"/>
    <w:bookmarkEnd w:id="135"/>
    <w:p w14:paraId="683CBB67" w14:textId="04731909" w:rsidR="003E00C8" w:rsidRPr="003E00C8" w:rsidRDefault="003E00C8" w:rsidP="0062413F">
      <w:pPr>
        <w:rPr>
          <w:rFonts w:ascii="Arial" w:eastAsia="Arial Unicode MS" w:hAnsi="Arial" w:cs="Arial"/>
          <w:color w:val="000000"/>
          <w:sz w:val="20"/>
          <w:szCs w:val="24"/>
          <w:u w:color="000000"/>
        </w:rPr>
        <w:sectPr w:rsidR="003E00C8" w:rsidRPr="003E00C8" w:rsidSect="005917D0">
          <w:pgSz w:w="15840" w:h="12240" w:orient="landscape"/>
          <w:pgMar w:top="1440" w:right="1440" w:bottom="1440" w:left="1440" w:header="720" w:footer="720" w:gutter="0"/>
          <w:cols w:space="720"/>
          <w:docGrid w:linePitch="326"/>
        </w:sectPr>
      </w:pPr>
    </w:p>
    <w:p w14:paraId="7CEE5181" w14:textId="48C587EF" w:rsidR="00A76E4E" w:rsidRPr="000B22C9" w:rsidRDefault="000B22C9" w:rsidP="001353CB">
      <w:pPr>
        <w:pStyle w:val="Heading1"/>
        <w:ind w:hanging="360"/>
        <w:jc w:val="left"/>
        <w:rPr>
          <w:rFonts w:ascii="Arial" w:hAnsi="Arial" w:cs="Arial"/>
          <w:szCs w:val="28"/>
        </w:rPr>
      </w:pPr>
      <w:bookmarkStart w:id="139" w:name="_Toc82612356"/>
      <w:r w:rsidRPr="000B22C9">
        <w:rPr>
          <w:rFonts w:ascii="Arial" w:hAnsi="Arial" w:cs="Arial"/>
          <w:szCs w:val="28"/>
        </w:rPr>
        <w:t>REQUIRED TERMS AND CERTIFICATIONS</w:t>
      </w:r>
      <w:bookmarkEnd w:id="139"/>
    </w:p>
    <w:p w14:paraId="5DB9C210" w14:textId="58849FC2" w:rsidR="00A76E4E" w:rsidRDefault="00A76E4E" w:rsidP="00A76E4E">
      <w:pPr>
        <w:rPr>
          <w:rFonts w:ascii="Arial" w:hAnsi="Arial" w:cs="Arial"/>
        </w:rPr>
      </w:pPr>
    </w:p>
    <w:p w14:paraId="4269DDF3" w14:textId="0A776632" w:rsidR="00A76E4E" w:rsidRPr="00D1502A" w:rsidRDefault="00A76E4E" w:rsidP="00A76E4E">
      <w:pPr>
        <w:ind w:left="-360"/>
        <w:rPr>
          <w:rFonts w:ascii="Arial" w:hAnsi="Arial" w:cs="Arial"/>
        </w:rPr>
      </w:pPr>
      <w:r w:rsidRPr="00D1502A">
        <w:rPr>
          <w:rFonts w:ascii="Arial" w:hAnsi="Arial" w:cs="Arial"/>
        </w:rPr>
        <w:t xml:space="preserve">Appendix A: </w:t>
      </w:r>
      <w:r w:rsidRPr="00D1502A">
        <w:rPr>
          <w:rFonts w:ascii="Arial" w:hAnsi="Arial" w:cs="Arial"/>
        </w:rPr>
        <w:tab/>
        <w:t>Standard Clauses for NYS Contracts</w:t>
      </w:r>
    </w:p>
    <w:p w14:paraId="72747FC7" w14:textId="2676DE23" w:rsidR="00A76E4E" w:rsidRPr="00D1502A" w:rsidRDefault="00A76E4E" w:rsidP="00A76E4E">
      <w:pPr>
        <w:ind w:left="-360"/>
        <w:rPr>
          <w:rFonts w:ascii="Arial" w:hAnsi="Arial" w:cs="Arial"/>
        </w:rPr>
      </w:pPr>
      <w:r w:rsidRPr="00D1502A">
        <w:rPr>
          <w:rFonts w:ascii="Arial" w:hAnsi="Arial" w:cs="Arial"/>
        </w:rPr>
        <w:t>Appendix A-1G:</w:t>
      </w:r>
      <w:r w:rsidRPr="00D1502A">
        <w:rPr>
          <w:rFonts w:ascii="Arial" w:hAnsi="Arial" w:cs="Arial"/>
        </w:rPr>
        <w:tab/>
        <w:t>Agency-Specific Clauses</w:t>
      </w:r>
    </w:p>
    <w:p w14:paraId="71F2DEE3" w14:textId="7838F794" w:rsidR="00A76E4E" w:rsidRDefault="00A76E4E" w:rsidP="00A76E4E">
      <w:pPr>
        <w:ind w:left="-360"/>
        <w:rPr>
          <w:rFonts w:ascii="Arial" w:hAnsi="Arial" w:cs="Arial"/>
        </w:rPr>
      </w:pPr>
      <w:r w:rsidRPr="00D1502A">
        <w:rPr>
          <w:rFonts w:ascii="Arial" w:hAnsi="Arial" w:cs="Arial"/>
        </w:rPr>
        <w:t xml:space="preserve">Appendix </w:t>
      </w:r>
      <w:r w:rsidR="0073424C">
        <w:rPr>
          <w:rFonts w:ascii="Arial" w:hAnsi="Arial" w:cs="Arial"/>
        </w:rPr>
        <w:t>R</w:t>
      </w:r>
      <w:r w:rsidRPr="00D1502A">
        <w:rPr>
          <w:rFonts w:ascii="Arial" w:hAnsi="Arial" w:cs="Arial"/>
        </w:rPr>
        <w:t xml:space="preserve">: </w:t>
      </w:r>
      <w:r w:rsidRPr="00D1502A">
        <w:rPr>
          <w:rFonts w:ascii="Arial" w:hAnsi="Arial" w:cs="Arial"/>
        </w:rPr>
        <w:tab/>
      </w:r>
      <w:r w:rsidR="00097627" w:rsidRPr="00097627">
        <w:rPr>
          <w:rFonts w:ascii="Arial" w:hAnsi="Arial" w:cs="Arial"/>
        </w:rPr>
        <w:t xml:space="preserve">Data Security </w:t>
      </w:r>
      <w:r w:rsidR="00097627">
        <w:rPr>
          <w:rFonts w:ascii="Arial" w:hAnsi="Arial" w:cs="Arial"/>
        </w:rPr>
        <w:t>a</w:t>
      </w:r>
      <w:r w:rsidR="00097627" w:rsidRPr="00097627">
        <w:rPr>
          <w:rFonts w:ascii="Arial" w:hAnsi="Arial" w:cs="Arial"/>
        </w:rPr>
        <w:t>nd Privacy Plan</w:t>
      </w:r>
      <w:r w:rsidR="00F116D5">
        <w:rPr>
          <w:rFonts w:ascii="Arial" w:hAnsi="Arial" w:cs="Arial"/>
        </w:rPr>
        <w:t xml:space="preserve"> (posted with the RFP)</w:t>
      </w:r>
    </w:p>
    <w:p w14:paraId="4D6C779B" w14:textId="4BA8A91E" w:rsidR="00097627" w:rsidRDefault="00097627" w:rsidP="00A76E4E">
      <w:pPr>
        <w:ind w:left="-360"/>
        <w:rPr>
          <w:rFonts w:ascii="Arial" w:hAnsi="Arial" w:cs="Arial"/>
        </w:rPr>
      </w:pPr>
      <w:r>
        <w:rPr>
          <w:rFonts w:ascii="Arial" w:hAnsi="Arial" w:cs="Arial"/>
        </w:rPr>
        <w:t>Appendix Z:</w:t>
      </w:r>
      <w:r>
        <w:rPr>
          <w:rFonts w:ascii="Arial" w:hAnsi="Arial" w:cs="Arial"/>
        </w:rPr>
        <w:tab/>
        <w:t>Required Certifications and Assurances</w:t>
      </w:r>
    </w:p>
    <w:p w14:paraId="38C06E1D" w14:textId="77777777" w:rsidR="00A76E4E" w:rsidRPr="00D1502A" w:rsidRDefault="00A76E4E" w:rsidP="00A76E4E">
      <w:pPr>
        <w:ind w:left="-360"/>
        <w:rPr>
          <w:rFonts w:ascii="Arial" w:hAnsi="Arial" w:cs="Arial"/>
        </w:rPr>
      </w:pPr>
    </w:p>
    <w:p w14:paraId="30A65918" w14:textId="60DFA15B" w:rsidR="00A76E4E" w:rsidRDefault="00A76E4E" w:rsidP="00A76E4E">
      <w:pPr>
        <w:ind w:left="-360"/>
        <w:rPr>
          <w:rFonts w:ascii="Arial" w:hAnsi="Arial" w:cs="Arial"/>
        </w:rPr>
      </w:pPr>
      <w:r w:rsidRPr="00D1502A">
        <w:rPr>
          <w:rFonts w:ascii="Arial" w:hAnsi="Arial" w:cs="Arial"/>
        </w:rPr>
        <w:t xml:space="preserve">Attachment </w:t>
      </w:r>
      <w:r w:rsidR="00496D56">
        <w:rPr>
          <w:rFonts w:ascii="Arial" w:hAnsi="Arial" w:cs="Arial"/>
        </w:rPr>
        <w:t>1</w:t>
      </w:r>
      <w:r w:rsidRPr="00D1502A">
        <w:rPr>
          <w:rFonts w:ascii="Arial" w:hAnsi="Arial" w:cs="Arial"/>
        </w:rPr>
        <w:t xml:space="preserve">: </w:t>
      </w:r>
      <w:r w:rsidRPr="00D1502A">
        <w:rPr>
          <w:rFonts w:ascii="Arial" w:hAnsi="Arial" w:cs="Arial"/>
        </w:rPr>
        <w:tab/>
        <w:t>Application Cover Page</w:t>
      </w:r>
    </w:p>
    <w:p w14:paraId="5F511D71" w14:textId="293A8D57" w:rsidR="009F71B4" w:rsidRDefault="009F71B4" w:rsidP="00A76E4E">
      <w:pPr>
        <w:ind w:left="-360"/>
        <w:rPr>
          <w:rFonts w:ascii="Arial" w:hAnsi="Arial" w:cs="Arial"/>
        </w:rPr>
      </w:pPr>
      <w:r>
        <w:rPr>
          <w:rFonts w:ascii="Arial" w:hAnsi="Arial" w:cs="Arial"/>
        </w:rPr>
        <w:t xml:space="preserve">Attachment </w:t>
      </w:r>
      <w:r w:rsidR="00496D56">
        <w:rPr>
          <w:rFonts w:ascii="Arial" w:hAnsi="Arial" w:cs="Arial"/>
        </w:rPr>
        <w:t>2</w:t>
      </w:r>
      <w:r>
        <w:rPr>
          <w:rFonts w:ascii="Arial" w:hAnsi="Arial" w:cs="Arial"/>
        </w:rPr>
        <w:t xml:space="preserve">: </w:t>
      </w:r>
      <w:r>
        <w:rPr>
          <w:rFonts w:ascii="Arial" w:hAnsi="Arial" w:cs="Arial"/>
        </w:rPr>
        <w:tab/>
        <w:t>Program Summary Form</w:t>
      </w:r>
    </w:p>
    <w:p w14:paraId="464D06DD" w14:textId="4849F52E" w:rsidR="00496D56" w:rsidRDefault="00496D56" w:rsidP="00A76E4E">
      <w:pPr>
        <w:ind w:left="-360"/>
        <w:rPr>
          <w:rFonts w:ascii="Arial" w:hAnsi="Arial" w:cs="Arial"/>
        </w:rPr>
      </w:pPr>
      <w:r>
        <w:rPr>
          <w:rFonts w:ascii="Arial" w:hAnsi="Arial" w:cs="Arial"/>
        </w:rPr>
        <w:t xml:space="preserve">Attachment 3: </w:t>
      </w:r>
      <w:r>
        <w:rPr>
          <w:rFonts w:ascii="Arial" w:hAnsi="Arial" w:cs="Arial"/>
        </w:rPr>
        <w:tab/>
        <w:t>Participating Schools Form</w:t>
      </w:r>
    </w:p>
    <w:p w14:paraId="584FD248" w14:textId="3C4C16D4" w:rsidR="00496D56" w:rsidRDefault="00496D56" w:rsidP="00A76E4E">
      <w:pPr>
        <w:ind w:left="-360"/>
        <w:rPr>
          <w:rFonts w:ascii="Arial" w:hAnsi="Arial" w:cs="Arial"/>
        </w:rPr>
      </w:pPr>
      <w:r>
        <w:rPr>
          <w:rFonts w:ascii="Arial" w:hAnsi="Arial" w:cs="Arial"/>
        </w:rPr>
        <w:t xml:space="preserve">Attachment 4: </w:t>
      </w:r>
      <w:r>
        <w:rPr>
          <w:rFonts w:ascii="Arial" w:hAnsi="Arial" w:cs="Arial"/>
        </w:rPr>
        <w:tab/>
        <w:t>Private School Consultation Form</w:t>
      </w:r>
    </w:p>
    <w:p w14:paraId="4E148DA5" w14:textId="7C7045A7" w:rsidR="00496D56" w:rsidRDefault="00496D56" w:rsidP="00A76E4E">
      <w:pPr>
        <w:ind w:left="-360"/>
        <w:rPr>
          <w:rFonts w:ascii="Arial" w:hAnsi="Arial" w:cs="Arial"/>
        </w:rPr>
      </w:pPr>
      <w:r>
        <w:rPr>
          <w:rFonts w:ascii="Arial" w:hAnsi="Arial" w:cs="Arial"/>
        </w:rPr>
        <w:t xml:space="preserve">Attachment 5: </w:t>
      </w:r>
      <w:r>
        <w:rPr>
          <w:rFonts w:ascii="Arial" w:hAnsi="Arial" w:cs="Arial"/>
        </w:rPr>
        <w:tab/>
        <w:t>Partnering Agencies Form</w:t>
      </w:r>
    </w:p>
    <w:p w14:paraId="44E4A51C" w14:textId="4DE18372" w:rsidR="00C220F1" w:rsidRDefault="00496D56" w:rsidP="00A76E4E">
      <w:pPr>
        <w:ind w:left="-360"/>
        <w:rPr>
          <w:rFonts w:ascii="Arial" w:hAnsi="Arial" w:cs="Arial"/>
        </w:rPr>
      </w:pPr>
      <w:r>
        <w:rPr>
          <w:rFonts w:ascii="Arial" w:hAnsi="Arial" w:cs="Arial"/>
        </w:rPr>
        <w:t xml:space="preserve">Attachment 6: </w:t>
      </w:r>
      <w:r>
        <w:rPr>
          <w:rFonts w:ascii="Arial" w:hAnsi="Arial" w:cs="Arial"/>
        </w:rPr>
        <w:tab/>
        <w:t>Program Site(s) Form</w:t>
      </w:r>
    </w:p>
    <w:p w14:paraId="3DF96E3A" w14:textId="5F7C9743" w:rsidR="00496D56" w:rsidRDefault="00496D56" w:rsidP="00A76E4E">
      <w:pPr>
        <w:ind w:left="-360"/>
        <w:rPr>
          <w:rFonts w:ascii="Arial" w:hAnsi="Arial" w:cs="Arial"/>
        </w:rPr>
      </w:pPr>
      <w:r>
        <w:rPr>
          <w:rFonts w:ascii="Arial" w:hAnsi="Arial" w:cs="Arial"/>
        </w:rPr>
        <w:t xml:space="preserve">Attachment 7: </w:t>
      </w:r>
      <w:r>
        <w:rPr>
          <w:rFonts w:ascii="Arial" w:hAnsi="Arial" w:cs="Arial"/>
        </w:rPr>
        <w:tab/>
        <w:t>Composite Budget Form</w:t>
      </w:r>
    </w:p>
    <w:p w14:paraId="7A2D1EAF" w14:textId="1E3FE16D" w:rsidR="00496D56" w:rsidRDefault="00496D56" w:rsidP="00A76E4E">
      <w:pPr>
        <w:ind w:left="-360"/>
        <w:rPr>
          <w:rFonts w:ascii="Arial" w:hAnsi="Arial" w:cs="Arial"/>
        </w:rPr>
      </w:pPr>
      <w:r>
        <w:rPr>
          <w:rFonts w:ascii="Arial" w:hAnsi="Arial" w:cs="Arial"/>
        </w:rPr>
        <w:t xml:space="preserve">Attachment 8: </w:t>
      </w:r>
      <w:r>
        <w:rPr>
          <w:rFonts w:ascii="Arial" w:hAnsi="Arial" w:cs="Arial"/>
        </w:rPr>
        <w:tab/>
        <w:t xml:space="preserve">Applicant </w:t>
      </w:r>
      <w:r w:rsidR="00F33CDC">
        <w:rPr>
          <w:rFonts w:ascii="Arial" w:hAnsi="Arial" w:cs="Arial"/>
        </w:rPr>
        <w:t>and</w:t>
      </w:r>
      <w:r>
        <w:rPr>
          <w:rFonts w:ascii="Arial" w:hAnsi="Arial" w:cs="Arial"/>
        </w:rPr>
        <w:t xml:space="preserve"> Partner Disclosure Form</w:t>
      </w:r>
      <w:r>
        <w:rPr>
          <w:rFonts w:ascii="Arial" w:hAnsi="Arial" w:cs="Arial"/>
        </w:rPr>
        <w:tab/>
      </w:r>
    </w:p>
    <w:p w14:paraId="6AFE2490" w14:textId="75A6D816" w:rsidR="00E80739" w:rsidRDefault="00496D56" w:rsidP="00E508C9">
      <w:pPr>
        <w:ind w:left="-360"/>
        <w:rPr>
          <w:rFonts w:ascii="Arial" w:hAnsi="Arial" w:cs="Arial"/>
        </w:rPr>
      </w:pPr>
      <w:r>
        <w:rPr>
          <w:rFonts w:ascii="Arial" w:hAnsi="Arial" w:cs="Arial"/>
        </w:rPr>
        <w:t xml:space="preserve">Attachment 9: </w:t>
      </w:r>
      <w:r>
        <w:rPr>
          <w:rFonts w:ascii="Arial" w:hAnsi="Arial" w:cs="Arial"/>
        </w:rPr>
        <w:tab/>
        <w:t>MWBE documents package</w:t>
      </w:r>
      <w:r w:rsidR="00A76E4E" w:rsidRPr="00E80739">
        <w:rPr>
          <w:rFonts w:ascii="Arial" w:hAnsi="Arial" w:cs="Arial"/>
        </w:rPr>
        <w:tab/>
      </w:r>
    </w:p>
    <w:p w14:paraId="4C07F21D" w14:textId="210F8215" w:rsidR="00A76E4E" w:rsidRPr="00E80739" w:rsidRDefault="00A76E4E" w:rsidP="00E80739">
      <w:pPr>
        <w:pStyle w:val="ListParagraph"/>
        <w:numPr>
          <w:ilvl w:val="0"/>
          <w:numId w:val="88"/>
        </w:numPr>
        <w:rPr>
          <w:rFonts w:ascii="Arial" w:hAnsi="Arial" w:cs="Arial"/>
        </w:rPr>
      </w:pPr>
      <w:r w:rsidRPr="00E80739">
        <w:rPr>
          <w:rFonts w:ascii="Arial" w:hAnsi="Arial" w:cs="Arial"/>
        </w:rPr>
        <w:t>M/W</w:t>
      </w:r>
      <w:r w:rsidR="00FF2ED4" w:rsidRPr="00E80739">
        <w:rPr>
          <w:rFonts w:ascii="Arial" w:hAnsi="Arial" w:cs="Arial"/>
        </w:rPr>
        <w:t>BE Goal Calculation Worksheet</w:t>
      </w:r>
    </w:p>
    <w:p w14:paraId="0230CF6F" w14:textId="02396880" w:rsidR="00FF2ED4" w:rsidRPr="00E80739" w:rsidRDefault="00FF2ED4" w:rsidP="00E80739">
      <w:pPr>
        <w:pStyle w:val="ListParagraph"/>
        <w:numPr>
          <w:ilvl w:val="0"/>
          <w:numId w:val="88"/>
        </w:numPr>
        <w:rPr>
          <w:rFonts w:ascii="Arial" w:hAnsi="Arial" w:cs="Arial"/>
        </w:rPr>
      </w:pPr>
      <w:r w:rsidRPr="00E80739">
        <w:rPr>
          <w:rFonts w:ascii="Arial" w:hAnsi="Arial" w:cs="Arial"/>
        </w:rPr>
        <w:t>M/WBE Cover Letter</w:t>
      </w:r>
    </w:p>
    <w:p w14:paraId="28C9CCEC" w14:textId="317887CD" w:rsidR="00FF2ED4" w:rsidRPr="00E80739" w:rsidRDefault="00FF2ED4" w:rsidP="00E80739">
      <w:pPr>
        <w:pStyle w:val="ListParagraph"/>
        <w:numPr>
          <w:ilvl w:val="0"/>
          <w:numId w:val="88"/>
        </w:numPr>
        <w:rPr>
          <w:rFonts w:ascii="Arial" w:hAnsi="Arial" w:cs="Arial"/>
        </w:rPr>
      </w:pPr>
      <w:r w:rsidRPr="00E80739">
        <w:rPr>
          <w:rFonts w:ascii="Arial" w:hAnsi="Arial" w:cs="Arial"/>
        </w:rPr>
        <w:t>M/WBE Utilization Plan (M/WBE 100)</w:t>
      </w:r>
    </w:p>
    <w:p w14:paraId="05866300" w14:textId="77FE9DD6" w:rsidR="00FF2ED4" w:rsidRPr="00E80739" w:rsidRDefault="00FF2ED4" w:rsidP="00E80739">
      <w:pPr>
        <w:pStyle w:val="ListParagraph"/>
        <w:numPr>
          <w:ilvl w:val="0"/>
          <w:numId w:val="88"/>
        </w:numPr>
        <w:rPr>
          <w:rFonts w:ascii="Arial" w:hAnsi="Arial" w:cs="Arial"/>
        </w:rPr>
      </w:pPr>
      <w:r w:rsidRPr="00E80739">
        <w:rPr>
          <w:rFonts w:ascii="Arial" w:hAnsi="Arial" w:cs="Arial"/>
        </w:rPr>
        <w:t xml:space="preserve">M/WBE Subcontractor/Suppliers Notice of Intent to Participate </w:t>
      </w:r>
      <w:r w:rsidRPr="00E80739">
        <w:rPr>
          <w:rFonts w:ascii="Arial" w:hAnsi="Arial" w:cs="Arial"/>
        </w:rPr>
        <w:br/>
        <w:t>(M/WBE 102)</w:t>
      </w:r>
    </w:p>
    <w:p w14:paraId="16845FF6" w14:textId="7DFA0254" w:rsidR="00FF2ED4" w:rsidRPr="00E80739" w:rsidRDefault="00FF2ED4" w:rsidP="00E80739">
      <w:pPr>
        <w:pStyle w:val="ListParagraph"/>
        <w:numPr>
          <w:ilvl w:val="0"/>
          <w:numId w:val="88"/>
        </w:numPr>
        <w:rPr>
          <w:rFonts w:ascii="Arial" w:hAnsi="Arial" w:cs="Arial"/>
        </w:rPr>
      </w:pPr>
      <w:r w:rsidRPr="00E80739">
        <w:rPr>
          <w:rFonts w:ascii="Arial" w:hAnsi="Arial" w:cs="Arial"/>
        </w:rPr>
        <w:t>M/WBE Contractor Good Fait</w:t>
      </w:r>
      <w:r w:rsidR="00E3518F" w:rsidRPr="00E80739">
        <w:rPr>
          <w:rFonts w:ascii="Arial" w:hAnsi="Arial" w:cs="Arial"/>
        </w:rPr>
        <w:t>h</w:t>
      </w:r>
      <w:r w:rsidRPr="00E80739">
        <w:rPr>
          <w:rFonts w:ascii="Arial" w:hAnsi="Arial" w:cs="Arial"/>
        </w:rPr>
        <w:t xml:space="preserve"> Efforts Certification (M/WBE 105)</w:t>
      </w:r>
    </w:p>
    <w:p w14:paraId="6AE5ADA7" w14:textId="27D65D2D" w:rsidR="00FF2ED4" w:rsidRPr="00E80739" w:rsidRDefault="00FF2ED4" w:rsidP="00E80739">
      <w:pPr>
        <w:pStyle w:val="ListParagraph"/>
        <w:numPr>
          <w:ilvl w:val="0"/>
          <w:numId w:val="88"/>
        </w:numPr>
        <w:rPr>
          <w:rFonts w:ascii="Arial" w:hAnsi="Arial" w:cs="Arial"/>
        </w:rPr>
      </w:pPr>
      <w:r w:rsidRPr="00E80739">
        <w:rPr>
          <w:rFonts w:ascii="Arial" w:hAnsi="Arial" w:cs="Arial"/>
        </w:rPr>
        <w:t>M/WBE Contractor Unavailable Certification (M/WBE 105A)</w:t>
      </w:r>
    </w:p>
    <w:p w14:paraId="1437A847" w14:textId="7EBBA9E7" w:rsidR="00FF2ED4" w:rsidRPr="00E80739" w:rsidRDefault="00FF2ED4" w:rsidP="00E80739">
      <w:pPr>
        <w:pStyle w:val="ListParagraph"/>
        <w:numPr>
          <w:ilvl w:val="0"/>
          <w:numId w:val="88"/>
        </w:numPr>
        <w:rPr>
          <w:rFonts w:ascii="Arial" w:hAnsi="Arial" w:cs="Arial"/>
        </w:rPr>
      </w:pPr>
      <w:r w:rsidRPr="00E80739">
        <w:rPr>
          <w:rFonts w:ascii="Arial" w:hAnsi="Arial" w:cs="Arial"/>
        </w:rPr>
        <w:t>Request for Waiver Form (M/WBE 101)</w:t>
      </w:r>
    </w:p>
    <w:p w14:paraId="0606243C" w14:textId="7B38422E" w:rsidR="00A76E4E" w:rsidRPr="00E80739" w:rsidRDefault="00A76E4E" w:rsidP="00E80739">
      <w:pPr>
        <w:pStyle w:val="ListParagraph"/>
        <w:numPr>
          <w:ilvl w:val="0"/>
          <w:numId w:val="88"/>
        </w:numPr>
        <w:rPr>
          <w:rFonts w:ascii="Arial" w:hAnsi="Arial" w:cs="Arial"/>
          <w:bCs/>
          <w:color w:val="000000"/>
        </w:rPr>
      </w:pPr>
      <w:r w:rsidRPr="00E80739">
        <w:rPr>
          <w:rFonts w:ascii="Arial" w:hAnsi="Arial" w:cs="Arial"/>
        </w:rPr>
        <w:t>Equal Employment Opportunity Staffing Plan (EEO 100) Instructions</w:t>
      </w:r>
    </w:p>
    <w:p w14:paraId="54445F0D" w14:textId="21B9F22D" w:rsidR="001266B6" w:rsidRPr="001266B6" w:rsidRDefault="001266B6" w:rsidP="001266B6">
      <w:pPr>
        <w:tabs>
          <w:tab w:val="left" w:pos="3330"/>
        </w:tabs>
        <w:autoSpaceDE w:val="0"/>
        <w:autoSpaceDN w:val="0"/>
        <w:adjustRightInd w:val="0"/>
        <w:jc w:val="both"/>
        <w:rPr>
          <w:rFonts w:ascii="Arial" w:hAnsi="Arial" w:cs="Arial"/>
        </w:rPr>
        <w:sectPr w:rsidR="001266B6" w:rsidRPr="001266B6" w:rsidSect="005917D0">
          <w:pgSz w:w="12240" w:h="15840"/>
          <w:pgMar w:top="1440" w:right="1440" w:bottom="1440" w:left="1440" w:header="720" w:footer="720" w:gutter="0"/>
          <w:cols w:space="720"/>
        </w:sectPr>
      </w:pPr>
    </w:p>
    <w:p w14:paraId="6DD478DA" w14:textId="6C83DF6C" w:rsidR="005D7FB5" w:rsidRPr="001353CB" w:rsidRDefault="000B22C9" w:rsidP="001353CB">
      <w:pPr>
        <w:pStyle w:val="Heading1"/>
        <w:rPr>
          <w:rFonts w:ascii="Arial" w:hAnsi="Arial" w:cs="Arial"/>
          <w:noProof/>
          <w:szCs w:val="28"/>
        </w:rPr>
      </w:pPr>
      <w:bookmarkStart w:id="140" w:name="_Toc71112371"/>
      <w:bookmarkStart w:id="141" w:name="_Toc82612357"/>
      <w:r w:rsidRPr="000B22C9">
        <w:rPr>
          <w:rFonts w:ascii="Arial" w:hAnsi="Arial" w:cs="Arial"/>
          <w:noProof/>
          <w:szCs w:val="28"/>
        </w:rPr>
        <w:t>APPENDIX A</w:t>
      </w:r>
      <w:bookmarkEnd w:id="140"/>
      <w:bookmarkEnd w:id="141"/>
    </w:p>
    <w:p w14:paraId="0B2D3B3C" w14:textId="77777777" w:rsidR="005D7FB5" w:rsidRPr="003C2660" w:rsidRDefault="005D7FB5" w:rsidP="005D7FB5">
      <w:pPr>
        <w:tabs>
          <w:tab w:val="left" w:pos="720"/>
          <w:tab w:val="center" w:pos="4680"/>
          <w:tab w:val="right" w:pos="9900"/>
        </w:tabs>
        <w:jc w:val="center"/>
        <w:rPr>
          <w:noProof/>
          <w:sz w:val="20"/>
        </w:rPr>
      </w:pPr>
      <w:r w:rsidRPr="003C2660">
        <w:rPr>
          <w:b/>
          <w:noProof/>
          <w:sz w:val="20"/>
          <w:u w:val="single"/>
        </w:rPr>
        <w:t>STANDARD CLAUSES FOR NYS CONTRACTS</w:t>
      </w:r>
    </w:p>
    <w:p w14:paraId="61461FF9" w14:textId="77777777" w:rsidR="005D7FB5" w:rsidRPr="003C2660" w:rsidRDefault="005D7FB5" w:rsidP="005D7FB5">
      <w:pPr>
        <w:tabs>
          <w:tab w:val="left" w:pos="720"/>
          <w:tab w:val="center" w:pos="4680"/>
          <w:tab w:val="right" w:pos="9900"/>
        </w:tabs>
        <w:jc w:val="both"/>
        <w:rPr>
          <w:noProof/>
          <w:sz w:val="20"/>
        </w:rPr>
      </w:pPr>
    </w:p>
    <w:p w14:paraId="5A456F9E" w14:textId="77777777" w:rsidR="005D7FB5" w:rsidRPr="003C2660" w:rsidRDefault="005D7FB5" w:rsidP="005D7FB5">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4D7EA46" w14:textId="77777777" w:rsidR="005D7FB5" w:rsidRPr="003C2660" w:rsidRDefault="005D7FB5" w:rsidP="005D7FB5">
      <w:pPr>
        <w:tabs>
          <w:tab w:val="left" w:pos="720"/>
          <w:tab w:val="left" w:pos="1080"/>
          <w:tab w:val="left" w:pos="1620"/>
        </w:tabs>
        <w:jc w:val="both"/>
        <w:rPr>
          <w:noProof/>
          <w:color w:val="000000"/>
          <w:sz w:val="20"/>
        </w:rPr>
      </w:pPr>
    </w:p>
    <w:p w14:paraId="5A434C28"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62CD745E" w14:textId="77777777" w:rsidR="005D7FB5" w:rsidRPr="003C2660" w:rsidRDefault="005D7FB5" w:rsidP="005D7FB5">
      <w:pPr>
        <w:tabs>
          <w:tab w:val="left" w:pos="720"/>
          <w:tab w:val="left" w:pos="1080"/>
          <w:tab w:val="left" w:pos="1620"/>
        </w:tabs>
        <w:jc w:val="both"/>
        <w:rPr>
          <w:noProof/>
          <w:color w:val="000000"/>
          <w:sz w:val="20"/>
        </w:rPr>
      </w:pPr>
    </w:p>
    <w:p w14:paraId="7EF6322E" w14:textId="77777777" w:rsidR="005D7FB5" w:rsidRPr="003C2660" w:rsidRDefault="005D7FB5" w:rsidP="005D7FB5">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5F00E77" w14:textId="77777777" w:rsidR="005D7FB5" w:rsidRPr="003C2660" w:rsidRDefault="005D7FB5" w:rsidP="005D7FB5">
      <w:pPr>
        <w:tabs>
          <w:tab w:val="left" w:pos="720"/>
          <w:tab w:val="left" w:pos="1080"/>
          <w:tab w:val="left" w:pos="1620"/>
        </w:tabs>
        <w:jc w:val="both"/>
        <w:rPr>
          <w:noProof/>
          <w:color w:val="000000"/>
          <w:sz w:val="20"/>
        </w:rPr>
      </w:pPr>
    </w:p>
    <w:p w14:paraId="2567B988"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7456921" w14:textId="77777777" w:rsidR="005D7FB5" w:rsidRPr="003C2660" w:rsidRDefault="005D7FB5" w:rsidP="005D7FB5">
      <w:pPr>
        <w:tabs>
          <w:tab w:val="left" w:pos="720"/>
          <w:tab w:val="left" w:pos="1080"/>
          <w:tab w:val="left" w:pos="1620"/>
        </w:tabs>
        <w:jc w:val="both"/>
        <w:rPr>
          <w:noProof/>
          <w:color w:val="000000"/>
          <w:sz w:val="20"/>
        </w:rPr>
      </w:pPr>
    </w:p>
    <w:p w14:paraId="5CDEDED8"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D17E5B9" w14:textId="77777777" w:rsidR="005D7FB5" w:rsidRPr="003C2660" w:rsidRDefault="005D7FB5" w:rsidP="005D7FB5">
      <w:pPr>
        <w:tabs>
          <w:tab w:val="left" w:pos="720"/>
          <w:tab w:val="left" w:pos="1080"/>
          <w:tab w:val="left" w:pos="1620"/>
        </w:tabs>
        <w:jc w:val="both"/>
        <w:rPr>
          <w:noProof/>
          <w:color w:val="000000"/>
          <w:sz w:val="20"/>
        </w:rPr>
      </w:pPr>
    </w:p>
    <w:p w14:paraId="48D4E191" w14:textId="77777777" w:rsidR="005D7FB5" w:rsidRPr="003C2660" w:rsidRDefault="005D7FB5" w:rsidP="005D7FB5">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9DE5F27" w14:textId="77777777" w:rsidR="005D7FB5" w:rsidRPr="003C2660" w:rsidRDefault="005D7FB5" w:rsidP="005D7FB5">
      <w:pPr>
        <w:tabs>
          <w:tab w:val="left" w:pos="720"/>
        </w:tabs>
        <w:jc w:val="both"/>
        <w:rPr>
          <w:b/>
          <w:noProof/>
          <w:color w:val="000000"/>
          <w:sz w:val="20"/>
        </w:rPr>
      </w:pPr>
    </w:p>
    <w:p w14:paraId="52F52F16" w14:textId="77777777" w:rsidR="005D7FB5" w:rsidRPr="003C2660" w:rsidRDefault="005D7FB5" w:rsidP="005D7FB5">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1C499E" w14:textId="77777777" w:rsidR="005D7FB5" w:rsidRPr="003C2660" w:rsidRDefault="005D7FB5" w:rsidP="005D7FB5">
      <w:pPr>
        <w:tabs>
          <w:tab w:val="left" w:pos="720"/>
        </w:tabs>
        <w:jc w:val="both"/>
        <w:rPr>
          <w:color w:val="000000"/>
          <w:sz w:val="20"/>
        </w:rPr>
      </w:pPr>
    </w:p>
    <w:p w14:paraId="0F40F816"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7A149F" w14:textId="77777777" w:rsidR="005D7FB5" w:rsidRPr="003C2660" w:rsidRDefault="005D7FB5" w:rsidP="005D7FB5">
      <w:pPr>
        <w:tabs>
          <w:tab w:val="left" w:pos="720"/>
          <w:tab w:val="left" w:pos="1080"/>
          <w:tab w:val="left" w:pos="1620"/>
        </w:tabs>
        <w:jc w:val="both"/>
        <w:rPr>
          <w:noProof/>
          <w:color w:val="000000"/>
          <w:sz w:val="20"/>
        </w:rPr>
      </w:pPr>
    </w:p>
    <w:p w14:paraId="4875ED2E"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F18DA3F" w14:textId="77777777" w:rsidR="005D7FB5" w:rsidRPr="003C2660" w:rsidRDefault="005D7FB5" w:rsidP="005D7FB5">
      <w:pPr>
        <w:tabs>
          <w:tab w:val="left" w:pos="720"/>
          <w:tab w:val="left" w:pos="1080"/>
          <w:tab w:val="left" w:pos="1620"/>
        </w:tabs>
        <w:jc w:val="both"/>
        <w:rPr>
          <w:noProof/>
          <w:color w:val="000000"/>
          <w:sz w:val="20"/>
        </w:rPr>
      </w:pPr>
    </w:p>
    <w:p w14:paraId="2779893E"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C92C7CB" w14:textId="77777777" w:rsidR="005D7FB5" w:rsidRPr="003C2660" w:rsidRDefault="005D7FB5" w:rsidP="005D7FB5">
      <w:pPr>
        <w:tabs>
          <w:tab w:val="left" w:pos="720"/>
          <w:tab w:val="left" w:pos="1080"/>
          <w:tab w:val="left" w:pos="1620"/>
        </w:tabs>
        <w:jc w:val="both"/>
        <w:rPr>
          <w:noProof/>
          <w:color w:val="000000"/>
          <w:sz w:val="20"/>
        </w:rPr>
      </w:pPr>
    </w:p>
    <w:p w14:paraId="2607A066"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42" w:name="_Hlk11234003"/>
      <w:r w:rsidRPr="003C2660">
        <w:rPr>
          <w:noProof/>
          <w:color w:val="000000"/>
          <w:sz w:val="20"/>
        </w:rPr>
        <w:t>"</w:t>
      </w:r>
      <w:bookmarkEnd w:id="142"/>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DA12108" w14:textId="77777777" w:rsidR="005D7FB5" w:rsidRPr="003C2660" w:rsidRDefault="005D7FB5" w:rsidP="005D7FB5">
      <w:pPr>
        <w:tabs>
          <w:tab w:val="left" w:pos="1080"/>
          <w:tab w:val="left" w:pos="1620"/>
        </w:tabs>
        <w:jc w:val="both"/>
        <w:rPr>
          <w:b/>
          <w:noProof/>
          <w:sz w:val="20"/>
        </w:rPr>
      </w:pPr>
    </w:p>
    <w:p w14:paraId="797CD751" w14:textId="77777777" w:rsidR="005D7FB5" w:rsidRPr="003C2660" w:rsidRDefault="005D7FB5" w:rsidP="005D7FB5">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55D2D18" w14:textId="77777777" w:rsidR="005D7FB5" w:rsidRPr="003C2660" w:rsidRDefault="005D7FB5" w:rsidP="005D7FB5">
      <w:pPr>
        <w:jc w:val="both"/>
        <w:rPr>
          <w:sz w:val="20"/>
        </w:rPr>
      </w:pPr>
    </w:p>
    <w:p w14:paraId="2297D680" w14:textId="77777777" w:rsidR="005D7FB5" w:rsidRPr="003C2660" w:rsidRDefault="005D7FB5" w:rsidP="005D7FB5">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0CABBE" w14:textId="77777777" w:rsidR="005D7FB5" w:rsidRPr="003C2660" w:rsidRDefault="005D7FB5" w:rsidP="005D7FB5">
      <w:pPr>
        <w:tabs>
          <w:tab w:val="left" w:pos="1080"/>
          <w:tab w:val="left" w:pos="1620"/>
        </w:tabs>
        <w:jc w:val="both"/>
        <w:rPr>
          <w:noProof/>
          <w:sz w:val="20"/>
        </w:rPr>
      </w:pPr>
    </w:p>
    <w:p w14:paraId="1F255731"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768EAAFE" w14:textId="77777777" w:rsidR="005D7FB5" w:rsidRPr="003C2660" w:rsidRDefault="005D7FB5" w:rsidP="005D7FB5">
      <w:pPr>
        <w:tabs>
          <w:tab w:val="left" w:pos="720"/>
          <w:tab w:val="left" w:pos="1080"/>
          <w:tab w:val="left" w:pos="1620"/>
        </w:tabs>
        <w:jc w:val="both"/>
        <w:rPr>
          <w:noProof/>
          <w:color w:val="000000"/>
          <w:sz w:val="20"/>
        </w:rPr>
      </w:pPr>
    </w:p>
    <w:p w14:paraId="5A42DB51"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1E494CE" w14:textId="77777777" w:rsidR="005D7FB5" w:rsidRPr="003C2660" w:rsidRDefault="005D7FB5" w:rsidP="005D7FB5">
      <w:pPr>
        <w:tabs>
          <w:tab w:val="left" w:pos="720"/>
          <w:tab w:val="left" w:pos="1080"/>
          <w:tab w:val="left" w:pos="1620"/>
        </w:tabs>
        <w:jc w:val="both"/>
        <w:rPr>
          <w:noProof/>
          <w:color w:val="000000"/>
          <w:sz w:val="20"/>
        </w:rPr>
      </w:pPr>
    </w:p>
    <w:p w14:paraId="492D8FA2"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3EC09CC" w14:textId="77777777" w:rsidR="005D7FB5" w:rsidRPr="003C2660" w:rsidRDefault="005D7FB5" w:rsidP="005D7FB5">
      <w:pPr>
        <w:tabs>
          <w:tab w:val="left" w:pos="720"/>
          <w:tab w:val="left" w:pos="1080"/>
          <w:tab w:val="left" w:pos="1620"/>
        </w:tabs>
        <w:jc w:val="both"/>
        <w:rPr>
          <w:noProof/>
          <w:color w:val="000000"/>
          <w:sz w:val="20"/>
        </w:rPr>
      </w:pPr>
    </w:p>
    <w:p w14:paraId="4140D00B"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E7A166D" w14:textId="77777777" w:rsidR="005D7FB5" w:rsidRPr="003C2660" w:rsidRDefault="005D7FB5" w:rsidP="005D7FB5">
      <w:pPr>
        <w:tabs>
          <w:tab w:val="left" w:pos="720"/>
          <w:tab w:val="left" w:pos="1080"/>
          <w:tab w:val="left" w:pos="1620"/>
        </w:tabs>
        <w:jc w:val="both"/>
        <w:rPr>
          <w:noProof/>
          <w:color w:val="000000"/>
          <w:sz w:val="20"/>
        </w:rPr>
      </w:pPr>
    </w:p>
    <w:p w14:paraId="5CBB4B08"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83A606E" w14:textId="77777777" w:rsidR="005D7FB5" w:rsidRPr="003C2660" w:rsidRDefault="005D7FB5" w:rsidP="005D7FB5">
      <w:pPr>
        <w:tabs>
          <w:tab w:val="left" w:pos="720"/>
          <w:tab w:val="left" w:pos="1080"/>
          <w:tab w:val="left" w:pos="1620"/>
        </w:tabs>
        <w:jc w:val="both"/>
        <w:rPr>
          <w:noProof/>
          <w:color w:val="000000"/>
          <w:sz w:val="20"/>
        </w:rPr>
      </w:pPr>
    </w:p>
    <w:p w14:paraId="12920C5E"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07F132AA" w14:textId="77777777" w:rsidR="005D7FB5" w:rsidRPr="003C2660" w:rsidRDefault="005D7FB5" w:rsidP="005D7FB5">
      <w:pPr>
        <w:tabs>
          <w:tab w:val="left" w:pos="720"/>
          <w:tab w:val="left" w:pos="1080"/>
          <w:tab w:val="left" w:pos="1620"/>
        </w:tabs>
        <w:jc w:val="both"/>
        <w:rPr>
          <w:noProof/>
          <w:color w:val="000000"/>
          <w:sz w:val="20"/>
        </w:rPr>
      </w:pPr>
    </w:p>
    <w:p w14:paraId="4B31664B"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412E3079" w14:textId="77777777" w:rsidR="005D7FB5" w:rsidRPr="003C2660" w:rsidRDefault="005D7FB5" w:rsidP="005D7FB5">
      <w:pPr>
        <w:tabs>
          <w:tab w:val="left" w:pos="720"/>
          <w:tab w:val="left" w:pos="1080"/>
          <w:tab w:val="left" w:pos="1620"/>
        </w:tabs>
        <w:jc w:val="both"/>
        <w:rPr>
          <w:noProof/>
          <w:color w:val="000000"/>
          <w:sz w:val="20"/>
        </w:rPr>
      </w:pPr>
    </w:p>
    <w:p w14:paraId="24067B02"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7A9C888" w14:textId="77777777" w:rsidR="005D7FB5" w:rsidRPr="003C2660" w:rsidRDefault="005D7FB5" w:rsidP="005D7FB5">
      <w:pPr>
        <w:tabs>
          <w:tab w:val="left" w:pos="720"/>
          <w:tab w:val="left" w:pos="1080"/>
          <w:tab w:val="left" w:pos="1620"/>
        </w:tabs>
        <w:jc w:val="both"/>
        <w:rPr>
          <w:noProof/>
          <w:color w:val="000000"/>
          <w:sz w:val="20"/>
        </w:rPr>
      </w:pPr>
    </w:p>
    <w:p w14:paraId="377EC3DA"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52C4FC0" w14:textId="77777777" w:rsidR="005D7FB5" w:rsidRPr="003C2660" w:rsidRDefault="005D7FB5" w:rsidP="005D7FB5">
      <w:pPr>
        <w:tabs>
          <w:tab w:val="left" w:pos="720"/>
          <w:tab w:val="left" w:pos="1080"/>
          <w:tab w:val="left" w:pos="1620"/>
        </w:tabs>
        <w:jc w:val="both"/>
        <w:rPr>
          <w:noProof/>
          <w:color w:val="000000"/>
          <w:sz w:val="20"/>
        </w:rPr>
      </w:pPr>
    </w:p>
    <w:p w14:paraId="5FFC2C26"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8369EDF" w14:textId="77777777" w:rsidR="005D7FB5" w:rsidRPr="003C2660" w:rsidRDefault="005D7FB5" w:rsidP="005D7FB5">
      <w:pPr>
        <w:tabs>
          <w:tab w:val="left" w:pos="720"/>
        </w:tabs>
        <w:jc w:val="both"/>
        <w:rPr>
          <w:noProof/>
          <w:color w:val="000000"/>
          <w:sz w:val="20"/>
        </w:rPr>
      </w:pPr>
    </w:p>
    <w:p w14:paraId="1279AE86" w14:textId="77777777" w:rsidR="005D7FB5" w:rsidRPr="003C2660" w:rsidRDefault="005D7FB5" w:rsidP="005D7FB5">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1291887" w14:textId="77777777" w:rsidR="005D7FB5" w:rsidRPr="003C2660" w:rsidRDefault="005D7FB5" w:rsidP="005D7FB5">
      <w:pPr>
        <w:tabs>
          <w:tab w:val="left" w:pos="720"/>
        </w:tabs>
        <w:jc w:val="both"/>
        <w:rPr>
          <w:noProof/>
          <w:color w:val="000000"/>
          <w:sz w:val="20"/>
        </w:rPr>
      </w:pPr>
    </w:p>
    <w:p w14:paraId="009EE8AF" w14:textId="77777777" w:rsidR="005D7FB5" w:rsidRPr="003C2660" w:rsidRDefault="005D7FB5" w:rsidP="005D7FB5">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B513BCB" w14:textId="77777777" w:rsidR="005D7FB5" w:rsidRPr="003C2660" w:rsidRDefault="005D7FB5" w:rsidP="005D7FB5">
      <w:pPr>
        <w:tabs>
          <w:tab w:val="left" w:pos="720"/>
          <w:tab w:val="left" w:pos="1080"/>
          <w:tab w:val="left" w:pos="1620"/>
        </w:tabs>
        <w:jc w:val="both"/>
        <w:rPr>
          <w:b/>
          <w:noProof/>
          <w:color w:val="000000"/>
          <w:sz w:val="20"/>
        </w:rPr>
      </w:pPr>
    </w:p>
    <w:p w14:paraId="266FB9C2" w14:textId="77777777" w:rsidR="005D7FB5" w:rsidRPr="003C2660" w:rsidRDefault="005D7FB5" w:rsidP="005D7FB5">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3612C8" w14:textId="77777777" w:rsidR="005D7FB5" w:rsidRPr="003C2660" w:rsidRDefault="005D7FB5" w:rsidP="005D7FB5">
      <w:pPr>
        <w:tabs>
          <w:tab w:val="left" w:pos="720"/>
          <w:tab w:val="left" w:pos="1080"/>
          <w:tab w:val="left" w:pos="1620"/>
        </w:tabs>
        <w:jc w:val="both"/>
        <w:rPr>
          <w:noProof/>
          <w:color w:val="000000"/>
          <w:sz w:val="20"/>
        </w:rPr>
      </w:pPr>
    </w:p>
    <w:p w14:paraId="607B4B2F"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50043AE" w14:textId="77777777" w:rsidR="005D7FB5" w:rsidRPr="003C2660" w:rsidRDefault="005D7FB5" w:rsidP="005D7FB5">
      <w:pPr>
        <w:tabs>
          <w:tab w:val="left" w:pos="720"/>
          <w:tab w:val="left" w:pos="1080"/>
          <w:tab w:val="left" w:pos="1620"/>
        </w:tabs>
        <w:jc w:val="both"/>
        <w:rPr>
          <w:noProof/>
          <w:color w:val="000000"/>
          <w:sz w:val="20"/>
        </w:rPr>
      </w:pPr>
    </w:p>
    <w:p w14:paraId="263162D9"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4FA9E364" w14:textId="77777777" w:rsidR="005D7FB5" w:rsidRPr="003C2660" w:rsidRDefault="005D7FB5" w:rsidP="005D7FB5">
      <w:pPr>
        <w:tabs>
          <w:tab w:val="left" w:pos="720"/>
          <w:tab w:val="left" w:pos="1080"/>
          <w:tab w:val="left" w:pos="1620"/>
        </w:tabs>
        <w:jc w:val="both"/>
        <w:rPr>
          <w:noProof/>
          <w:color w:val="000000"/>
          <w:sz w:val="20"/>
        </w:rPr>
      </w:pPr>
    </w:p>
    <w:p w14:paraId="438554E3" w14:textId="77777777" w:rsidR="005D7FB5" w:rsidRPr="003C2660" w:rsidRDefault="005D7FB5" w:rsidP="005D7FB5">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6D164EF8" w14:textId="77777777" w:rsidR="005D7FB5" w:rsidRPr="003C2660" w:rsidRDefault="005D7FB5" w:rsidP="005D7FB5">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0BE07D61" w14:textId="77777777" w:rsidR="005D7FB5" w:rsidRPr="003C2660" w:rsidRDefault="005D7FB5" w:rsidP="005D7FB5">
      <w:pPr>
        <w:tabs>
          <w:tab w:val="left" w:pos="720"/>
          <w:tab w:val="left" w:pos="1080"/>
          <w:tab w:val="left" w:pos="1620"/>
        </w:tabs>
        <w:ind w:left="288"/>
        <w:jc w:val="both"/>
        <w:rPr>
          <w:noProof/>
          <w:color w:val="000000"/>
          <w:sz w:val="20"/>
        </w:rPr>
      </w:pPr>
      <w:r w:rsidRPr="003C2660">
        <w:rPr>
          <w:noProof/>
          <w:color w:val="000000"/>
          <w:sz w:val="20"/>
        </w:rPr>
        <w:t>Albany, New York  12245</w:t>
      </w:r>
    </w:p>
    <w:p w14:paraId="3E369A53" w14:textId="77777777" w:rsidR="005D7FB5" w:rsidRPr="003C2660" w:rsidRDefault="005D7FB5" w:rsidP="005D7FB5">
      <w:pPr>
        <w:tabs>
          <w:tab w:val="left" w:pos="720"/>
          <w:tab w:val="left" w:pos="1080"/>
          <w:tab w:val="left" w:pos="1620"/>
        </w:tabs>
        <w:ind w:left="288"/>
        <w:jc w:val="both"/>
        <w:rPr>
          <w:noProof/>
          <w:color w:val="000000"/>
          <w:sz w:val="20"/>
        </w:rPr>
      </w:pPr>
      <w:r w:rsidRPr="003C2660">
        <w:rPr>
          <w:noProof/>
          <w:color w:val="000000"/>
          <w:sz w:val="20"/>
        </w:rPr>
        <w:t>Telephone:  518-292-5100</w:t>
      </w:r>
    </w:p>
    <w:p w14:paraId="4FCB42CF" w14:textId="77777777" w:rsidR="005D7FB5" w:rsidRPr="003C2660" w:rsidRDefault="005D7FB5" w:rsidP="005D7FB5">
      <w:pPr>
        <w:tabs>
          <w:tab w:val="left" w:pos="720"/>
          <w:tab w:val="left" w:pos="1080"/>
          <w:tab w:val="left" w:pos="1620"/>
        </w:tabs>
        <w:ind w:left="288"/>
        <w:jc w:val="both"/>
        <w:rPr>
          <w:noProof/>
          <w:color w:val="000000"/>
          <w:sz w:val="20"/>
        </w:rPr>
      </w:pPr>
      <w:r w:rsidRPr="003C2660">
        <w:rPr>
          <w:noProof/>
          <w:color w:val="000000"/>
          <w:sz w:val="20"/>
        </w:rPr>
        <w:t>Fax:  518-292-5884</w:t>
      </w:r>
    </w:p>
    <w:p w14:paraId="43CEE52D" w14:textId="77777777" w:rsidR="005D7FB5" w:rsidRPr="003C2660" w:rsidRDefault="005D7FB5" w:rsidP="005D7FB5">
      <w:pPr>
        <w:tabs>
          <w:tab w:val="left" w:pos="720"/>
          <w:tab w:val="left" w:pos="1080"/>
          <w:tab w:val="left" w:pos="1620"/>
        </w:tabs>
        <w:ind w:left="288"/>
        <w:jc w:val="both"/>
        <w:rPr>
          <w:sz w:val="20"/>
        </w:rPr>
      </w:pPr>
      <w:r w:rsidRPr="003C2660">
        <w:rPr>
          <w:sz w:val="20"/>
        </w:rPr>
        <w:t xml:space="preserve">email: </w:t>
      </w:r>
      <w:hyperlink r:id="rId76" w:history="1">
        <w:r w:rsidRPr="003C2660">
          <w:rPr>
            <w:color w:val="0000FF"/>
            <w:sz w:val="20"/>
            <w:u w:val="single"/>
          </w:rPr>
          <w:t>opa@esd.ny.gov</w:t>
        </w:r>
      </w:hyperlink>
    </w:p>
    <w:p w14:paraId="733AD15A" w14:textId="77777777" w:rsidR="005D7FB5" w:rsidRPr="003C2660" w:rsidRDefault="005D7FB5" w:rsidP="005D7FB5">
      <w:pPr>
        <w:tabs>
          <w:tab w:val="left" w:pos="720"/>
          <w:tab w:val="left" w:pos="1080"/>
          <w:tab w:val="left" w:pos="1620"/>
        </w:tabs>
        <w:ind w:left="288"/>
        <w:jc w:val="both"/>
        <w:rPr>
          <w:noProof/>
          <w:sz w:val="20"/>
        </w:rPr>
      </w:pPr>
    </w:p>
    <w:p w14:paraId="327E5A04" w14:textId="77777777" w:rsidR="005D7FB5" w:rsidRPr="003C2660" w:rsidRDefault="005D7FB5" w:rsidP="005D7FB5">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345009B8" w14:textId="77777777" w:rsidR="005D7FB5" w:rsidRPr="003C2660" w:rsidRDefault="005D7FB5" w:rsidP="005D7FB5">
      <w:pPr>
        <w:tabs>
          <w:tab w:val="left" w:pos="720"/>
          <w:tab w:val="left" w:pos="1080"/>
          <w:tab w:val="left" w:pos="1620"/>
        </w:tabs>
        <w:jc w:val="both"/>
        <w:rPr>
          <w:noProof/>
          <w:sz w:val="20"/>
        </w:rPr>
      </w:pPr>
    </w:p>
    <w:p w14:paraId="7D91AF82" w14:textId="77777777" w:rsidR="005D7FB5" w:rsidRPr="003C2660" w:rsidRDefault="005D7FB5" w:rsidP="005D7FB5">
      <w:pPr>
        <w:tabs>
          <w:tab w:val="left" w:pos="720"/>
          <w:tab w:val="left" w:pos="1350"/>
          <w:tab w:val="left" w:pos="1620"/>
        </w:tabs>
        <w:ind w:left="288"/>
        <w:rPr>
          <w:noProof/>
          <w:sz w:val="20"/>
        </w:rPr>
      </w:pPr>
      <w:r w:rsidRPr="003C2660">
        <w:rPr>
          <w:noProof/>
          <w:sz w:val="20"/>
        </w:rPr>
        <w:t>NYS Department of Economic Development</w:t>
      </w:r>
    </w:p>
    <w:p w14:paraId="5906FBFF" w14:textId="77777777" w:rsidR="005D7FB5" w:rsidRPr="003C2660" w:rsidRDefault="005D7FB5" w:rsidP="005D7FB5">
      <w:pPr>
        <w:tabs>
          <w:tab w:val="left" w:pos="720"/>
          <w:tab w:val="left" w:pos="1350"/>
          <w:tab w:val="left" w:pos="1620"/>
        </w:tabs>
        <w:ind w:left="288"/>
        <w:rPr>
          <w:noProof/>
          <w:sz w:val="20"/>
        </w:rPr>
      </w:pPr>
      <w:r w:rsidRPr="003C2660">
        <w:rPr>
          <w:noProof/>
          <w:sz w:val="20"/>
        </w:rPr>
        <w:t>Division of Minority and Women's Business Development</w:t>
      </w:r>
    </w:p>
    <w:p w14:paraId="7BFE4385" w14:textId="77777777" w:rsidR="005D7FB5" w:rsidRPr="003C2660" w:rsidRDefault="005D7FB5" w:rsidP="005D7FB5">
      <w:pPr>
        <w:autoSpaceDE w:val="0"/>
        <w:autoSpaceDN w:val="0"/>
        <w:ind w:left="288"/>
        <w:rPr>
          <w:rFonts w:eastAsia="Calibri"/>
          <w:sz w:val="20"/>
        </w:rPr>
      </w:pPr>
      <w:r w:rsidRPr="003C2660">
        <w:rPr>
          <w:rFonts w:eastAsia="Calibri"/>
          <w:sz w:val="20"/>
        </w:rPr>
        <w:t>633 Third Avenue</w:t>
      </w:r>
    </w:p>
    <w:p w14:paraId="64713602" w14:textId="77777777" w:rsidR="005D7FB5" w:rsidRPr="003C2660" w:rsidRDefault="005D7FB5" w:rsidP="005D7FB5">
      <w:pPr>
        <w:autoSpaceDE w:val="0"/>
        <w:autoSpaceDN w:val="0"/>
        <w:ind w:left="288"/>
        <w:rPr>
          <w:rFonts w:eastAsia="Calibri"/>
          <w:sz w:val="20"/>
        </w:rPr>
      </w:pPr>
      <w:r w:rsidRPr="003C2660">
        <w:rPr>
          <w:rFonts w:eastAsia="Calibri"/>
          <w:sz w:val="20"/>
        </w:rPr>
        <w:t>New York, NY 10017</w:t>
      </w:r>
    </w:p>
    <w:p w14:paraId="6631CBC2" w14:textId="77777777" w:rsidR="005D7FB5" w:rsidRPr="003C2660" w:rsidRDefault="005D7FB5" w:rsidP="005D7FB5">
      <w:pPr>
        <w:autoSpaceDE w:val="0"/>
        <w:autoSpaceDN w:val="0"/>
        <w:ind w:left="288"/>
        <w:rPr>
          <w:rFonts w:eastAsia="Calibri"/>
          <w:sz w:val="20"/>
        </w:rPr>
      </w:pPr>
      <w:r w:rsidRPr="003C2660">
        <w:rPr>
          <w:rFonts w:eastAsia="Calibri"/>
          <w:sz w:val="20"/>
        </w:rPr>
        <w:t>212-803-2414</w:t>
      </w:r>
    </w:p>
    <w:p w14:paraId="1F62B3EF" w14:textId="77777777" w:rsidR="005D7FB5" w:rsidRPr="003C2660" w:rsidRDefault="005D7FB5" w:rsidP="005D7FB5">
      <w:pPr>
        <w:autoSpaceDE w:val="0"/>
        <w:autoSpaceDN w:val="0"/>
        <w:ind w:left="288"/>
        <w:rPr>
          <w:rFonts w:eastAsia="Calibri"/>
          <w:sz w:val="20"/>
        </w:rPr>
      </w:pPr>
      <w:r w:rsidRPr="003C2660">
        <w:rPr>
          <w:rFonts w:eastAsia="Calibri"/>
          <w:sz w:val="20"/>
        </w:rPr>
        <w:t xml:space="preserve">email: </w:t>
      </w:r>
      <w:hyperlink r:id="rId77" w:history="1">
        <w:r w:rsidRPr="003C2660">
          <w:rPr>
            <w:rFonts w:eastAsia="Calibri"/>
            <w:sz w:val="20"/>
            <w:u w:val="single"/>
          </w:rPr>
          <w:t>mwbecertification@esd.ny.gov</w:t>
        </w:r>
      </w:hyperlink>
    </w:p>
    <w:p w14:paraId="289DA53A" w14:textId="77777777" w:rsidR="005D7FB5" w:rsidRPr="003C2660" w:rsidRDefault="00963528" w:rsidP="005D7FB5">
      <w:pPr>
        <w:tabs>
          <w:tab w:val="left" w:pos="720"/>
          <w:tab w:val="left" w:pos="1080"/>
          <w:tab w:val="left" w:pos="1620"/>
        </w:tabs>
        <w:ind w:left="288"/>
        <w:jc w:val="both"/>
        <w:rPr>
          <w:sz w:val="20"/>
        </w:rPr>
      </w:pPr>
      <w:hyperlink r:id="rId78" w:history="1">
        <w:r w:rsidR="005D7FB5">
          <w:rPr>
            <w:color w:val="0000FF"/>
            <w:sz w:val="20"/>
            <w:u w:val="single"/>
          </w:rPr>
          <w:t>NYS M/WBE Directory</w:t>
        </w:r>
      </w:hyperlink>
    </w:p>
    <w:p w14:paraId="42D86DE6" w14:textId="77777777" w:rsidR="005D7FB5" w:rsidRPr="003C2660" w:rsidRDefault="005D7FB5" w:rsidP="005D7FB5">
      <w:pPr>
        <w:tabs>
          <w:tab w:val="left" w:pos="720"/>
          <w:tab w:val="left" w:pos="1080"/>
          <w:tab w:val="left" w:pos="1620"/>
        </w:tabs>
        <w:jc w:val="both"/>
        <w:rPr>
          <w:noProof/>
          <w:color w:val="000000"/>
          <w:sz w:val="20"/>
        </w:rPr>
      </w:pPr>
    </w:p>
    <w:p w14:paraId="03FCE381"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7B08244" w14:textId="77777777" w:rsidR="005D7FB5" w:rsidRPr="003C2660" w:rsidRDefault="005D7FB5" w:rsidP="005D7FB5">
      <w:pPr>
        <w:tabs>
          <w:tab w:val="left" w:pos="720"/>
          <w:tab w:val="left" w:pos="1080"/>
          <w:tab w:val="left" w:pos="1620"/>
        </w:tabs>
        <w:jc w:val="both"/>
        <w:rPr>
          <w:noProof/>
          <w:color w:val="000000"/>
          <w:sz w:val="20"/>
        </w:rPr>
      </w:pPr>
    </w:p>
    <w:p w14:paraId="6982193B"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F0EE4EB" w14:textId="77777777" w:rsidR="005D7FB5" w:rsidRPr="003C2660" w:rsidRDefault="005D7FB5" w:rsidP="005D7FB5">
      <w:pPr>
        <w:tabs>
          <w:tab w:val="left" w:pos="720"/>
          <w:tab w:val="left" w:pos="1080"/>
          <w:tab w:val="left" w:pos="1620"/>
        </w:tabs>
        <w:jc w:val="both"/>
        <w:rPr>
          <w:noProof/>
          <w:color w:val="000000"/>
          <w:sz w:val="20"/>
        </w:rPr>
      </w:pPr>
    </w:p>
    <w:p w14:paraId="3970E835"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B89151E" w14:textId="77777777" w:rsidR="005D7FB5" w:rsidRPr="003C2660" w:rsidRDefault="005D7FB5" w:rsidP="005D7FB5">
      <w:pPr>
        <w:tabs>
          <w:tab w:val="left" w:pos="720"/>
          <w:tab w:val="left" w:pos="1080"/>
          <w:tab w:val="left" w:pos="1620"/>
        </w:tabs>
        <w:jc w:val="both"/>
        <w:rPr>
          <w:noProof/>
          <w:color w:val="000000"/>
          <w:sz w:val="20"/>
        </w:rPr>
      </w:pPr>
    </w:p>
    <w:p w14:paraId="14FBEDE7"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FE26DC5" w14:textId="77777777" w:rsidR="005D7FB5" w:rsidRPr="003C2660" w:rsidRDefault="005D7FB5" w:rsidP="005D7FB5">
      <w:pPr>
        <w:tabs>
          <w:tab w:val="left" w:pos="720"/>
          <w:tab w:val="left" w:pos="1080"/>
          <w:tab w:val="left" w:pos="1620"/>
        </w:tabs>
        <w:jc w:val="both"/>
        <w:rPr>
          <w:noProof/>
          <w:color w:val="000000"/>
          <w:sz w:val="20"/>
        </w:rPr>
      </w:pPr>
    </w:p>
    <w:p w14:paraId="4C99D08B" w14:textId="77777777" w:rsidR="005D7FB5" w:rsidRPr="003C2660" w:rsidRDefault="005D7FB5" w:rsidP="005D7FB5">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43E24441" w14:textId="77777777" w:rsidR="005D7FB5" w:rsidRPr="003C2660" w:rsidRDefault="005D7FB5" w:rsidP="005D7FB5">
      <w:pPr>
        <w:tabs>
          <w:tab w:val="left" w:pos="720"/>
          <w:tab w:val="left" w:pos="1080"/>
          <w:tab w:val="left" w:pos="1620"/>
        </w:tabs>
        <w:jc w:val="both"/>
        <w:rPr>
          <w:b/>
          <w:noProof/>
          <w:color w:val="000000"/>
          <w:sz w:val="20"/>
        </w:rPr>
      </w:pPr>
    </w:p>
    <w:p w14:paraId="5A6150B2" w14:textId="77777777" w:rsidR="005D7FB5" w:rsidRPr="003C2660" w:rsidRDefault="005D7FB5" w:rsidP="005D7FB5">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261A9C2" w14:textId="77777777" w:rsidR="005D7FB5" w:rsidRPr="003C2660" w:rsidRDefault="005D7FB5" w:rsidP="005D7FB5">
      <w:pPr>
        <w:tabs>
          <w:tab w:val="left" w:pos="720"/>
        </w:tabs>
        <w:jc w:val="both"/>
        <w:rPr>
          <w:noProof/>
          <w:color w:val="000000"/>
          <w:sz w:val="20"/>
        </w:rPr>
      </w:pPr>
    </w:p>
    <w:p w14:paraId="57BA634C" w14:textId="77777777" w:rsidR="005D7FB5" w:rsidRPr="003C2660" w:rsidRDefault="005D7FB5" w:rsidP="005D7FB5">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24804310" w14:textId="77777777" w:rsidR="005D7FB5" w:rsidRPr="003C2660" w:rsidRDefault="005D7FB5" w:rsidP="005D7FB5">
      <w:pPr>
        <w:tabs>
          <w:tab w:val="left" w:pos="720"/>
          <w:tab w:val="center" w:pos="4320"/>
          <w:tab w:val="right" w:pos="8640"/>
        </w:tabs>
        <w:jc w:val="both"/>
        <w:rPr>
          <w:color w:val="000000"/>
          <w:sz w:val="20"/>
        </w:rPr>
      </w:pPr>
    </w:p>
    <w:p w14:paraId="6799783B" w14:textId="77777777" w:rsidR="005D7FB5" w:rsidRPr="003C2660" w:rsidRDefault="005D7FB5" w:rsidP="005D7FB5">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5A64ADA" w14:textId="77777777" w:rsidR="005D7FB5" w:rsidRPr="003C2660" w:rsidRDefault="005D7FB5" w:rsidP="005D7FB5">
      <w:pPr>
        <w:tabs>
          <w:tab w:val="left" w:pos="450"/>
          <w:tab w:val="left" w:pos="720"/>
        </w:tabs>
        <w:autoSpaceDE w:val="0"/>
        <w:autoSpaceDN w:val="0"/>
        <w:adjustRightInd w:val="0"/>
        <w:jc w:val="both"/>
        <w:rPr>
          <w:b/>
          <w:color w:val="000000"/>
          <w:sz w:val="20"/>
        </w:rPr>
      </w:pPr>
    </w:p>
    <w:p w14:paraId="57923162" w14:textId="77777777" w:rsidR="005D7FB5" w:rsidRPr="003C2660" w:rsidRDefault="005D7FB5" w:rsidP="005D7FB5">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1E7D728B" w14:textId="77777777" w:rsidR="005D7FB5" w:rsidRPr="003C2660" w:rsidRDefault="005D7FB5" w:rsidP="005D7FB5">
      <w:pPr>
        <w:tabs>
          <w:tab w:val="left" w:pos="450"/>
          <w:tab w:val="left" w:pos="720"/>
        </w:tabs>
        <w:autoSpaceDE w:val="0"/>
        <w:autoSpaceDN w:val="0"/>
        <w:adjustRightInd w:val="0"/>
        <w:jc w:val="both"/>
        <w:rPr>
          <w:color w:val="000000"/>
          <w:sz w:val="20"/>
        </w:rPr>
      </w:pPr>
    </w:p>
    <w:p w14:paraId="4D9FEE3A" w14:textId="77777777" w:rsidR="005D7FB5" w:rsidRPr="003C2660" w:rsidRDefault="005D7FB5" w:rsidP="005D7FB5">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B82F599" w14:textId="77777777" w:rsidR="005D7FB5" w:rsidRPr="003C2660" w:rsidRDefault="005D7FB5" w:rsidP="005D7FB5">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A14AFD8" w14:textId="77777777" w:rsidR="005D7FB5" w:rsidRPr="003C2660" w:rsidRDefault="005D7FB5" w:rsidP="005D7FB5">
      <w:pPr>
        <w:tabs>
          <w:tab w:val="left" w:pos="720"/>
        </w:tabs>
        <w:autoSpaceDE w:val="0"/>
        <w:autoSpaceDN w:val="0"/>
        <w:adjustRightInd w:val="0"/>
        <w:jc w:val="both"/>
        <w:rPr>
          <w:color w:val="000000"/>
          <w:sz w:val="20"/>
        </w:rPr>
      </w:pPr>
    </w:p>
    <w:p w14:paraId="46AAD353" w14:textId="77777777" w:rsidR="005D7FB5" w:rsidRPr="003C2660" w:rsidRDefault="005D7FB5" w:rsidP="005D7FB5">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79"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2279F989" w14:textId="77777777" w:rsidR="005D7FB5" w:rsidRPr="003C2660" w:rsidRDefault="005D7FB5" w:rsidP="005D7FB5">
      <w:pPr>
        <w:autoSpaceDE w:val="0"/>
        <w:autoSpaceDN w:val="0"/>
        <w:jc w:val="both"/>
        <w:rPr>
          <w:rFonts w:eastAsia="Calibri"/>
          <w:sz w:val="20"/>
        </w:rPr>
      </w:pPr>
    </w:p>
    <w:p w14:paraId="3C66C334" w14:textId="77777777" w:rsidR="005D7FB5" w:rsidRPr="003C2660" w:rsidRDefault="005D7FB5" w:rsidP="005D7FB5">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D5B71D7" w14:textId="77777777" w:rsidR="005D7FB5" w:rsidRPr="003C2660" w:rsidRDefault="005D7FB5" w:rsidP="005D7FB5">
      <w:pPr>
        <w:autoSpaceDE w:val="0"/>
        <w:autoSpaceDN w:val="0"/>
        <w:jc w:val="both"/>
        <w:rPr>
          <w:rFonts w:eastAsia="Calibri"/>
          <w:sz w:val="20"/>
        </w:rPr>
      </w:pPr>
    </w:p>
    <w:p w14:paraId="482B17AD" w14:textId="77777777" w:rsidR="005D7FB5" w:rsidRPr="003C2660" w:rsidRDefault="005D7FB5" w:rsidP="005D7FB5">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8382822" w14:textId="77777777" w:rsidR="005D7FB5" w:rsidRPr="003C2660" w:rsidRDefault="005D7FB5" w:rsidP="005D7FB5">
      <w:pPr>
        <w:jc w:val="both"/>
        <w:rPr>
          <w:rFonts w:eastAsia="Calibri"/>
          <w:color w:val="000000"/>
          <w:sz w:val="20"/>
        </w:rPr>
      </w:pPr>
    </w:p>
    <w:p w14:paraId="5D68637C" w14:textId="77777777" w:rsidR="005D7FB5" w:rsidRPr="003C2660" w:rsidRDefault="005D7FB5" w:rsidP="005D7FB5">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8BD82A9" w14:textId="77777777" w:rsidR="005D7FB5" w:rsidRPr="003C2660" w:rsidRDefault="005D7FB5" w:rsidP="005D7FB5">
      <w:pPr>
        <w:jc w:val="both"/>
        <w:rPr>
          <w:rFonts w:eastAsia="Calibri"/>
          <w:sz w:val="20"/>
        </w:rPr>
      </w:pPr>
    </w:p>
    <w:p w14:paraId="694A5579" w14:textId="77777777" w:rsidR="005D7FB5" w:rsidRPr="003C2660" w:rsidRDefault="005D7FB5" w:rsidP="005D7FB5">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63BDF91E" w14:textId="77777777" w:rsidR="005D7FB5" w:rsidRPr="003C2660" w:rsidRDefault="005D7FB5" w:rsidP="005D7FB5">
      <w:pPr>
        <w:jc w:val="both"/>
        <w:rPr>
          <w:rFonts w:eastAsia="Calibri"/>
          <w:sz w:val="20"/>
        </w:rPr>
      </w:pPr>
    </w:p>
    <w:p w14:paraId="0A0ADEE6" w14:textId="77777777" w:rsidR="005D7FB5" w:rsidRPr="003C2660" w:rsidRDefault="005D7FB5" w:rsidP="005D7FB5">
      <w:pPr>
        <w:tabs>
          <w:tab w:val="left" w:pos="720"/>
          <w:tab w:val="center" w:pos="4320"/>
          <w:tab w:val="right" w:pos="8640"/>
        </w:tabs>
        <w:jc w:val="both"/>
        <w:rPr>
          <w:color w:val="000000"/>
          <w:sz w:val="20"/>
        </w:rPr>
      </w:pPr>
    </w:p>
    <w:p w14:paraId="5E15DFB7" w14:textId="77777777" w:rsidR="005D7FB5" w:rsidRPr="00CB22C2" w:rsidRDefault="005D7FB5" w:rsidP="005D7FB5">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6FD4CBDB" w14:textId="77777777" w:rsidR="00022EF7" w:rsidRDefault="00022EF7" w:rsidP="00022EF7">
      <w:pPr>
        <w:rPr>
          <w:spacing w:val="-3"/>
          <w:sz w:val="17"/>
          <w:szCs w:val="17"/>
        </w:rPr>
        <w:sectPr w:rsidR="00022EF7" w:rsidSect="005D7FB5">
          <w:footerReference w:type="even" r:id="rId80"/>
          <w:footerReference w:type="default" r:id="rId81"/>
          <w:pgSz w:w="12240" w:h="15840"/>
          <w:pgMar w:top="720" w:right="720" w:bottom="360" w:left="720" w:header="0" w:footer="360" w:gutter="0"/>
          <w:cols w:space="720"/>
          <w:noEndnote/>
        </w:sectPr>
      </w:pPr>
    </w:p>
    <w:p w14:paraId="519D8AC4" w14:textId="6D436E25" w:rsidR="00B063DB" w:rsidRPr="005D7FB5" w:rsidRDefault="00B063DB" w:rsidP="001353CB">
      <w:pPr>
        <w:pStyle w:val="BodyText"/>
        <w:jc w:val="center"/>
      </w:pPr>
      <w:r w:rsidRPr="005D7FB5">
        <w:t>APPENDIX A-1</w:t>
      </w:r>
      <w:r w:rsidR="005D7FB5">
        <w:t>-</w:t>
      </w:r>
      <w:r w:rsidRPr="005D7FB5">
        <w:t>G</w:t>
      </w:r>
    </w:p>
    <w:p w14:paraId="23E164EF" w14:textId="77777777" w:rsidR="00B063DB" w:rsidRPr="005D7FB5" w:rsidRDefault="00B063DB" w:rsidP="00B063DB">
      <w:pPr>
        <w:tabs>
          <w:tab w:val="center" w:pos="5040"/>
        </w:tabs>
        <w:suppressAutoHyphens/>
        <w:jc w:val="center"/>
        <w:rPr>
          <w:color w:val="000000"/>
          <w:sz w:val="22"/>
          <w:szCs w:val="22"/>
        </w:rPr>
      </w:pPr>
    </w:p>
    <w:p w14:paraId="18E9F59A" w14:textId="77777777" w:rsidR="00B063DB" w:rsidRPr="005D7FB5" w:rsidRDefault="00B063DB" w:rsidP="00FD7844">
      <w:pPr>
        <w:rPr>
          <w:sz w:val="22"/>
          <w:szCs w:val="22"/>
        </w:rPr>
      </w:pPr>
      <w:r w:rsidRPr="005D7FB5">
        <w:rPr>
          <w:sz w:val="22"/>
          <w:szCs w:val="22"/>
        </w:rPr>
        <w:t>General</w:t>
      </w:r>
    </w:p>
    <w:p w14:paraId="627FC114" w14:textId="77777777" w:rsidR="00FD7844" w:rsidRPr="005D7FB5" w:rsidRDefault="00FD7844" w:rsidP="00FD7844">
      <w:pPr>
        <w:rPr>
          <w:sz w:val="22"/>
          <w:szCs w:val="22"/>
        </w:rPr>
      </w:pPr>
    </w:p>
    <w:p w14:paraId="5A1EF594" w14:textId="77777777" w:rsidR="00B063DB" w:rsidRPr="005D7FB5" w:rsidRDefault="00B063DB" w:rsidP="00066F2E">
      <w:pPr>
        <w:numPr>
          <w:ilvl w:val="0"/>
          <w:numId w:val="10"/>
        </w:numPr>
        <w:tabs>
          <w:tab w:val="left" w:pos="-540"/>
        </w:tabs>
        <w:suppressAutoHyphens/>
        <w:spacing w:after="120"/>
        <w:jc w:val="both"/>
        <w:rPr>
          <w:color w:val="000000"/>
          <w:sz w:val="22"/>
          <w:szCs w:val="22"/>
        </w:rPr>
      </w:pPr>
      <w:r w:rsidRPr="005D7FB5">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01C62" w14:textId="77777777" w:rsidR="00B063DB" w:rsidRPr="005D7FB5" w:rsidRDefault="00B063DB" w:rsidP="00066F2E">
      <w:pPr>
        <w:numPr>
          <w:ilvl w:val="0"/>
          <w:numId w:val="10"/>
        </w:numPr>
        <w:tabs>
          <w:tab w:val="left" w:pos="0"/>
        </w:tabs>
        <w:suppressAutoHyphens/>
        <w:spacing w:after="120"/>
        <w:jc w:val="both"/>
        <w:rPr>
          <w:color w:val="000000"/>
          <w:sz w:val="22"/>
          <w:szCs w:val="22"/>
        </w:rPr>
      </w:pPr>
      <w:r w:rsidRPr="005D7FB5">
        <w:rPr>
          <w:color w:val="000000"/>
          <w:sz w:val="22"/>
          <w:szCs w:val="22"/>
        </w:rPr>
        <w:t>This agreement is subject to applicable Federal and State Laws and regulations and the policies and procedures stipulated in the NYS Education Department Fiscal Guidelines found at http:/www.nysed.gov/cafe/.</w:t>
      </w:r>
    </w:p>
    <w:p w14:paraId="150DD1D7" w14:textId="77777777" w:rsidR="00B063DB" w:rsidRPr="005D7FB5" w:rsidRDefault="00B063DB" w:rsidP="00066F2E">
      <w:pPr>
        <w:numPr>
          <w:ilvl w:val="0"/>
          <w:numId w:val="10"/>
        </w:numPr>
        <w:autoSpaceDE w:val="0"/>
        <w:autoSpaceDN w:val="0"/>
        <w:adjustRightInd w:val="0"/>
        <w:spacing w:after="120"/>
        <w:jc w:val="both"/>
        <w:rPr>
          <w:color w:val="000000"/>
          <w:sz w:val="22"/>
          <w:szCs w:val="22"/>
        </w:rPr>
      </w:pPr>
      <w:r w:rsidRPr="005D7FB5">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37F0DC" w14:textId="77777777" w:rsidR="00B063DB" w:rsidRPr="005D7FB5" w:rsidRDefault="00B063DB" w:rsidP="00066F2E">
      <w:pPr>
        <w:numPr>
          <w:ilvl w:val="0"/>
          <w:numId w:val="10"/>
        </w:numPr>
        <w:autoSpaceDE w:val="0"/>
        <w:autoSpaceDN w:val="0"/>
        <w:adjustRightInd w:val="0"/>
        <w:spacing w:after="120"/>
        <w:jc w:val="both"/>
        <w:rPr>
          <w:color w:val="000000"/>
          <w:sz w:val="22"/>
          <w:szCs w:val="22"/>
        </w:rPr>
      </w:pPr>
      <w:r w:rsidRPr="005D7FB5">
        <w:rPr>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31FF3E6" w14:textId="77777777" w:rsidR="00B063DB" w:rsidRPr="005D7FB5" w:rsidRDefault="00B063DB" w:rsidP="00066F2E">
      <w:pPr>
        <w:numPr>
          <w:ilvl w:val="1"/>
          <w:numId w:val="10"/>
        </w:numPr>
        <w:spacing w:before="100" w:beforeAutospacing="1" w:after="240"/>
        <w:rPr>
          <w:color w:val="000000"/>
          <w:sz w:val="22"/>
          <w:szCs w:val="22"/>
        </w:rPr>
      </w:pPr>
      <w:r w:rsidRPr="005D7FB5">
        <w:rPr>
          <w:color w:val="000000"/>
          <w:sz w:val="22"/>
          <w:szCs w:val="22"/>
        </w:rPr>
        <w:t>The amount of the modification is equal to or greater than ten percent of the total value of the contract for contracts of less than five million dollars; or</w:t>
      </w:r>
    </w:p>
    <w:p w14:paraId="0BDC9F71" w14:textId="77777777" w:rsidR="00B063DB" w:rsidRPr="005D7FB5" w:rsidRDefault="00B063DB" w:rsidP="00066F2E">
      <w:pPr>
        <w:numPr>
          <w:ilvl w:val="1"/>
          <w:numId w:val="10"/>
        </w:numPr>
        <w:spacing w:before="100" w:beforeAutospacing="1" w:after="240"/>
        <w:rPr>
          <w:color w:val="000000"/>
          <w:sz w:val="22"/>
          <w:szCs w:val="22"/>
        </w:rPr>
      </w:pPr>
      <w:r w:rsidRPr="005D7FB5">
        <w:rPr>
          <w:color w:val="000000"/>
          <w:sz w:val="22"/>
          <w:szCs w:val="22"/>
        </w:rPr>
        <w:t xml:space="preserve">The amount of the modification is equal to or greater than five percent of the total value of the contract for contracts of more than five million dollars. </w:t>
      </w:r>
    </w:p>
    <w:p w14:paraId="29DD6035" w14:textId="77777777" w:rsidR="00B063DB" w:rsidRPr="005D7FB5" w:rsidRDefault="00B063DB" w:rsidP="00066F2E">
      <w:pPr>
        <w:numPr>
          <w:ilvl w:val="0"/>
          <w:numId w:val="10"/>
        </w:numPr>
        <w:tabs>
          <w:tab w:val="left" w:pos="0"/>
        </w:tabs>
        <w:suppressAutoHyphens/>
        <w:spacing w:after="120"/>
        <w:jc w:val="both"/>
        <w:rPr>
          <w:color w:val="000000"/>
          <w:sz w:val="22"/>
          <w:szCs w:val="22"/>
        </w:rPr>
      </w:pPr>
      <w:r w:rsidRPr="005D7FB5">
        <w:rPr>
          <w:color w:val="000000"/>
          <w:sz w:val="22"/>
          <w:szCs w:val="22"/>
        </w:rPr>
        <w:t>Funds provided by this contract may not be used to pay any expenses of the State Education Department or any of its employees.</w:t>
      </w:r>
    </w:p>
    <w:p w14:paraId="2CC0A6E6" w14:textId="77777777" w:rsidR="00B063DB" w:rsidRPr="005D7FB5" w:rsidRDefault="00B063DB" w:rsidP="00B063DB">
      <w:pPr>
        <w:tabs>
          <w:tab w:val="left" w:pos="0"/>
        </w:tabs>
        <w:suppressAutoHyphens/>
        <w:spacing w:after="120"/>
        <w:jc w:val="both"/>
        <w:rPr>
          <w:color w:val="000000"/>
          <w:sz w:val="22"/>
          <w:szCs w:val="22"/>
        </w:rPr>
      </w:pPr>
      <w:r w:rsidRPr="005D7FB5">
        <w:rPr>
          <w:color w:val="000000"/>
          <w:sz w:val="22"/>
          <w:szCs w:val="22"/>
        </w:rPr>
        <w:t>Terminations</w:t>
      </w:r>
    </w:p>
    <w:p w14:paraId="75CF90A1" w14:textId="77777777" w:rsidR="00B063DB" w:rsidRPr="005D7FB5" w:rsidRDefault="00B063DB" w:rsidP="00B063DB">
      <w:pPr>
        <w:numPr>
          <w:ilvl w:val="0"/>
          <w:numId w:val="1"/>
        </w:numPr>
        <w:tabs>
          <w:tab w:val="left" w:pos="0"/>
        </w:tabs>
        <w:suppressAutoHyphens/>
        <w:spacing w:after="120"/>
        <w:jc w:val="both"/>
        <w:rPr>
          <w:color w:val="000000"/>
          <w:sz w:val="22"/>
          <w:szCs w:val="22"/>
        </w:rPr>
      </w:pPr>
      <w:r w:rsidRPr="005D7FB5">
        <w:rPr>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6EC70D7" w14:textId="77777777" w:rsidR="00B063DB" w:rsidRPr="005D7FB5" w:rsidRDefault="00B063DB" w:rsidP="00B063DB">
      <w:pPr>
        <w:spacing w:after="120"/>
        <w:rPr>
          <w:color w:val="000000"/>
          <w:sz w:val="22"/>
          <w:szCs w:val="22"/>
        </w:rPr>
      </w:pPr>
      <w:r w:rsidRPr="005D7FB5">
        <w:rPr>
          <w:color w:val="000000"/>
          <w:sz w:val="22"/>
          <w:szCs w:val="22"/>
        </w:rPr>
        <w:t>Responsibility Provisions</w:t>
      </w:r>
    </w:p>
    <w:p w14:paraId="27B1C7CA" w14:textId="77777777" w:rsidR="00B063DB" w:rsidRPr="005D7FB5" w:rsidRDefault="00B063DB" w:rsidP="00B063DB">
      <w:pPr>
        <w:pStyle w:val="ListParagraph"/>
        <w:tabs>
          <w:tab w:val="left" w:pos="360"/>
        </w:tabs>
        <w:ind w:left="0"/>
        <w:jc w:val="both"/>
        <w:rPr>
          <w:color w:val="000000"/>
          <w:sz w:val="22"/>
          <w:szCs w:val="22"/>
        </w:rPr>
      </w:pPr>
      <w:r w:rsidRPr="005D7FB5">
        <w:rPr>
          <w:color w:val="000000"/>
          <w:sz w:val="22"/>
          <w:szCs w:val="22"/>
        </w:rPr>
        <w:t xml:space="preserve">A. </w:t>
      </w:r>
      <w:r w:rsidRPr="005D7FB5">
        <w:rPr>
          <w:color w:val="000000"/>
          <w:sz w:val="22"/>
          <w:szCs w:val="22"/>
        </w:rPr>
        <w:tab/>
        <w:t>General Responsibility Language</w:t>
      </w:r>
    </w:p>
    <w:p w14:paraId="6A4A687F" w14:textId="77777777" w:rsidR="00B063DB" w:rsidRPr="005D7FB5" w:rsidRDefault="00B063DB" w:rsidP="00B063DB">
      <w:pPr>
        <w:pStyle w:val="ListParagraph"/>
        <w:ind w:left="360"/>
        <w:jc w:val="both"/>
        <w:rPr>
          <w:color w:val="000000"/>
          <w:sz w:val="22"/>
          <w:szCs w:val="22"/>
        </w:rPr>
      </w:pPr>
      <w:r w:rsidRPr="005D7FB5">
        <w:rPr>
          <w:color w:val="000000"/>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397C15A" w14:textId="77777777" w:rsidR="00B063DB" w:rsidRPr="005D7FB5" w:rsidRDefault="00B063DB" w:rsidP="00B063DB">
      <w:pPr>
        <w:pStyle w:val="ListParagraph"/>
        <w:jc w:val="both"/>
        <w:rPr>
          <w:color w:val="000000"/>
          <w:sz w:val="22"/>
          <w:szCs w:val="22"/>
        </w:rPr>
      </w:pPr>
    </w:p>
    <w:p w14:paraId="2FE18525" w14:textId="77777777" w:rsidR="00B063DB" w:rsidRPr="005D7FB5" w:rsidRDefault="00B063DB" w:rsidP="00B063DB">
      <w:pPr>
        <w:pStyle w:val="ListParagraph"/>
        <w:tabs>
          <w:tab w:val="left" w:pos="360"/>
        </w:tabs>
        <w:ind w:left="0"/>
        <w:jc w:val="both"/>
        <w:rPr>
          <w:color w:val="000000"/>
          <w:sz w:val="22"/>
          <w:szCs w:val="22"/>
        </w:rPr>
      </w:pPr>
      <w:r w:rsidRPr="005D7FB5">
        <w:rPr>
          <w:color w:val="000000"/>
          <w:sz w:val="22"/>
          <w:szCs w:val="22"/>
        </w:rPr>
        <w:t xml:space="preserve">B. </w:t>
      </w:r>
      <w:r w:rsidRPr="005D7FB5">
        <w:rPr>
          <w:color w:val="000000"/>
          <w:sz w:val="22"/>
          <w:szCs w:val="22"/>
        </w:rPr>
        <w:tab/>
        <w:t>Suspension of Work (for Non-Responsibility)</w:t>
      </w:r>
    </w:p>
    <w:p w14:paraId="79BDA20C" w14:textId="77777777" w:rsidR="00B063DB" w:rsidRPr="005D7FB5" w:rsidRDefault="00B063DB" w:rsidP="00B063DB">
      <w:pPr>
        <w:pStyle w:val="ListParagraph"/>
        <w:tabs>
          <w:tab w:val="left" w:pos="360"/>
        </w:tabs>
        <w:ind w:left="360"/>
        <w:jc w:val="both"/>
        <w:rPr>
          <w:color w:val="000000"/>
          <w:sz w:val="22"/>
          <w:szCs w:val="22"/>
        </w:rPr>
      </w:pPr>
      <w:r w:rsidRPr="005D7FB5">
        <w:rPr>
          <w:color w:val="000000"/>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AFE9CBE" w14:textId="77777777" w:rsidR="00B063DB" w:rsidRPr="005D7FB5" w:rsidRDefault="00B063DB" w:rsidP="00B063DB">
      <w:pPr>
        <w:pStyle w:val="ListParagraph"/>
        <w:tabs>
          <w:tab w:val="left" w:pos="360"/>
        </w:tabs>
        <w:ind w:left="360"/>
        <w:jc w:val="both"/>
        <w:rPr>
          <w:color w:val="000000"/>
          <w:sz w:val="22"/>
          <w:szCs w:val="22"/>
        </w:rPr>
      </w:pPr>
    </w:p>
    <w:p w14:paraId="14D024EE" w14:textId="77777777" w:rsidR="00B063DB" w:rsidRPr="005D7FB5" w:rsidRDefault="00B063DB" w:rsidP="00B063DB">
      <w:pPr>
        <w:pStyle w:val="ListParagraph"/>
        <w:tabs>
          <w:tab w:val="left" w:pos="360"/>
        </w:tabs>
        <w:ind w:left="0"/>
        <w:jc w:val="both"/>
        <w:rPr>
          <w:color w:val="000000"/>
          <w:sz w:val="22"/>
          <w:szCs w:val="22"/>
        </w:rPr>
      </w:pPr>
      <w:r w:rsidRPr="005D7FB5">
        <w:rPr>
          <w:color w:val="000000"/>
          <w:sz w:val="22"/>
          <w:szCs w:val="22"/>
        </w:rPr>
        <w:t xml:space="preserve">C. </w:t>
      </w:r>
      <w:r w:rsidRPr="005D7FB5">
        <w:rPr>
          <w:color w:val="000000"/>
          <w:sz w:val="22"/>
          <w:szCs w:val="22"/>
        </w:rPr>
        <w:tab/>
        <w:t>Termination (for Non-Responsibility)</w:t>
      </w:r>
    </w:p>
    <w:p w14:paraId="10257456" w14:textId="77777777" w:rsidR="00B063DB" w:rsidRPr="005D7FB5" w:rsidRDefault="00B063DB" w:rsidP="00B063DB">
      <w:pPr>
        <w:pStyle w:val="ListParagraph"/>
        <w:tabs>
          <w:tab w:val="left" w:pos="360"/>
        </w:tabs>
        <w:ind w:left="360"/>
        <w:jc w:val="both"/>
        <w:rPr>
          <w:color w:val="000000"/>
          <w:sz w:val="22"/>
          <w:szCs w:val="22"/>
        </w:rPr>
      </w:pPr>
      <w:r w:rsidRPr="005D7FB5">
        <w:rPr>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66ED1" w14:textId="77777777" w:rsidR="00B063DB" w:rsidRPr="005D7FB5" w:rsidRDefault="00B063DB" w:rsidP="00B063DB">
      <w:pPr>
        <w:tabs>
          <w:tab w:val="left" w:pos="0"/>
        </w:tabs>
        <w:suppressAutoHyphens/>
        <w:spacing w:after="120"/>
        <w:jc w:val="both"/>
        <w:rPr>
          <w:color w:val="000000"/>
          <w:sz w:val="22"/>
          <w:szCs w:val="22"/>
        </w:rPr>
      </w:pPr>
      <w:r w:rsidRPr="005D7FB5">
        <w:rPr>
          <w:color w:val="000000"/>
          <w:sz w:val="22"/>
          <w:szCs w:val="22"/>
        </w:rPr>
        <w:t>Safeguards for Services and Confidentiality</w:t>
      </w:r>
    </w:p>
    <w:p w14:paraId="7A45FBC6" w14:textId="445FDFBC" w:rsidR="00B063DB" w:rsidRPr="005D7FB5" w:rsidRDefault="00B063DB" w:rsidP="00B063DB">
      <w:pPr>
        <w:numPr>
          <w:ilvl w:val="0"/>
          <w:numId w:val="2"/>
        </w:numPr>
        <w:tabs>
          <w:tab w:val="left" w:pos="0"/>
        </w:tabs>
        <w:suppressAutoHyphens/>
        <w:spacing w:after="120"/>
        <w:jc w:val="both"/>
        <w:rPr>
          <w:color w:val="000000"/>
          <w:sz w:val="22"/>
          <w:szCs w:val="22"/>
        </w:rPr>
      </w:pPr>
      <w:r w:rsidRPr="005D7FB5">
        <w:rPr>
          <w:color w:val="000000"/>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t>
      </w:r>
      <w:r w:rsidR="0016168C" w:rsidRPr="005D7FB5">
        <w:rPr>
          <w:color w:val="000000"/>
          <w:sz w:val="22"/>
          <w:szCs w:val="22"/>
        </w:rPr>
        <w:t xml:space="preserve">that </w:t>
      </w:r>
      <w:r w:rsidRPr="005D7FB5">
        <w:rPr>
          <w:color w:val="000000"/>
          <w:sz w:val="22"/>
          <w:szCs w:val="22"/>
        </w:rPr>
        <w:t>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CF71" w14:textId="77777777" w:rsidR="00B063DB" w:rsidRPr="005D7FB5" w:rsidRDefault="00B063DB" w:rsidP="00B063DB">
      <w:pPr>
        <w:pStyle w:val="BodyText3"/>
        <w:tabs>
          <w:tab w:val="left" w:pos="360"/>
        </w:tabs>
        <w:spacing w:after="120"/>
        <w:ind w:left="360" w:hanging="360"/>
        <w:rPr>
          <w:color w:val="000000"/>
          <w:sz w:val="22"/>
          <w:szCs w:val="22"/>
        </w:rPr>
      </w:pPr>
      <w:r w:rsidRPr="005D7FB5">
        <w:rPr>
          <w:color w:val="000000"/>
          <w:sz w:val="22"/>
          <w:szCs w:val="22"/>
        </w:rPr>
        <w:t>B.</w:t>
      </w:r>
      <w:r w:rsidRPr="005D7FB5">
        <w:rPr>
          <w:color w:val="000000"/>
          <w:sz w:val="22"/>
          <w:szCs w:val="22"/>
        </w:rPr>
        <w:tab/>
        <w:t>All reports of research, studies, publications, workshops, announcements, and other activities funded as a result of this proposal will acknowledge the support provided by the State of New York.</w:t>
      </w:r>
    </w:p>
    <w:p w14:paraId="3D9B0D46" w14:textId="77777777" w:rsidR="00B063DB" w:rsidRPr="005D7FB5" w:rsidRDefault="00B063DB" w:rsidP="00B063DB">
      <w:pPr>
        <w:pStyle w:val="BodyText3"/>
        <w:tabs>
          <w:tab w:val="left" w:pos="360"/>
        </w:tabs>
        <w:spacing w:after="120"/>
        <w:ind w:left="360" w:hanging="360"/>
        <w:rPr>
          <w:color w:val="000000"/>
          <w:sz w:val="22"/>
          <w:szCs w:val="22"/>
        </w:rPr>
      </w:pPr>
      <w:r w:rsidRPr="005D7FB5">
        <w:rPr>
          <w:color w:val="000000"/>
          <w:sz w:val="22"/>
          <w:szCs w:val="22"/>
        </w:rPr>
        <w:t>C.</w:t>
      </w:r>
      <w:r w:rsidRPr="005D7FB5">
        <w:rPr>
          <w:color w:val="000000"/>
          <w:sz w:val="22"/>
          <w:szCs w:val="22"/>
        </w:rPr>
        <w:tab/>
        <w:t>This agreement cannot be modified, amended, or otherwise changed except by a written agreement signed by all parties to this contract.</w:t>
      </w:r>
    </w:p>
    <w:p w14:paraId="00590D80"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D.</w:t>
      </w:r>
      <w:r w:rsidRPr="005D7FB5">
        <w:rPr>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679D85"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E.</w:t>
      </w:r>
      <w:r w:rsidRPr="005D7FB5">
        <w:rPr>
          <w:color w:val="000000"/>
          <w:sz w:val="22"/>
          <w:szCs w:val="22"/>
        </w:rPr>
        <w:tab/>
        <w:t>Expenses for travel, lodging, and subsistence shall be reimbursed in accordance with the policies stipulated in the aforementioned Fiscal guidelines.</w:t>
      </w:r>
    </w:p>
    <w:p w14:paraId="6912F618"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F.</w:t>
      </w:r>
      <w:r w:rsidRPr="005D7FB5">
        <w:rPr>
          <w:color w:val="000000"/>
          <w:sz w:val="22"/>
          <w:szCs w:val="22"/>
        </w:rPr>
        <w:tab/>
        <w:t>No fees shall be charged by the Contractor for training provided under this agreement.</w:t>
      </w:r>
    </w:p>
    <w:p w14:paraId="1777EBD6" w14:textId="77777777" w:rsidR="00B063DB" w:rsidRPr="005D7FB5" w:rsidRDefault="00B063DB" w:rsidP="00B063DB">
      <w:pPr>
        <w:tabs>
          <w:tab w:val="left" w:pos="0"/>
          <w:tab w:val="left" w:pos="360"/>
        </w:tabs>
        <w:suppressAutoHyphens/>
        <w:spacing w:after="120"/>
        <w:jc w:val="both"/>
        <w:rPr>
          <w:color w:val="000000"/>
          <w:sz w:val="22"/>
          <w:szCs w:val="22"/>
        </w:rPr>
      </w:pPr>
      <w:r w:rsidRPr="005D7FB5">
        <w:rPr>
          <w:color w:val="000000"/>
          <w:sz w:val="22"/>
          <w:szCs w:val="22"/>
        </w:rPr>
        <w:t>G.</w:t>
      </w:r>
      <w:r w:rsidRPr="005D7FB5">
        <w:rPr>
          <w:color w:val="000000"/>
          <w:sz w:val="22"/>
          <w:szCs w:val="22"/>
        </w:rPr>
        <w:tab/>
        <w:t>Nothing herein shall require the State to adopt the curriculum developed pursuant to this agreement.</w:t>
      </w:r>
    </w:p>
    <w:p w14:paraId="6E9F208B"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H.</w:t>
      </w:r>
      <w:r w:rsidRPr="005D7FB5">
        <w:rPr>
          <w:color w:val="000000"/>
          <w:sz w:val="22"/>
          <w:szCs w:val="22"/>
        </w:rPr>
        <w:tab/>
        <w:t xml:space="preserve">All inquiries, requests, and notifications regarding this agreement shall be directed to the Program Contact or Fiscal Contact shown on the Grant Award included as part of this agreement. </w:t>
      </w:r>
    </w:p>
    <w:p w14:paraId="69B0705A" w14:textId="77777777" w:rsidR="00B063DB" w:rsidRPr="005D7FB5" w:rsidRDefault="00B063DB" w:rsidP="00B063DB">
      <w:pPr>
        <w:tabs>
          <w:tab w:val="left" w:pos="360"/>
        </w:tabs>
        <w:suppressAutoHyphens/>
        <w:spacing w:after="120"/>
        <w:ind w:left="360" w:hanging="360"/>
        <w:jc w:val="both"/>
        <w:rPr>
          <w:color w:val="000000"/>
          <w:sz w:val="22"/>
          <w:szCs w:val="22"/>
        </w:rPr>
      </w:pPr>
      <w:r w:rsidRPr="005D7FB5">
        <w:rPr>
          <w:color w:val="000000"/>
          <w:sz w:val="22"/>
          <w:szCs w:val="22"/>
        </w:rPr>
        <w:t>I.</w:t>
      </w:r>
      <w:r w:rsidRPr="005D7FB5">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0D31047" w14:textId="77777777" w:rsidR="00B063DB" w:rsidRPr="005D7FB5" w:rsidRDefault="00B063DB" w:rsidP="00B063DB">
      <w:pPr>
        <w:spacing w:after="120"/>
        <w:ind w:left="360" w:hanging="360"/>
        <w:rPr>
          <w:color w:val="000000"/>
          <w:sz w:val="22"/>
          <w:szCs w:val="22"/>
        </w:rPr>
      </w:pPr>
      <w:r w:rsidRPr="005D7FB5">
        <w:rPr>
          <w:color w:val="000000"/>
          <w:sz w:val="22"/>
          <w:szCs w:val="22"/>
        </w:rPr>
        <w:t>J.</w:t>
      </w:r>
      <w:r w:rsidRPr="005D7FB5">
        <w:rPr>
          <w:color w:val="000000"/>
          <w:sz w:val="22"/>
          <w:szCs w:val="22"/>
        </w:rPr>
        <w:tab/>
        <w:t>The parties to this agreement intend the foregoing writing to be the final, complete, and exclusive expression of all the terms of their agreement.</w:t>
      </w:r>
    </w:p>
    <w:p w14:paraId="2C2436A1" w14:textId="77777777" w:rsidR="00B063DB" w:rsidRPr="005D7FB5" w:rsidRDefault="00B063DB" w:rsidP="00B063DB">
      <w:pPr>
        <w:widowControl w:val="0"/>
        <w:jc w:val="right"/>
        <w:rPr>
          <w:color w:val="000000"/>
          <w:sz w:val="22"/>
          <w:szCs w:val="22"/>
        </w:rPr>
      </w:pPr>
      <w:r w:rsidRPr="005D7FB5">
        <w:rPr>
          <w:snapToGrid w:val="0"/>
          <w:color w:val="000000"/>
          <w:sz w:val="22"/>
          <w:szCs w:val="22"/>
        </w:rPr>
        <w:t>Rev. 5/12/14</w:t>
      </w:r>
    </w:p>
    <w:p w14:paraId="1C33E387" w14:textId="77777777" w:rsidR="0073424C" w:rsidRDefault="0073424C" w:rsidP="0073424C">
      <w:pPr>
        <w:jc w:val="center"/>
        <w:rPr>
          <w:color w:val="000000"/>
          <w:sz w:val="28"/>
          <w:szCs w:val="28"/>
        </w:rPr>
        <w:sectPr w:rsidR="0073424C" w:rsidSect="00097627">
          <w:pgSz w:w="12240" w:h="15840"/>
          <w:pgMar w:top="720" w:right="720" w:bottom="720" w:left="720" w:header="720" w:footer="720" w:gutter="0"/>
          <w:cols w:space="720"/>
          <w:docGrid w:linePitch="360"/>
        </w:sectPr>
      </w:pPr>
    </w:p>
    <w:p w14:paraId="08D59C3F" w14:textId="529B7780" w:rsidR="00097627" w:rsidRDefault="00097627" w:rsidP="0073424C">
      <w:pPr>
        <w:jc w:val="center"/>
        <w:rPr>
          <w:b/>
        </w:rPr>
      </w:pPr>
      <w:r>
        <w:rPr>
          <w:b/>
        </w:rPr>
        <w:t>Appendix Z</w:t>
      </w:r>
    </w:p>
    <w:p w14:paraId="7015D851" w14:textId="1ABF2C95" w:rsidR="0073424C" w:rsidRDefault="0073424C" w:rsidP="0073424C">
      <w:pPr>
        <w:jc w:val="center"/>
      </w:pPr>
    </w:p>
    <w:p w14:paraId="331E1E94" w14:textId="0DB17ADF" w:rsidR="00527C0E" w:rsidRDefault="00527C0E" w:rsidP="00527C0E">
      <w:pPr>
        <w:pBdr>
          <w:bottom w:val="single" w:sz="4" w:space="1" w:color="auto"/>
        </w:pBdr>
        <w:jc w:val="center"/>
        <w:rPr>
          <w:b/>
        </w:rPr>
      </w:pPr>
      <w:r>
        <w:rPr>
          <w:b/>
        </w:rPr>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2FA4BF98"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527C0E">
      <w:pPr>
        <w:pStyle w:val="Heading4"/>
        <w:jc w:val="center"/>
      </w:pPr>
      <w:r w:rsidRPr="00A40029">
        <w:t>Sexual Harassment Prevention Certification</w:t>
      </w:r>
    </w:p>
    <w:p w14:paraId="4A5F2F55" w14:textId="77777777" w:rsidR="00527C0E" w:rsidRPr="00954DDE" w:rsidRDefault="00527C0E" w:rsidP="00527C0E"/>
    <w:p w14:paraId="40A7A3F3" w14:textId="1CE83F98" w:rsidR="00527C0E" w:rsidRDefault="00527C0E" w:rsidP="00527C0E">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76961290" w14:textId="77777777" w:rsidR="0073424C" w:rsidRPr="004C6B95" w:rsidRDefault="0073424C" w:rsidP="0073424C">
      <w:pPr>
        <w:pBdr>
          <w:top w:val="single" w:sz="4" w:space="1" w:color="auto"/>
          <w:bottom w:val="single" w:sz="4" w:space="1" w:color="auto"/>
        </w:pBdr>
        <w:ind w:left="720"/>
        <w:jc w:val="center"/>
        <w:rPr>
          <w:b/>
          <w:sz w:val="22"/>
          <w:szCs w:val="22"/>
        </w:rPr>
      </w:pPr>
      <w:r w:rsidRPr="004C6B95">
        <w:rPr>
          <w:b/>
          <w:sz w:val="22"/>
          <w:szCs w:val="22"/>
        </w:rPr>
        <w:t>ASSURANCES AND CERTIFICATIONS FOR FEDERAL PROGRAM FUNDS</w:t>
      </w:r>
    </w:p>
    <w:p w14:paraId="76530DCE" w14:textId="77777777" w:rsidR="0073424C" w:rsidRPr="004C6B95" w:rsidRDefault="0073424C" w:rsidP="0073424C">
      <w:pPr>
        <w:pBdr>
          <w:top w:val="single" w:sz="4" w:space="1" w:color="auto"/>
          <w:bottom w:val="single" w:sz="4" w:space="1" w:color="auto"/>
        </w:pBdr>
        <w:ind w:left="720"/>
        <w:jc w:val="center"/>
        <w:rPr>
          <w:b/>
        </w:rPr>
      </w:pPr>
    </w:p>
    <w:p w14:paraId="0CF8F6E9" w14:textId="77777777" w:rsidR="0073424C" w:rsidRPr="004C6B95" w:rsidRDefault="0073424C" w:rsidP="0073424C"/>
    <w:p w14:paraId="462502F0" w14:textId="77777777" w:rsidR="0073424C" w:rsidRPr="004C6B95" w:rsidRDefault="0073424C" w:rsidP="0073424C">
      <w:r w:rsidRPr="004C6B95">
        <w:rPr>
          <w:u w:val="single"/>
        </w:rPr>
        <w:t>Federal Assurances and Certifications, General</w:t>
      </w:r>
      <w:r w:rsidRPr="004C6B95">
        <w:t>:</w:t>
      </w:r>
    </w:p>
    <w:p w14:paraId="14EE972B" w14:textId="77777777" w:rsidR="0073424C" w:rsidRPr="004C6B95" w:rsidRDefault="0073424C" w:rsidP="0073424C"/>
    <w:p w14:paraId="202A0844" w14:textId="77777777" w:rsidR="0073424C" w:rsidRPr="004C6B95" w:rsidRDefault="0073424C" w:rsidP="00066F2E">
      <w:pPr>
        <w:numPr>
          <w:ilvl w:val="0"/>
          <w:numId w:val="15"/>
        </w:numPr>
      </w:pPr>
      <w:r w:rsidRPr="004C6B95">
        <w:t>Assurances – Non-Construction Programs</w:t>
      </w:r>
    </w:p>
    <w:p w14:paraId="078BE2A9" w14:textId="77777777" w:rsidR="0073424C" w:rsidRPr="004C6B95" w:rsidRDefault="0073424C" w:rsidP="00066F2E">
      <w:pPr>
        <w:numPr>
          <w:ilvl w:val="0"/>
          <w:numId w:val="16"/>
        </w:numPr>
      </w:pPr>
      <w:r w:rsidRPr="004C6B95">
        <w:t>Certifications Regarding Lobbying; Debarment, Suspension and Other Responsibility Matters</w:t>
      </w:r>
    </w:p>
    <w:p w14:paraId="1C832B96" w14:textId="77777777" w:rsidR="0073424C" w:rsidRPr="004C6B95" w:rsidRDefault="0073424C" w:rsidP="00066F2E">
      <w:pPr>
        <w:numPr>
          <w:ilvl w:val="0"/>
          <w:numId w:val="17"/>
        </w:numPr>
      </w:pPr>
      <w:r w:rsidRPr="004C6B95">
        <w:t>Certification Regarding Debarment, Suspension, Ineligibility and Voluntary Exclusion – Lower Tier Covered Transactions</w:t>
      </w:r>
    </w:p>
    <w:p w14:paraId="6F2BEA30" w14:textId="77777777" w:rsidR="0073424C" w:rsidRPr="004C6B95" w:rsidRDefault="0073424C" w:rsidP="0073424C"/>
    <w:p w14:paraId="02C42555" w14:textId="77777777" w:rsidR="0073424C" w:rsidRPr="004C6B95" w:rsidRDefault="0073424C" w:rsidP="0073424C">
      <w:r w:rsidRPr="004C6B95">
        <w:rPr>
          <w:u w:val="single"/>
        </w:rPr>
        <w:t>Federal Assurances and Certifications, ESEA</w:t>
      </w:r>
      <w:r w:rsidRPr="004C6B95">
        <w:t>:</w:t>
      </w:r>
    </w:p>
    <w:p w14:paraId="39D8E4F4" w14:textId="77777777" w:rsidR="0073424C" w:rsidRPr="004C6B95" w:rsidRDefault="0073424C" w:rsidP="0073424C"/>
    <w:p w14:paraId="50D42B86" w14:textId="77777777" w:rsidR="0073424C" w:rsidRPr="004C6B95" w:rsidRDefault="0073424C" w:rsidP="0073424C">
      <w:r w:rsidRPr="004C6B95">
        <w:t>The following are required as a condition for receiving any federal funds under the Elementary and Secondary Education Act</w:t>
      </w:r>
      <w:r>
        <w:t xml:space="preserve"> </w:t>
      </w:r>
      <w:r w:rsidRPr="004C6B95">
        <w:t>(ESEA)</w:t>
      </w:r>
      <w:r>
        <w:t>.</w:t>
      </w:r>
    </w:p>
    <w:p w14:paraId="76969E13" w14:textId="77777777" w:rsidR="0073424C" w:rsidRPr="004C6B95" w:rsidRDefault="0073424C" w:rsidP="0073424C"/>
    <w:p w14:paraId="0B3B3C69" w14:textId="77777777" w:rsidR="0073424C" w:rsidRPr="004C6B95" w:rsidRDefault="0073424C" w:rsidP="00066F2E">
      <w:pPr>
        <w:numPr>
          <w:ilvl w:val="0"/>
          <w:numId w:val="14"/>
        </w:numPr>
      </w:pPr>
      <w:r w:rsidRPr="004C6B95">
        <w:t>ESEA Assurances</w:t>
      </w:r>
    </w:p>
    <w:p w14:paraId="7A894535" w14:textId="77777777" w:rsidR="0073424C" w:rsidRPr="004C6B95" w:rsidRDefault="0073424C" w:rsidP="00066F2E">
      <w:pPr>
        <w:numPr>
          <w:ilvl w:val="0"/>
          <w:numId w:val="14"/>
        </w:numPr>
      </w:pPr>
      <w:r w:rsidRPr="004C6B95">
        <w:t>School Prayer Certification</w:t>
      </w:r>
    </w:p>
    <w:p w14:paraId="7F3103E0" w14:textId="77777777" w:rsidR="0073424C" w:rsidRPr="004C6B95" w:rsidRDefault="0073424C" w:rsidP="0073424C"/>
    <w:p w14:paraId="166EB1DF" w14:textId="77777777" w:rsidR="0073424C" w:rsidRPr="004C6B95" w:rsidRDefault="0073424C" w:rsidP="0073424C">
      <w:pPr>
        <w:pBdr>
          <w:top w:val="single" w:sz="4" w:space="1" w:color="auto"/>
        </w:pBdr>
        <w:jc w:val="right"/>
        <w:rPr>
          <w:b/>
          <w:sz w:val="20"/>
        </w:rPr>
      </w:pPr>
      <w:r w:rsidRPr="004C6B95">
        <w:rPr>
          <w:b/>
        </w:rPr>
        <w:br w:type="page"/>
      </w:r>
    </w:p>
    <w:p w14:paraId="2FAA777A" w14:textId="77777777" w:rsidR="0073424C" w:rsidRPr="004C6B95" w:rsidRDefault="0073424C" w:rsidP="0073424C">
      <w:pPr>
        <w:jc w:val="center"/>
        <w:rPr>
          <w:b/>
          <w:sz w:val="22"/>
        </w:rPr>
      </w:pPr>
      <w:r w:rsidRPr="004C6B95">
        <w:rPr>
          <w:b/>
          <w:sz w:val="22"/>
        </w:rPr>
        <w:t>ASSURANCES - NON-CONSTRUCTION PROGRAMS</w:t>
      </w:r>
    </w:p>
    <w:p w14:paraId="39B65764" w14:textId="77777777" w:rsidR="0073424C" w:rsidRPr="004C6B95" w:rsidRDefault="0073424C" w:rsidP="0073424C">
      <w:pPr>
        <w:pBdr>
          <w:bottom w:val="single" w:sz="4" w:space="1" w:color="auto"/>
        </w:pBdr>
        <w:jc w:val="right"/>
        <w:rPr>
          <w:b/>
          <w:sz w:val="22"/>
        </w:rPr>
      </w:pPr>
    </w:p>
    <w:p w14:paraId="23436987" w14:textId="77777777" w:rsidR="0073424C" w:rsidRPr="004C6B95" w:rsidRDefault="0073424C" w:rsidP="0073424C">
      <w:pPr>
        <w:rPr>
          <w:b/>
          <w:sz w:val="22"/>
          <w:lang w:val="fr-FR"/>
        </w:rPr>
      </w:pPr>
    </w:p>
    <w:p w14:paraId="6C341D7B" w14:textId="77777777" w:rsidR="0073424C" w:rsidRPr="004C6B95" w:rsidRDefault="0073424C" w:rsidP="0073424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65BF5CA" w14:textId="77777777" w:rsidR="0073424C" w:rsidRPr="004C6B95" w:rsidRDefault="0073424C" w:rsidP="0073424C">
      <w:pPr>
        <w:rPr>
          <w:sz w:val="22"/>
        </w:rPr>
      </w:pPr>
    </w:p>
    <w:p w14:paraId="30F114D5" w14:textId="77777777" w:rsidR="0073424C" w:rsidRPr="004C6B95" w:rsidRDefault="0073424C" w:rsidP="0073424C">
      <w:pPr>
        <w:rPr>
          <w:sz w:val="22"/>
        </w:rPr>
      </w:pPr>
      <w:r w:rsidRPr="004C6B95">
        <w:rPr>
          <w:sz w:val="22"/>
        </w:rPr>
        <w:t>As the duly authorized representative of the applicant, and by signing the Application Cover Page, I certify that the applicant:</w:t>
      </w:r>
    </w:p>
    <w:p w14:paraId="2BB9100A" w14:textId="77777777" w:rsidR="0073424C" w:rsidRPr="004C6B95" w:rsidRDefault="0073424C" w:rsidP="0073424C">
      <w:pPr>
        <w:rPr>
          <w:sz w:val="22"/>
        </w:rPr>
      </w:pPr>
    </w:p>
    <w:p w14:paraId="75A90F3E" w14:textId="77777777" w:rsidR="0073424C" w:rsidRPr="004C6B95" w:rsidRDefault="0073424C" w:rsidP="00066F2E">
      <w:pPr>
        <w:numPr>
          <w:ilvl w:val="0"/>
          <w:numId w:val="18"/>
        </w:numPr>
        <w:ind w:hanging="720"/>
        <w:rPr>
          <w:sz w:val="22"/>
        </w:rPr>
      </w:pPr>
      <w:r w:rsidRPr="004C6B95">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71BAC5E4"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2546AC26" w14:textId="77777777" w:rsidR="0073424C" w:rsidRPr="004C6B95" w:rsidRDefault="0073424C" w:rsidP="00066F2E">
      <w:pPr>
        <w:numPr>
          <w:ilvl w:val="0"/>
          <w:numId w:val="18"/>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346EC12" w14:textId="77777777" w:rsidR="0073424C" w:rsidRPr="004C6B95" w:rsidRDefault="0073424C" w:rsidP="0073424C">
      <w:pPr>
        <w:ind w:hanging="720"/>
        <w:rPr>
          <w:sz w:val="22"/>
        </w:rPr>
      </w:pPr>
    </w:p>
    <w:p w14:paraId="72DB4634" w14:textId="77777777" w:rsidR="0073424C" w:rsidRPr="004C6B95" w:rsidRDefault="0073424C" w:rsidP="00066F2E">
      <w:pPr>
        <w:numPr>
          <w:ilvl w:val="0"/>
          <w:numId w:val="18"/>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612126A9" w14:textId="77777777" w:rsidR="0073424C" w:rsidRPr="004C6B95" w:rsidRDefault="0073424C" w:rsidP="0073424C">
      <w:pPr>
        <w:ind w:hanging="720"/>
        <w:rPr>
          <w:sz w:val="22"/>
        </w:rPr>
      </w:pPr>
    </w:p>
    <w:p w14:paraId="4FD4FF47" w14:textId="77777777" w:rsidR="0073424C" w:rsidRPr="004C6B95" w:rsidRDefault="0073424C" w:rsidP="00066F2E">
      <w:pPr>
        <w:numPr>
          <w:ilvl w:val="0"/>
          <w:numId w:val="18"/>
        </w:numPr>
        <w:ind w:hanging="720"/>
        <w:rPr>
          <w:sz w:val="22"/>
        </w:rPr>
      </w:pPr>
      <w:r w:rsidRPr="004C6B95">
        <w:rPr>
          <w:sz w:val="22"/>
        </w:rPr>
        <w:t>Will initiate and complete the work within the applicable time frame after receipt of approval of the awarding agency.</w:t>
      </w:r>
    </w:p>
    <w:p w14:paraId="3952377C" w14:textId="77777777" w:rsidR="0073424C" w:rsidRPr="004C6B95" w:rsidRDefault="0073424C" w:rsidP="0073424C">
      <w:pPr>
        <w:ind w:hanging="720"/>
        <w:rPr>
          <w:sz w:val="22"/>
        </w:rPr>
      </w:pPr>
    </w:p>
    <w:p w14:paraId="22277115" w14:textId="77777777" w:rsidR="0073424C" w:rsidRPr="004C6B95" w:rsidRDefault="0073424C" w:rsidP="00066F2E">
      <w:pPr>
        <w:numPr>
          <w:ilvl w:val="0"/>
          <w:numId w:val="18"/>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E29EEB8" w14:textId="77777777" w:rsidR="0073424C" w:rsidRPr="004C6B95" w:rsidRDefault="0073424C" w:rsidP="0073424C">
      <w:pPr>
        <w:ind w:hanging="720"/>
        <w:rPr>
          <w:sz w:val="22"/>
        </w:rPr>
      </w:pPr>
    </w:p>
    <w:p w14:paraId="09B7FC9D" w14:textId="68FD025C" w:rsidR="0073424C" w:rsidRPr="004C6B95" w:rsidRDefault="0073424C" w:rsidP="00066F2E">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w:t>
      </w:r>
      <w:r>
        <w:rPr>
          <w:sz w:val="22"/>
        </w:rPr>
        <w:t>,</w:t>
      </w:r>
      <w:r w:rsidRPr="004C6B95">
        <w:rPr>
          <w:sz w:val="22"/>
        </w:rPr>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rsidR="00527C0E">
        <w:rPr>
          <w:sz w:val="22"/>
        </w:rPr>
        <w:t xml:space="preserve"> </w:t>
      </w:r>
      <w:r w:rsidRPr="004C6B95">
        <w:rPr>
          <w:sz w:val="22"/>
        </w:rPr>
        <w:t>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7262B87F" w14:textId="77777777" w:rsidR="0073424C" w:rsidRPr="004C6B95" w:rsidRDefault="0073424C" w:rsidP="0073424C">
      <w:pPr>
        <w:ind w:hanging="720"/>
        <w:rPr>
          <w:sz w:val="22"/>
        </w:rPr>
      </w:pPr>
    </w:p>
    <w:p w14:paraId="504CD972" w14:textId="77777777" w:rsidR="0073424C" w:rsidRPr="004C6B95" w:rsidRDefault="0073424C" w:rsidP="00066F2E">
      <w:pPr>
        <w:numPr>
          <w:ilvl w:val="0"/>
          <w:numId w:val="18"/>
        </w:numPr>
        <w:ind w:hanging="720"/>
        <w:rPr>
          <w:sz w:val="22"/>
        </w:rPr>
      </w:pPr>
      <w:r w:rsidRPr="004C6B95">
        <w:rPr>
          <w:sz w:val="22"/>
        </w:rPr>
        <w:t>Will comply, or has already complied, with the requirements of Titles II and III of the uniform Relocation Assistance and Real Property Acquisition Policies Act of 1970 (P.L. 91-646)</w:t>
      </w:r>
      <w:r>
        <w:rPr>
          <w:sz w:val="22"/>
        </w:rPr>
        <w:t>,</w:t>
      </w:r>
      <w:r w:rsidRPr="004C6B95">
        <w:rPr>
          <w:sz w:val="22"/>
        </w:rPr>
        <w:t xml:space="preserve">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F3EC74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66EBE1D" w14:textId="77777777" w:rsidR="0073424C" w:rsidRPr="004C6B95" w:rsidRDefault="0073424C" w:rsidP="00066F2E">
      <w:pPr>
        <w:numPr>
          <w:ilvl w:val="0"/>
          <w:numId w:val="18"/>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31802C89" w14:textId="77777777" w:rsidR="0073424C" w:rsidRPr="004C6B95" w:rsidRDefault="0073424C" w:rsidP="0073424C">
      <w:pPr>
        <w:ind w:hanging="720"/>
        <w:rPr>
          <w:sz w:val="22"/>
        </w:rPr>
      </w:pPr>
    </w:p>
    <w:p w14:paraId="1D3960FC" w14:textId="77777777" w:rsidR="0073424C" w:rsidRPr="004C6B95" w:rsidRDefault="0073424C" w:rsidP="00066F2E">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3D4A5586"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7BFD570" w14:textId="77777777" w:rsidR="0073424C" w:rsidRPr="004C6B95" w:rsidRDefault="0073424C" w:rsidP="00066F2E">
      <w:pPr>
        <w:numPr>
          <w:ilvl w:val="0"/>
          <w:numId w:val="18"/>
        </w:numPr>
        <w:ind w:hanging="720"/>
        <w:rPr>
          <w:sz w:val="22"/>
        </w:rPr>
      </w:pPr>
      <w:r w:rsidRPr="004C6B95">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56C08C6" w14:textId="77777777" w:rsidR="0073424C" w:rsidRPr="004C6B95" w:rsidRDefault="0073424C" w:rsidP="0073424C">
      <w:pPr>
        <w:ind w:hanging="720"/>
        <w:rPr>
          <w:sz w:val="22"/>
        </w:rPr>
      </w:pPr>
    </w:p>
    <w:p w14:paraId="5C995AA9" w14:textId="77777777" w:rsidR="0073424C" w:rsidRPr="004C6B95" w:rsidRDefault="0073424C" w:rsidP="00066F2E">
      <w:pPr>
        <w:numPr>
          <w:ilvl w:val="0"/>
          <w:numId w:val="18"/>
        </w:numPr>
        <w:ind w:hanging="720"/>
        <w:rPr>
          <w:sz w:val="22"/>
        </w:rPr>
      </w:pPr>
      <w:r w:rsidRPr="004C6B95">
        <w:rPr>
          <w:sz w:val="22"/>
        </w:rPr>
        <w:t xml:space="preserve">Will comply with environmental standards </w:t>
      </w:r>
      <w:r>
        <w:rPr>
          <w:sz w:val="22"/>
        </w:rPr>
        <w:t>that</w:t>
      </w:r>
      <w:r w:rsidRPr="004C6B95">
        <w:rPr>
          <w:sz w:val="22"/>
        </w:rPr>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rPr>
          <w:sz w:val="22"/>
        </w:rPr>
        <w:t>Clear</w:t>
      </w:r>
      <w:proofErr w:type="spellEnd"/>
      <w:r w:rsidRPr="004C6B95">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237F138" w14:textId="77777777" w:rsidR="0073424C" w:rsidRPr="004C6B95" w:rsidRDefault="0073424C" w:rsidP="0073424C">
      <w:pPr>
        <w:ind w:hanging="720"/>
        <w:rPr>
          <w:sz w:val="22"/>
        </w:rPr>
      </w:pPr>
    </w:p>
    <w:p w14:paraId="372DB36E" w14:textId="4D506727" w:rsidR="0073424C" w:rsidRPr="004C6B95" w:rsidRDefault="0073424C" w:rsidP="00066F2E">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6F4964BE"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DAABF70" w14:textId="77777777" w:rsidR="0073424C" w:rsidRPr="004C6B95" w:rsidRDefault="0073424C" w:rsidP="00066F2E">
      <w:pPr>
        <w:numPr>
          <w:ilvl w:val="0"/>
          <w:numId w:val="18"/>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A7F139D" w14:textId="77777777" w:rsidR="0073424C" w:rsidRPr="004C6B95" w:rsidRDefault="0073424C" w:rsidP="0073424C">
      <w:pPr>
        <w:ind w:hanging="720"/>
        <w:rPr>
          <w:sz w:val="22"/>
        </w:rPr>
      </w:pPr>
    </w:p>
    <w:p w14:paraId="0820457B" w14:textId="77777777" w:rsidR="0073424C" w:rsidRPr="004C6B95" w:rsidRDefault="0073424C" w:rsidP="00066F2E">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5916322F"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3901F3F" w14:textId="77777777" w:rsidR="0073424C" w:rsidRPr="004C6B95" w:rsidRDefault="0073424C" w:rsidP="00066F2E">
      <w:pPr>
        <w:numPr>
          <w:ilvl w:val="0"/>
          <w:numId w:val="18"/>
        </w:numPr>
        <w:ind w:hanging="720"/>
        <w:rPr>
          <w:sz w:val="22"/>
        </w:rPr>
      </w:pPr>
      <w:r w:rsidRPr="004C6B95">
        <w:rPr>
          <w:sz w:val="22"/>
        </w:rPr>
        <w:t>Will comply with the Laboratory Animal Welfare Act of 1966 (P.L. 89-544, as amended, 7 U.S.C. §§2131 et seq.) pertaining to the care, handling, and treatment of warm</w:t>
      </w:r>
      <w:r>
        <w:rPr>
          <w:sz w:val="22"/>
        </w:rPr>
        <w:t>-</w:t>
      </w:r>
      <w:r w:rsidRPr="004C6B95">
        <w:rPr>
          <w:sz w:val="22"/>
        </w:rPr>
        <w:t>blooded animals held for research, teaching, or other activities supported by this award of assistance.</w:t>
      </w:r>
    </w:p>
    <w:p w14:paraId="0B0B9C7D" w14:textId="77777777" w:rsidR="0073424C" w:rsidRPr="004C6B95" w:rsidRDefault="0073424C" w:rsidP="0073424C">
      <w:pPr>
        <w:ind w:hanging="720"/>
        <w:jc w:val="right"/>
        <w:rPr>
          <w:sz w:val="22"/>
        </w:rPr>
      </w:pPr>
    </w:p>
    <w:p w14:paraId="577F30C4" w14:textId="77777777" w:rsidR="0073424C" w:rsidRPr="004C6B95" w:rsidRDefault="0073424C" w:rsidP="00066F2E">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Lead-Based Paint Poisoning Prevention Act (42 U.S.C. §§4801 et seq.), which prohibits the use of lead-based paint in construction or rehabilitation of residence structures.</w:t>
      </w:r>
    </w:p>
    <w:p w14:paraId="457EA26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628082E" w14:textId="77777777" w:rsidR="0073424C" w:rsidRPr="004C6B95" w:rsidRDefault="0073424C" w:rsidP="00066F2E">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cause to be performed the required financial and compliance audits in accordance with the Single Audit Act Amendments of 1996 and 2 CFR Part 200, Audits of States, Local Governments, and Non-Profit Organizations.</w:t>
      </w:r>
    </w:p>
    <w:p w14:paraId="68CE953D"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58403EC5" w14:textId="77777777" w:rsidR="0073424C" w:rsidRPr="004C6B95" w:rsidRDefault="0073424C" w:rsidP="00066F2E">
      <w:pPr>
        <w:numPr>
          <w:ilvl w:val="0"/>
          <w:numId w:val="18"/>
        </w:numPr>
        <w:ind w:right="180" w:hanging="720"/>
        <w:rPr>
          <w:sz w:val="22"/>
        </w:rPr>
      </w:pPr>
      <w:r w:rsidRPr="004C6B95">
        <w:rPr>
          <w:sz w:val="22"/>
        </w:rPr>
        <w:t>Will comply with all applicable requirements of all other Federal laws, executive orders, regulations and policies governing this program.</w:t>
      </w:r>
    </w:p>
    <w:p w14:paraId="33B4DDD7" w14:textId="77777777" w:rsidR="0073424C" w:rsidRPr="004C6B95" w:rsidRDefault="0073424C" w:rsidP="0073424C">
      <w:pPr>
        <w:jc w:val="right"/>
        <w:rPr>
          <w:sz w:val="22"/>
        </w:rPr>
      </w:pPr>
    </w:p>
    <w:p w14:paraId="3CAF4584" w14:textId="77777777" w:rsidR="0073424C" w:rsidRPr="004C6B95" w:rsidRDefault="0073424C" w:rsidP="0073424C">
      <w:pPr>
        <w:rPr>
          <w:b/>
          <w:sz w:val="22"/>
        </w:rPr>
      </w:pPr>
      <w:r w:rsidRPr="004C6B95">
        <w:rPr>
          <w:b/>
          <w:sz w:val="22"/>
        </w:rPr>
        <w:t>Standard Form 424B (Rev. 7-97), Prescribed by 2 CFR Part 200, Authorized for Local Reproduction, as amended by New York State Education Department</w:t>
      </w:r>
    </w:p>
    <w:p w14:paraId="2B0AAC93" w14:textId="77777777" w:rsidR="0073424C" w:rsidRPr="004C6B95" w:rsidRDefault="0073424C" w:rsidP="0073424C">
      <w:pPr>
        <w:jc w:val="right"/>
        <w:rPr>
          <w:b/>
          <w:sz w:val="22"/>
        </w:rPr>
      </w:pPr>
    </w:p>
    <w:p w14:paraId="538B5227" w14:textId="68F63685" w:rsidR="0073424C" w:rsidRPr="004C6B95" w:rsidRDefault="0073424C" w:rsidP="0073424C">
      <w:pPr>
        <w:pBdr>
          <w:top w:val="single" w:sz="4" w:space="1" w:color="auto"/>
        </w:pBdr>
        <w:jc w:val="center"/>
        <w:rPr>
          <w:b/>
          <w:sz w:val="22"/>
        </w:rPr>
      </w:pPr>
    </w:p>
    <w:p w14:paraId="22DB7856" w14:textId="77777777" w:rsidR="0073424C" w:rsidRPr="004C6B95" w:rsidRDefault="0073424C" w:rsidP="0073424C">
      <w:pPr>
        <w:pBdr>
          <w:top w:val="single" w:sz="4" w:space="1" w:color="auto"/>
        </w:pBdr>
        <w:jc w:val="center"/>
        <w:rPr>
          <w:b/>
          <w:sz w:val="22"/>
        </w:rPr>
      </w:pPr>
      <w:r w:rsidRPr="004C6B95">
        <w:rPr>
          <w:b/>
          <w:sz w:val="22"/>
        </w:rPr>
        <w:t>CERTIFICATIONS REGARDING LOBBYING</w:t>
      </w:r>
      <w:r>
        <w:rPr>
          <w:b/>
          <w:sz w:val="22"/>
        </w:rPr>
        <w:t>,</w:t>
      </w:r>
      <w:r w:rsidRPr="004C6B95">
        <w:rPr>
          <w:b/>
          <w:sz w:val="22"/>
        </w:rPr>
        <w:t xml:space="preserve"> DEBARMENT, SUSPENSION AND OTHER</w:t>
      </w:r>
    </w:p>
    <w:p w14:paraId="58A450BC" w14:textId="23705250" w:rsidR="0073424C" w:rsidRPr="00E43C5C" w:rsidRDefault="0073424C" w:rsidP="00C223F4">
      <w:pPr>
        <w:jc w:val="center"/>
        <w:rPr>
          <w:b/>
          <w:bCs/>
          <w:sz w:val="22"/>
          <w:szCs w:val="22"/>
        </w:rPr>
      </w:pPr>
      <w:bookmarkStart w:id="143" w:name="_Toc71112386"/>
      <w:bookmarkStart w:id="144" w:name="_Toc71112458"/>
      <w:bookmarkStart w:id="145" w:name="_Toc82420380"/>
      <w:r w:rsidRPr="00E43C5C">
        <w:rPr>
          <w:b/>
          <w:bCs/>
          <w:sz w:val="22"/>
          <w:szCs w:val="22"/>
        </w:rPr>
        <w:t>RESPONSIBILITY MATTERS</w:t>
      </w:r>
      <w:bookmarkEnd w:id="143"/>
      <w:bookmarkEnd w:id="144"/>
      <w:bookmarkEnd w:id="145"/>
    </w:p>
    <w:p w14:paraId="32BA1FCE" w14:textId="77777777" w:rsidR="0073424C" w:rsidRPr="004C6B95" w:rsidRDefault="0073424C" w:rsidP="0073424C">
      <w:pPr>
        <w:keepNext/>
        <w:pBdr>
          <w:bottom w:val="single" w:sz="4" w:space="1" w:color="auto"/>
        </w:pBdr>
        <w:jc w:val="center"/>
        <w:outlineLvl w:val="2"/>
        <w:rPr>
          <w:b/>
          <w:bCs/>
          <w:sz w:val="22"/>
        </w:rPr>
      </w:pPr>
      <w:r w:rsidRPr="004C6B95">
        <w:rPr>
          <w:b/>
          <w:bCs/>
          <w:sz w:val="22"/>
        </w:rPr>
        <w:t xml:space="preserve"> </w:t>
      </w:r>
    </w:p>
    <w:p w14:paraId="2962DDB5" w14:textId="77777777" w:rsidR="0073424C" w:rsidRPr="004C6B95" w:rsidRDefault="0073424C" w:rsidP="0073424C">
      <w:pPr>
        <w:rPr>
          <w:sz w:val="20"/>
        </w:rPr>
      </w:pPr>
    </w:p>
    <w:p w14:paraId="50E02140" w14:textId="77777777" w:rsidR="0073424C" w:rsidRPr="004C6B95" w:rsidRDefault="0073424C" w:rsidP="0073424C">
      <w:pPr>
        <w:jc w:val="center"/>
        <w:rPr>
          <w:sz w:val="22"/>
        </w:rPr>
      </w:pPr>
    </w:p>
    <w:p w14:paraId="41686C71" w14:textId="77777777" w:rsidR="0073424C" w:rsidRPr="004C6B95" w:rsidRDefault="0073424C" w:rsidP="0073424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E14FCDF" w14:textId="77777777" w:rsidR="0073424C" w:rsidRPr="004C6B95" w:rsidRDefault="0073424C" w:rsidP="0073424C">
      <w:pPr>
        <w:jc w:val="both"/>
        <w:rPr>
          <w:sz w:val="22"/>
        </w:rPr>
      </w:pPr>
    </w:p>
    <w:p w14:paraId="6635DE56" w14:textId="77777777" w:rsidR="0073424C" w:rsidRPr="004C6B95" w:rsidRDefault="0073424C" w:rsidP="0073424C">
      <w:pPr>
        <w:rPr>
          <w:b/>
          <w:sz w:val="22"/>
        </w:rPr>
      </w:pPr>
      <w:r w:rsidRPr="004C6B95">
        <w:rPr>
          <w:b/>
          <w:sz w:val="22"/>
        </w:rPr>
        <w:t>1.  LOBBYING</w:t>
      </w:r>
    </w:p>
    <w:p w14:paraId="3B9F7597" w14:textId="77777777" w:rsidR="0073424C" w:rsidRPr="004C6B95" w:rsidRDefault="0073424C" w:rsidP="0073424C">
      <w:pPr>
        <w:rPr>
          <w:sz w:val="22"/>
        </w:rPr>
      </w:pPr>
    </w:p>
    <w:p w14:paraId="6F6EEE5B" w14:textId="77777777" w:rsidR="0073424C" w:rsidRPr="004C6B95" w:rsidRDefault="0073424C" w:rsidP="0073424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0DBB045C" w14:textId="77777777" w:rsidR="0073424C" w:rsidRPr="004C6B95" w:rsidRDefault="0073424C" w:rsidP="0073424C">
      <w:pPr>
        <w:jc w:val="both"/>
        <w:rPr>
          <w:sz w:val="22"/>
        </w:rPr>
      </w:pPr>
    </w:p>
    <w:p w14:paraId="5AA2F518" w14:textId="77777777" w:rsidR="0073424C" w:rsidRPr="004C6B95" w:rsidRDefault="0073424C" w:rsidP="00066F2E">
      <w:pPr>
        <w:numPr>
          <w:ilvl w:val="0"/>
          <w:numId w:val="19"/>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8A171FC" w14:textId="77777777" w:rsidR="0073424C" w:rsidRPr="004C6B95" w:rsidRDefault="0073424C" w:rsidP="00066F2E">
      <w:pPr>
        <w:numPr>
          <w:ilvl w:val="0"/>
          <w:numId w:val="19"/>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249EA957" w14:textId="77777777" w:rsidR="0073424C" w:rsidRPr="004C6B95" w:rsidRDefault="0073424C" w:rsidP="00066F2E">
      <w:pPr>
        <w:numPr>
          <w:ilvl w:val="0"/>
          <w:numId w:val="19"/>
        </w:numPr>
        <w:rPr>
          <w:sz w:val="22"/>
        </w:rPr>
      </w:pPr>
      <w:r w:rsidRPr="004C6B95">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5D32B72" w14:textId="77777777" w:rsidR="0073424C" w:rsidRPr="004C6B95" w:rsidRDefault="0073424C" w:rsidP="0073424C">
      <w:pPr>
        <w:jc w:val="both"/>
        <w:rPr>
          <w:sz w:val="22"/>
        </w:rPr>
      </w:pPr>
    </w:p>
    <w:p w14:paraId="4136A123" w14:textId="77777777" w:rsidR="0073424C" w:rsidRPr="004C6B95" w:rsidRDefault="0073424C" w:rsidP="0073424C">
      <w:pPr>
        <w:jc w:val="both"/>
        <w:rPr>
          <w:sz w:val="22"/>
        </w:rPr>
      </w:pPr>
    </w:p>
    <w:p w14:paraId="67D084C5" w14:textId="77777777" w:rsidR="0073424C" w:rsidRPr="004C6B95" w:rsidRDefault="0073424C" w:rsidP="0073424C">
      <w:pPr>
        <w:rPr>
          <w:b/>
          <w:sz w:val="22"/>
        </w:rPr>
      </w:pPr>
      <w:r w:rsidRPr="004C6B95">
        <w:rPr>
          <w:b/>
          <w:sz w:val="22"/>
        </w:rPr>
        <w:t>2.  DEBARMENT, SUSPENSION, AND OTHER RESPONSIBILITY MATTERS</w:t>
      </w:r>
    </w:p>
    <w:p w14:paraId="4582573A" w14:textId="77777777" w:rsidR="0073424C" w:rsidRPr="004C6B95" w:rsidRDefault="0073424C" w:rsidP="0073424C">
      <w:pPr>
        <w:rPr>
          <w:sz w:val="22"/>
        </w:rPr>
      </w:pPr>
    </w:p>
    <w:p w14:paraId="345927DC" w14:textId="77777777" w:rsidR="0073424C" w:rsidRPr="004C6B95" w:rsidRDefault="0073424C" w:rsidP="0073424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5B5AE9F4" w14:textId="77777777" w:rsidR="0073424C" w:rsidRPr="004C6B95" w:rsidRDefault="0073424C" w:rsidP="0073424C">
      <w:pPr>
        <w:rPr>
          <w:sz w:val="22"/>
        </w:rPr>
      </w:pPr>
    </w:p>
    <w:p w14:paraId="49CE16F9" w14:textId="77777777" w:rsidR="0073424C" w:rsidRPr="004C6B95" w:rsidRDefault="0073424C" w:rsidP="0073424C">
      <w:pPr>
        <w:rPr>
          <w:b/>
          <w:sz w:val="22"/>
        </w:rPr>
      </w:pPr>
      <w:r w:rsidRPr="004C6B95">
        <w:rPr>
          <w:b/>
          <w:sz w:val="22"/>
        </w:rPr>
        <w:t>A.  The applicant certifies that it and its principals:</w:t>
      </w:r>
    </w:p>
    <w:p w14:paraId="0254266D" w14:textId="77777777" w:rsidR="0073424C" w:rsidRPr="004C6B95" w:rsidRDefault="0073424C" w:rsidP="0073424C">
      <w:pPr>
        <w:rPr>
          <w:sz w:val="22"/>
        </w:rPr>
      </w:pPr>
    </w:p>
    <w:p w14:paraId="7152E083" w14:textId="77777777" w:rsidR="0073424C" w:rsidRPr="004C6B95" w:rsidRDefault="0073424C" w:rsidP="00066F2E">
      <w:pPr>
        <w:numPr>
          <w:ilvl w:val="0"/>
          <w:numId w:val="20"/>
        </w:numPr>
        <w:rPr>
          <w:sz w:val="22"/>
        </w:rPr>
      </w:pPr>
      <w:r w:rsidRPr="004C6B95">
        <w:rPr>
          <w:sz w:val="22"/>
        </w:rPr>
        <w:t xml:space="preserve">Are not presently debarred, suspended, proposed for debarment, declared ineligible, or voluntarily excluded from covered transactions by any Federal department or agency; </w:t>
      </w:r>
    </w:p>
    <w:p w14:paraId="137BF549" w14:textId="77777777" w:rsidR="0073424C" w:rsidRPr="004C6B95" w:rsidRDefault="0073424C" w:rsidP="00066F2E">
      <w:pPr>
        <w:numPr>
          <w:ilvl w:val="0"/>
          <w:numId w:val="20"/>
        </w:numPr>
        <w:rPr>
          <w:sz w:val="22"/>
        </w:rPr>
      </w:pPr>
      <w:r w:rsidRPr="004C6B95">
        <w:rPr>
          <w:sz w:val="22"/>
        </w:rPr>
        <w:t xml:space="preserve">Have not within a three-year period preceding this application been convicted of any offenses listed in 2 CFR §180.800(a) or had a civil judgment rendered against them for one of those offenses within that time period; </w:t>
      </w:r>
    </w:p>
    <w:p w14:paraId="157DA719" w14:textId="77777777" w:rsidR="0073424C" w:rsidRPr="004C6B95" w:rsidRDefault="0073424C" w:rsidP="00066F2E">
      <w:pPr>
        <w:numPr>
          <w:ilvl w:val="0"/>
          <w:numId w:val="20"/>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108018B1" w14:textId="77777777" w:rsidR="0073424C" w:rsidRPr="004C6B95" w:rsidRDefault="0073424C" w:rsidP="00066F2E">
      <w:pPr>
        <w:numPr>
          <w:ilvl w:val="0"/>
          <w:numId w:val="20"/>
        </w:numPr>
        <w:rPr>
          <w:bCs/>
          <w:sz w:val="22"/>
        </w:rPr>
      </w:pPr>
      <w:r w:rsidRPr="004C6B95">
        <w:rPr>
          <w:bCs/>
          <w:sz w:val="22"/>
        </w:rPr>
        <w:t>Have not within a three-year period preceding this application had one or more public transaction (Federal, State, or local) terminated for cause or default</w:t>
      </w:r>
      <w:r>
        <w:rPr>
          <w:bCs/>
          <w:sz w:val="22"/>
        </w:rPr>
        <w:t>.</w:t>
      </w:r>
      <w:r w:rsidRPr="004C6B95">
        <w:rPr>
          <w:bCs/>
          <w:sz w:val="22"/>
        </w:rPr>
        <w:t xml:space="preserve"> </w:t>
      </w:r>
    </w:p>
    <w:p w14:paraId="1D3FF108" w14:textId="77777777" w:rsidR="0073424C" w:rsidRPr="004C6B95" w:rsidRDefault="0073424C" w:rsidP="0073424C">
      <w:pPr>
        <w:rPr>
          <w:b/>
          <w:sz w:val="22"/>
        </w:rPr>
      </w:pPr>
    </w:p>
    <w:p w14:paraId="390E7242" w14:textId="77777777" w:rsidR="0073424C" w:rsidRPr="004C6B95" w:rsidRDefault="0073424C" w:rsidP="0073424C">
      <w:pPr>
        <w:rPr>
          <w:b/>
          <w:sz w:val="22"/>
        </w:rPr>
      </w:pPr>
      <w:r w:rsidRPr="004C6B95">
        <w:rPr>
          <w:b/>
          <w:sz w:val="22"/>
        </w:rPr>
        <w:t>B.  Where the applicant is unable to certify to any of the statements in this certification, he or she shall attach an explanation to this application.</w:t>
      </w:r>
    </w:p>
    <w:p w14:paraId="7A422A36" w14:textId="77777777" w:rsidR="0073424C" w:rsidRPr="004C6B95" w:rsidRDefault="0073424C" w:rsidP="0073424C">
      <w:pPr>
        <w:rPr>
          <w:sz w:val="22"/>
        </w:rPr>
      </w:pPr>
    </w:p>
    <w:p w14:paraId="575A4A75" w14:textId="77777777" w:rsidR="0073424C" w:rsidRPr="004C6B95" w:rsidRDefault="0073424C" w:rsidP="0073424C">
      <w:pPr>
        <w:rPr>
          <w:sz w:val="22"/>
        </w:rPr>
      </w:pPr>
    </w:p>
    <w:p w14:paraId="3DE7599F" w14:textId="77777777" w:rsidR="0073424C" w:rsidRPr="004C6B95" w:rsidRDefault="0073424C" w:rsidP="0073424C">
      <w:pPr>
        <w:rPr>
          <w:sz w:val="22"/>
        </w:rPr>
      </w:pPr>
    </w:p>
    <w:p w14:paraId="6F6610E9" w14:textId="77777777" w:rsidR="0073424C" w:rsidRPr="004C6B95" w:rsidRDefault="0073424C" w:rsidP="0073424C">
      <w:pPr>
        <w:rPr>
          <w:sz w:val="22"/>
        </w:rPr>
      </w:pPr>
    </w:p>
    <w:p w14:paraId="39A3A6EB" w14:textId="77777777" w:rsidR="0073424C" w:rsidRPr="004C6B95" w:rsidRDefault="0073424C" w:rsidP="0073424C">
      <w:pPr>
        <w:rPr>
          <w:sz w:val="22"/>
        </w:rPr>
      </w:pPr>
    </w:p>
    <w:p w14:paraId="56474AFA" w14:textId="77777777" w:rsidR="0073424C" w:rsidRPr="004C6B95" w:rsidRDefault="0073424C" w:rsidP="0073424C">
      <w:pPr>
        <w:rPr>
          <w:sz w:val="22"/>
        </w:rPr>
      </w:pPr>
    </w:p>
    <w:p w14:paraId="08144F36" w14:textId="77777777" w:rsidR="0073424C" w:rsidRPr="004C6B95" w:rsidRDefault="0073424C" w:rsidP="0073424C">
      <w:pPr>
        <w:rPr>
          <w:sz w:val="22"/>
        </w:rPr>
      </w:pPr>
    </w:p>
    <w:p w14:paraId="0E2F7DCC" w14:textId="77777777" w:rsidR="0073424C" w:rsidRPr="004C6B95" w:rsidRDefault="0073424C" w:rsidP="0073424C">
      <w:pPr>
        <w:rPr>
          <w:sz w:val="22"/>
        </w:rPr>
      </w:pPr>
    </w:p>
    <w:p w14:paraId="4EF9B0E8" w14:textId="77777777" w:rsidR="0073424C" w:rsidRPr="004C6B95" w:rsidRDefault="0073424C" w:rsidP="0073424C">
      <w:pPr>
        <w:ind w:left="270" w:hanging="270"/>
        <w:rPr>
          <w:b/>
          <w:sz w:val="22"/>
        </w:rPr>
      </w:pPr>
      <w:r w:rsidRPr="004C6B95">
        <w:rPr>
          <w:b/>
          <w:sz w:val="22"/>
        </w:rPr>
        <w:t>3.  DEBARMENT, SUSPENSION, INELIGIBILITY AND VOLUNTARY EXCLUSION – LOWER TIERED COVERED TRANSACTIONS</w:t>
      </w:r>
    </w:p>
    <w:p w14:paraId="5C049E27" w14:textId="77777777" w:rsidR="0073424C" w:rsidRPr="004C6B95" w:rsidRDefault="0073424C" w:rsidP="0073424C">
      <w:pPr>
        <w:ind w:left="270" w:hanging="270"/>
        <w:rPr>
          <w:b/>
          <w:sz w:val="22"/>
        </w:rPr>
      </w:pPr>
    </w:p>
    <w:p w14:paraId="38343142" w14:textId="77777777" w:rsidR="0073424C" w:rsidRPr="004C6B95" w:rsidRDefault="0073424C" w:rsidP="0073424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5528AD1" w14:textId="77777777" w:rsidR="0073424C" w:rsidRPr="004C6B95" w:rsidRDefault="0073424C" w:rsidP="0073424C">
      <w:pPr>
        <w:rPr>
          <w:sz w:val="22"/>
        </w:rPr>
      </w:pPr>
    </w:p>
    <w:p w14:paraId="0AA4459A" w14:textId="77777777" w:rsidR="0073424C" w:rsidRPr="004C6B95" w:rsidRDefault="0073424C" w:rsidP="00066F2E">
      <w:pPr>
        <w:numPr>
          <w:ilvl w:val="0"/>
          <w:numId w:val="21"/>
        </w:numPr>
        <w:rPr>
          <w:b/>
          <w:sz w:val="22"/>
        </w:rPr>
      </w:pPr>
      <w:r w:rsidRPr="004C6B95">
        <w:rPr>
          <w:b/>
          <w:sz w:val="22"/>
        </w:rPr>
        <w:t>The applicant certifies that it and its principals:</w:t>
      </w:r>
    </w:p>
    <w:p w14:paraId="5B0ED7F8" w14:textId="77777777" w:rsidR="0073424C" w:rsidRPr="004C6B95" w:rsidRDefault="0073424C" w:rsidP="0073424C">
      <w:pPr>
        <w:rPr>
          <w:b/>
          <w:sz w:val="22"/>
        </w:rPr>
      </w:pPr>
    </w:p>
    <w:p w14:paraId="638039AE" w14:textId="77777777" w:rsidR="0073424C" w:rsidRPr="004C6B95" w:rsidRDefault="0073424C" w:rsidP="00066F2E">
      <w:pPr>
        <w:numPr>
          <w:ilvl w:val="0"/>
          <w:numId w:val="22"/>
        </w:numPr>
        <w:rPr>
          <w:sz w:val="22"/>
        </w:rPr>
      </w:pPr>
      <w:r w:rsidRPr="004C6B95">
        <w:rPr>
          <w:sz w:val="22"/>
        </w:rPr>
        <w:t>Upon approval of their application, in accordance with 2 CFR Part 180 Subpart C, they shall not enter into any lower</w:t>
      </w:r>
      <w:r>
        <w:rPr>
          <w:sz w:val="22"/>
        </w:rPr>
        <w:t>-</w:t>
      </w:r>
      <w:r w:rsidRPr="004C6B95">
        <w:rPr>
          <w:sz w:val="22"/>
        </w:rPr>
        <w:t>tier non</w:t>
      </w:r>
      <w:r>
        <w:rPr>
          <w:sz w:val="22"/>
        </w:rPr>
        <w:t>-</w:t>
      </w:r>
      <w:r w:rsidRPr="004C6B95">
        <w:rPr>
          <w:sz w:val="22"/>
        </w:rPr>
        <w:t xml:space="preserve">procurement covered transaction with a person without verifying that the person is not excluded or disqualified unless authorized by USDOE. </w:t>
      </w:r>
    </w:p>
    <w:p w14:paraId="4931BA54" w14:textId="77777777" w:rsidR="0073424C" w:rsidRPr="004C6B95" w:rsidRDefault="0073424C" w:rsidP="00066F2E">
      <w:pPr>
        <w:numPr>
          <w:ilvl w:val="0"/>
          <w:numId w:val="22"/>
        </w:numPr>
        <w:rPr>
          <w:sz w:val="22"/>
        </w:rPr>
      </w:pPr>
      <w:r w:rsidRPr="004C6B95">
        <w:rPr>
          <w:sz w:val="22"/>
        </w:rPr>
        <w:t>Will obtain an assurance from prospective participants in all lower</w:t>
      </w:r>
      <w:r>
        <w:rPr>
          <w:sz w:val="22"/>
        </w:rPr>
        <w:t xml:space="preserve"> tier</w:t>
      </w:r>
      <w:r w:rsidRPr="004C6B95">
        <w:rPr>
          <w:sz w:val="22"/>
        </w:rPr>
        <w:t xml:space="preserve"> covered non</w:t>
      </w:r>
      <w:r>
        <w:rPr>
          <w:sz w:val="22"/>
        </w:rPr>
        <w:t>-</w:t>
      </w:r>
      <w:r w:rsidRPr="004C6B95">
        <w:rPr>
          <w:sz w:val="22"/>
        </w:rPr>
        <w:t>procurement transactions and in all solicitations for lower tier covered non</w:t>
      </w:r>
      <w:r>
        <w:rPr>
          <w:sz w:val="22"/>
        </w:rPr>
        <w:t>-</w:t>
      </w:r>
      <w:r w:rsidRPr="004C6B95">
        <w:rPr>
          <w:sz w:val="22"/>
        </w:rPr>
        <w:t>procurement transactions that the participants will comply with the provisions of 2 CFR Part 180 subparts A,</w:t>
      </w:r>
      <w:r>
        <w:rPr>
          <w:sz w:val="22"/>
        </w:rPr>
        <w:t xml:space="preserve"> </w:t>
      </w:r>
      <w:r w:rsidRPr="004C6B95">
        <w:rPr>
          <w:sz w:val="22"/>
        </w:rPr>
        <w:t xml:space="preserve">B, C and I.  </w:t>
      </w:r>
    </w:p>
    <w:p w14:paraId="13C5F47F" w14:textId="77777777" w:rsidR="0073424C" w:rsidRPr="004C6B95" w:rsidRDefault="0073424C" w:rsidP="00066F2E">
      <w:pPr>
        <w:numPr>
          <w:ilvl w:val="0"/>
          <w:numId w:val="22"/>
        </w:numPr>
        <w:rPr>
          <w:sz w:val="22"/>
        </w:rPr>
      </w:pPr>
      <w:r w:rsidRPr="004C6B95">
        <w:rPr>
          <w:sz w:val="22"/>
        </w:rPr>
        <w:t xml:space="preserve">Will provide immediate written notice to the New York State Education Department if at any time the applicant and its principals </w:t>
      </w:r>
      <w:r>
        <w:rPr>
          <w:sz w:val="22"/>
        </w:rPr>
        <w:t>l</w:t>
      </w:r>
      <w:r w:rsidRPr="004C6B95">
        <w:rPr>
          <w:sz w:val="22"/>
        </w:rPr>
        <w:t xml:space="preserve">earn that a certification or assurance was erroneous when submitted or has become erroneous because of changed circumstances. </w:t>
      </w:r>
    </w:p>
    <w:p w14:paraId="2C4166A8" w14:textId="77777777" w:rsidR="0073424C" w:rsidRPr="004C6B95" w:rsidRDefault="0073424C" w:rsidP="0073424C">
      <w:pPr>
        <w:rPr>
          <w:b/>
          <w:sz w:val="22"/>
        </w:rPr>
      </w:pPr>
    </w:p>
    <w:p w14:paraId="640C0F8C" w14:textId="77777777" w:rsidR="0073424C" w:rsidRPr="004C6B95" w:rsidRDefault="0073424C" w:rsidP="0073424C">
      <w:pPr>
        <w:pBdr>
          <w:top w:val="single" w:sz="4" w:space="1" w:color="auto"/>
        </w:pBdr>
        <w:autoSpaceDE w:val="0"/>
        <w:autoSpaceDN w:val="0"/>
        <w:adjustRightInd w:val="0"/>
        <w:jc w:val="center"/>
        <w:rPr>
          <w:sz w:val="22"/>
        </w:rPr>
      </w:pPr>
      <w:r w:rsidRPr="004C6B95">
        <w:rPr>
          <w:sz w:val="22"/>
        </w:rPr>
        <w:br w:type="page"/>
      </w:r>
    </w:p>
    <w:p w14:paraId="3DBD69DE" w14:textId="77777777" w:rsidR="0073424C" w:rsidRPr="004C6B95" w:rsidRDefault="0073424C" w:rsidP="0073424C">
      <w:pPr>
        <w:pBdr>
          <w:top w:val="single" w:sz="4" w:space="1" w:color="auto"/>
        </w:pBdr>
        <w:autoSpaceDE w:val="0"/>
        <w:autoSpaceDN w:val="0"/>
        <w:adjustRightInd w:val="0"/>
        <w:jc w:val="center"/>
        <w:rPr>
          <w:b/>
          <w:caps/>
          <w:sz w:val="22"/>
        </w:rPr>
      </w:pPr>
      <w:r w:rsidRPr="004C6B95">
        <w:rPr>
          <w:b/>
          <w:caps/>
          <w:sz w:val="22"/>
        </w:rPr>
        <w:t>New York State Department of Education</w:t>
      </w:r>
    </w:p>
    <w:p w14:paraId="269334BA" w14:textId="77777777" w:rsidR="0073424C" w:rsidRPr="004C6B95" w:rsidRDefault="0073424C" w:rsidP="0073424C">
      <w:pPr>
        <w:pBdr>
          <w:bottom w:val="single" w:sz="4" w:space="1" w:color="auto"/>
        </w:pBdr>
        <w:jc w:val="center"/>
        <w:rPr>
          <w:b/>
          <w:caps/>
          <w:sz w:val="22"/>
        </w:rPr>
      </w:pPr>
      <w:r w:rsidRPr="004C6B95">
        <w:rPr>
          <w:b/>
          <w:caps/>
          <w:sz w:val="22"/>
        </w:rPr>
        <w:t>eLEMENTARY AND SECONDARY EDUCATION ACT (ESEA) Assurances</w:t>
      </w:r>
    </w:p>
    <w:p w14:paraId="785A9D8E" w14:textId="77777777" w:rsidR="0073424C" w:rsidRPr="004C6B95" w:rsidRDefault="0073424C" w:rsidP="0073424C">
      <w:pPr>
        <w:pBdr>
          <w:bottom w:val="single" w:sz="4" w:space="1" w:color="auto"/>
        </w:pBdr>
        <w:jc w:val="center"/>
        <w:rPr>
          <w:b/>
          <w:sz w:val="22"/>
        </w:rPr>
      </w:pPr>
    </w:p>
    <w:p w14:paraId="475B568F" w14:textId="77777777" w:rsidR="0073424C" w:rsidRPr="004C6B95" w:rsidRDefault="0073424C" w:rsidP="0073424C">
      <w:pPr>
        <w:jc w:val="center"/>
        <w:rPr>
          <w:sz w:val="22"/>
        </w:rPr>
      </w:pPr>
    </w:p>
    <w:p w14:paraId="16147D19" w14:textId="77777777" w:rsidR="0073424C" w:rsidRPr="004C6B95" w:rsidRDefault="0073424C" w:rsidP="0073424C">
      <w:pPr>
        <w:pBdr>
          <w:top w:val="single" w:sz="4" w:space="1" w:color="auto"/>
        </w:pBdr>
        <w:jc w:val="center"/>
        <w:rPr>
          <w:b/>
          <w:sz w:val="22"/>
        </w:rPr>
      </w:pPr>
      <w:r w:rsidRPr="004C6B95">
        <w:rPr>
          <w:b/>
          <w:sz w:val="22"/>
        </w:rPr>
        <w:t>These assurances are required for programs funded under the Elementary and Secondary Education Act as amended by the Every Student Succeeds Act of 2015.</w:t>
      </w:r>
    </w:p>
    <w:p w14:paraId="2B0FF70F" w14:textId="77777777" w:rsidR="0073424C" w:rsidRPr="004C6B95" w:rsidRDefault="0073424C" w:rsidP="0073424C">
      <w:pPr>
        <w:rPr>
          <w:sz w:val="22"/>
        </w:rPr>
      </w:pPr>
    </w:p>
    <w:p w14:paraId="1E85BF29" w14:textId="77777777" w:rsidR="0073424C" w:rsidRPr="004C6B95" w:rsidRDefault="0073424C" w:rsidP="0073424C">
      <w:pPr>
        <w:rPr>
          <w:sz w:val="22"/>
        </w:rPr>
      </w:pPr>
      <w:r w:rsidRPr="004C6B95">
        <w:rPr>
          <w:sz w:val="22"/>
        </w:rPr>
        <w:t>As the chief school officer of the applicant, by signing the Application Cover Page, I certify that:</w:t>
      </w:r>
    </w:p>
    <w:p w14:paraId="0C035107" w14:textId="77777777" w:rsidR="0073424C" w:rsidRPr="004C6B95" w:rsidRDefault="0073424C" w:rsidP="0073424C">
      <w:pPr>
        <w:rPr>
          <w:sz w:val="22"/>
        </w:rPr>
      </w:pPr>
    </w:p>
    <w:p w14:paraId="764837CE" w14:textId="77777777" w:rsidR="0073424C" w:rsidRPr="004C6B95" w:rsidRDefault="0073424C" w:rsidP="00066F2E">
      <w:pPr>
        <w:numPr>
          <w:ilvl w:val="0"/>
          <w:numId w:val="13"/>
        </w:numPr>
        <w:autoSpaceDE w:val="0"/>
        <w:autoSpaceDN w:val="0"/>
        <w:adjustRightInd w:val="0"/>
        <w:rPr>
          <w:color w:val="000000"/>
          <w:sz w:val="22"/>
        </w:rPr>
      </w:pPr>
      <w:r w:rsidRPr="004C6B95">
        <w:rPr>
          <w:color w:val="000000"/>
          <w:sz w:val="22"/>
        </w:rPr>
        <w:t>the applicant will comply with the requirements of Education Law § 3214(3)(d) and (f) and the Gun-Free Schools Act (20 U.S.C. § 7151);</w:t>
      </w:r>
    </w:p>
    <w:p w14:paraId="4B91D7DD" w14:textId="77777777" w:rsidR="0073424C" w:rsidRPr="004C6B95" w:rsidRDefault="0073424C" w:rsidP="00066F2E">
      <w:pPr>
        <w:numPr>
          <w:ilvl w:val="0"/>
          <w:numId w:val="13"/>
        </w:numPr>
        <w:autoSpaceDE w:val="0"/>
        <w:autoSpaceDN w:val="0"/>
        <w:adjustRightInd w:val="0"/>
        <w:ind w:left="450" w:hanging="450"/>
        <w:rPr>
          <w:sz w:val="22"/>
        </w:rPr>
      </w:pPr>
      <w:r w:rsidRPr="004C6B95">
        <w:rPr>
          <w:sz w:val="22"/>
        </w:rPr>
        <w:t>the applicant will comply with the requirements of 20 U.S.C. § 7908 on military recruiter access;</w:t>
      </w:r>
    </w:p>
    <w:p w14:paraId="35132735" w14:textId="77777777" w:rsidR="0073424C" w:rsidRPr="004C6B95" w:rsidRDefault="0073424C" w:rsidP="00066F2E">
      <w:pPr>
        <w:numPr>
          <w:ilvl w:val="0"/>
          <w:numId w:val="13"/>
        </w:numPr>
        <w:autoSpaceDE w:val="0"/>
        <w:autoSpaceDN w:val="0"/>
        <w:adjustRightInd w:val="0"/>
        <w:ind w:left="450" w:hanging="450"/>
        <w:rPr>
          <w:sz w:val="22"/>
        </w:rPr>
      </w:pPr>
      <w:r w:rsidRPr="004C6B95">
        <w:rPr>
          <w:sz w:val="22"/>
        </w:rPr>
        <w:t>the applicant will comply with the requirements of 20 U.S.C. § 7904 on constitutionally protected prayer in public elementary and secondary schools;</w:t>
      </w:r>
    </w:p>
    <w:p w14:paraId="3AD3E1A3" w14:textId="77777777" w:rsidR="0073424C" w:rsidRPr="004C6B95" w:rsidRDefault="0073424C" w:rsidP="00066F2E">
      <w:pPr>
        <w:numPr>
          <w:ilvl w:val="0"/>
          <w:numId w:val="13"/>
        </w:numPr>
        <w:autoSpaceDE w:val="0"/>
        <w:autoSpaceDN w:val="0"/>
        <w:adjustRightInd w:val="0"/>
        <w:ind w:left="450" w:hanging="450"/>
        <w:rPr>
          <w:sz w:val="22"/>
        </w:rPr>
      </w:pPr>
      <w:r w:rsidRPr="004C6B95">
        <w:rPr>
          <w:sz w:val="22"/>
        </w:rPr>
        <w:t xml:space="preserve">the applicant will comply with the requirements of Education Law § 2802(7), and any state regulations implementing such statute and 20 U.S.C. § 7912 on unsafe school choice; </w:t>
      </w:r>
    </w:p>
    <w:p w14:paraId="6D840BB2" w14:textId="77777777" w:rsidR="0073424C" w:rsidRPr="004C6B95" w:rsidRDefault="0073424C" w:rsidP="00066F2E">
      <w:pPr>
        <w:numPr>
          <w:ilvl w:val="0"/>
          <w:numId w:val="13"/>
        </w:numPr>
        <w:autoSpaceDE w:val="0"/>
        <w:autoSpaceDN w:val="0"/>
        <w:adjustRightInd w:val="0"/>
        <w:ind w:left="450" w:hanging="450"/>
        <w:rPr>
          <w:sz w:val="22"/>
        </w:rPr>
      </w:pPr>
      <w:r w:rsidRPr="004C6B95">
        <w:rPr>
          <w:sz w:val="22"/>
        </w:rPr>
        <w:t>the applicant will comply with all fiscal requirements that apply to the program, including but not limited to any applicable supplement not supplant or local maintenance of effort requirements</w:t>
      </w:r>
      <w:r>
        <w:rPr>
          <w:sz w:val="22"/>
        </w:rPr>
        <w:t>; and</w:t>
      </w:r>
      <w:r w:rsidRPr="004C6B95">
        <w:rPr>
          <w:sz w:val="22"/>
        </w:rPr>
        <w:t xml:space="preserve"> </w:t>
      </w:r>
    </w:p>
    <w:p w14:paraId="7DC19190" w14:textId="77777777" w:rsidR="0073424C" w:rsidRPr="004C6B95" w:rsidRDefault="0073424C" w:rsidP="00066F2E">
      <w:pPr>
        <w:numPr>
          <w:ilvl w:val="0"/>
          <w:numId w:val="13"/>
        </w:numPr>
        <w:autoSpaceDE w:val="0"/>
        <w:autoSpaceDN w:val="0"/>
        <w:adjustRightInd w:val="0"/>
        <w:ind w:left="450" w:hanging="450"/>
        <w:rPr>
          <w:sz w:val="22"/>
        </w:rPr>
      </w:pPr>
      <w:r w:rsidRPr="004C6B95">
        <w:rPr>
          <w:sz w:val="22"/>
        </w:rPr>
        <w:t>the applicant understands the importance of privacy protections for students and is aware of the responsibilities of the grantee under section 20 U.S.C. 1232g (FERPA) (ESSA §854</w:t>
      </w:r>
      <w:r>
        <w:rPr>
          <w:sz w:val="22"/>
        </w:rPr>
        <w:t>).</w:t>
      </w:r>
    </w:p>
    <w:p w14:paraId="05FA42B8" w14:textId="77777777" w:rsidR="0073424C" w:rsidRPr="0063043F" w:rsidRDefault="0073424C" w:rsidP="0073424C">
      <w:pPr>
        <w:pStyle w:val="Title"/>
        <w:jc w:val="left"/>
        <w:rPr>
          <w:rFonts w:ascii="Arial" w:hAnsi="Arial" w:cs="Arial"/>
          <w:color w:val="000000"/>
          <w:szCs w:val="24"/>
        </w:rPr>
        <w:sectPr w:rsidR="0073424C" w:rsidRPr="0063043F" w:rsidSect="00F969E5">
          <w:headerReference w:type="default" r:id="rId82"/>
          <w:pgSz w:w="12240" w:h="15840"/>
          <w:pgMar w:top="1440" w:right="1440" w:bottom="1440" w:left="1440" w:header="720" w:footer="720" w:gutter="0"/>
          <w:cols w:space="720"/>
          <w:docGrid w:linePitch="326"/>
        </w:sectPr>
      </w:pPr>
    </w:p>
    <w:p w14:paraId="6CDE34A1" w14:textId="77777777" w:rsidR="0073424C" w:rsidRDefault="0073424C" w:rsidP="0073424C">
      <w:pPr>
        <w:tabs>
          <w:tab w:val="left" w:pos="720"/>
          <w:tab w:val="center" w:pos="4680"/>
          <w:tab w:val="right" w:pos="9900"/>
        </w:tabs>
        <w:jc w:val="center"/>
        <w:rPr>
          <w:b/>
          <w:noProof/>
          <w:sz w:val="22"/>
          <w:szCs w:val="22"/>
          <w:u w:val="single"/>
        </w:rPr>
        <w:sectPr w:rsidR="0073424C" w:rsidSect="00F969E5">
          <w:footerReference w:type="even" r:id="rId83"/>
          <w:footerReference w:type="default" r:id="rId84"/>
          <w:type w:val="continuous"/>
          <w:pgSz w:w="12240" w:h="15840"/>
          <w:pgMar w:top="720" w:right="720" w:bottom="360" w:left="720" w:header="0" w:footer="360" w:gutter="0"/>
          <w:cols w:space="720"/>
          <w:noEndnote/>
        </w:sectPr>
      </w:pPr>
    </w:p>
    <w:p w14:paraId="335EFC71" w14:textId="77777777" w:rsidR="00760A6A" w:rsidRPr="001353CB" w:rsidRDefault="00760A6A" w:rsidP="00760A6A">
      <w:pPr>
        <w:pStyle w:val="Heading1"/>
        <w:jc w:val="left"/>
        <w:rPr>
          <w:rFonts w:ascii="Arial" w:hAnsi="Arial" w:cs="Arial"/>
          <w:kern w:val="36"/>
          <w:szCs w:val="29"/>
        </w:rPr>
      </w:pPr>
      <w:bookmarkStart w:id="146" w:name="_Toc82612358"/>
      <w:r w:rsidRPr="001C2763">
        <w:rPr>
          <w:rFonts w:ascii="Arial" w:hAnsi="Arial" w:cs="Arial"/>
          <w:kern w:val="36"/>
          <w:szCs w:val="29"/>
        </w:rPr>
        <w:t>APPLICATION CHECKLIST</w:t>
      </w:r>
      <w:bookmarkEnd w:id="146"/>
    </w:p>
    <w:p w14:paraId="5E075364" w14:textId="77777777" w:rsidR="00760A6A" w:rsidRPr="006D40E8" w:rsidRDefault="00760A6A" w:rsidP="00760A6A">
      <w:pPr>
        <w:ind w:left="540"/>
        <w:jc w:val="center"/>
        <w:rPr>
          <w:rFonts w:ascii="Arial" w:hAnsi="Arial" w:cs="Arial"/>
          <w:b/>
          <w:szCs w:val="24"/>
        </w:rPr>
      </w:pPr>
    </w:p>
    <w:p w14:paraId="2F95FD5D" w14:textId="0EBFBB5A" w:rsidR="0045525A" w:rsidRDefault="00760A6A" w:rsidP="00760A6A">
      <w:pPr>
        <w:rPr>
          <w:rFonts w:ascii="Arial" w:hAnsi="Arial" w:cs="Arial"/>
          <w:szCs w:val="24"/>
        </w:rPr>
      </w:pPr>
      <w:r w:rsidRPr="006D40E8">
        <w:rPr>
          <w:rFonts w:ascii="Arial" w:hAnsi="Arial" w:cs="Arial"/>
          <w:b/>
          <w:szCs w:val="24"/>
        </w:rPr>
        <w:t xml:space="preserve">A complete application consists of </w:t>
      </w:r>
      <w:r w:rsidRPr="0042128D">
        <w:rPr>
          <w:rFonts w:ascii="Arial" w:hAnsi="Arial" w:cs="Arial"/>
          <w:b/>
          <w:bCs/>
          <w:szCs w:val="24"/>
        </w:rPr>
        <w:t>all of the following items</w:t>
      </w:r>
      <w:r w:rsidRPr="006D40E8">
        <w:rPr>
          <w:rFonts w:ascii="Arial" w:hAnsi="Arial" w:cs="Arial"/>
          <w:szCs w:val="24"/>
        </w:rPr>
        <w:t xml:space="preserve">. </w:t>
      </w:r>
    </w:p>
    <w:p w14:paraId="45995FF5" w14:textId="77777777" w:rsidR="0045525A" w:rsidRDefault="0045525A" w:rsidP="00760A6A">
      <w:pPr>
        <w:rPr>
          <w:rFonts w:ascii="Arial" w:hAnsi="Arial" w:cs="Arial"/>
          <w:szCs w:val="24"/>
        </w:rPr>
      </w:pPr>
    </w:p>
    <w:p w14:paraId="5A170316" w14:textId="28031425" w:rsidR="00760A6A" w:rsidRPr="006D40E8" w:rsidRDefault="0045525A" w:rsidP="00760A6A">
      <w:pPr>
        <w:rPr>
          <w:rFonts w:ascii="Arial" w:hAnsi="Arial" w:cs="Arial"/>
          <w:szCs w:val="24"/>
        </w:rPr>
      </w:pPr>
      <w:r>
        <w:rPr>
          <w:rFonts w:ascii="Arial" w:hAnsi="Arial" w:cs="Arial"/>
          <w:szCs w:val="24"/>
        </w:rPr>
        <w:t xml:space="preserve">See the “Instructions for Electronic Signatures” document posted with the RFP. </w:t>
      </w:r>
      <w:r w:rsidR="00760A6A" w:rsidRPr="006D40E8">
        <w:rPr>
          <w:rFonts w:ascii="Arial" w:hAnsi="Arial" w:cs="Arial"/>
          <w:szCs w:val="24"/>
        </w:rPr>
        <w:t xml:space="preserve"> </w:t>
      </w:r>
    </w:p>
    <w:p w14:paraId="3FDE4214" w14:textId="77777777" w:rsidR="00760A6A" w:rsidRPr="006D40E8" w:rsidRDefault="00760A6A" w:rsidP="00760A6A">
      <w:pPr>
        <w:rPr>
          <w:rFonts w:ascii="Arial" w:hAnsi="Arial" w:cs="Arial"/>
          <w:szCs w:val="24"/>
        </w:rPr>
      </w:pPr>
    </w:p>
    <w:p w14:paraId="4C99BFFF" w14:textId="77777777" w:rsidR="00760A6A" w:rsidRPr="006D40E8" w:rsidRDefault="00760A6A" w:rsidP="00760A6A">
      <w:pPr>
        <w:rPr>
          <w:rFonts w:ascii="Arial" w:hAnsi="Arial" w:cs="Arial"/>
          <w:b/>
          <w:i/>
          <w:szCs w:val="24"/>
        </w:rPr>
      </w:pPr>
      <w:r w:rsidRPr="006D40E8">
        <w:rPr>
          <w:rFonts w:ascii="Arial" w:hAnsi="Arial" w:cs="Arial"/>
          <w:b/>
          <w:i/>
          <w:szCs w:val="24"/>
        </w:rPr>
        <w:t>*Required Document: Failure to submit this document will result in immediate disqualification of the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
        <w:gridCol w:w="3693"/>
        <w:gridCol w:w="769"/>
        <w:gridCol w:w="941"/>
        <w:gridCol w:w="1489"/>
        <w:gridCol w:w="221"/>
        <w:gridCol w:w="2330"/>
        <w:gridCol w:w="31"/>
      </w:tblGrid>
      <w:tr w:rsidR="00760A6A" w:rsidRPr="006D40E8" w14:paraId="6C82FDA5" w14:textId="77777777" w:rsidTr="00760A6A">
        <w:trPr>
          <w:gridBefore w:val="1"/>
          <w:gridAfter w:val="1"/>
          <w:wBefore w:w="61" w:type="dxa"/>
          <w:wAfter w:w="31" w:type="dxa"/>
          <w:trHeight w:val="432"/>
          <w:jc w:val="center"/>
        </w:trPr>
        <w:tc>
          <w:tcPr>
            <w:tcW w:w="4462" w:type="dxa"/>
            <w:gridSpan w:val="2"/>
          </w:tcPr>
          <w:p w14:paraId="41678575" w14:textId="38DBF8F1" w:rsidR="00760A6A" w:rsidRPr="001353CB" w:rsidRDefault="004D758D" w:rsidP="00760A6A">
            <w:pPr>
              <w:pStyle w:val="BodyText"/>
              <w:rPr>
                <w:rFonts w:ascii="Arial" w:hAnsi="Arial" w:cs="Arial"/>
                <w:b/>
                <w:bCs/>
              </w:rPr>
            </w:pPr>
            <w:r>
              <w:rPr>
                <w:rFonts w:ascii="Arial" w:hAnsi="Arial" w:cs="Arial"/>
                <w:b/>
                <w:bCs/>
              </w:rPr>
              <w:t xml:space="preserve">RFP </w:t>
            </w:r>
            <w:r w:rsidR="00760A6A" w:rsidRPr="001353CB">
              <w:rPr>
                <w:rFonts w:ascii="Arial" w:hAnsi="Arial" w:cs="Arial"/>
                <w:b/>
                <w:bCs/>
              </w:rPr>
              <w:t>Tasks and Documents</w:t>
            </w:r>
          </w:p>
        </w:tc>
        <w:tc>
          <w:tcPr>
            <w:tcW w:w="2430" w:type="dxa"/>
            <w:gridSpan w:val="2"/>
          </w:tcPr>
          <w:p w14:paraId="3B77C1F4" w14:textId="77777777" w:rsidR="00760A6A" w:rsidRPr="001353CB" w:rsidRDefault="00760A6A" w:rsidP="00760A6A">
            <w:pPr>
              <w:pStyle w:val="BodyText"/>
              <w:jc w:val="left"/>
              <w:rPr>
                <w:rFonts w:ascii="Arial" w:hAnsi="Arial" w:cs="Arial"/>
                <w:b/>
                <w:bCs/>
                <w:i/>
                <w:iCs/>
              </w:rPr>
            </w:pPr>
            <w:r w:rsidRPr="001353CB">
              <w:rPr>
                <w:rFonts w:ascii="Arial" w:hAnsi="Arial" w:cs="Arial"/>
                <w:b/>
                <w:bCs/>
                <w:i/>
                <w:iCs/>
              </w:rPr>
              <w:t>Submitted via Survey Monkey</w:t>
            </w:r>
          </w:p>
        </w:tc>
        <w:tc>
          <w:tcPr>
            <w:tcW w:w="2551" w:type="dxa"/>
            <w:gridSpan w:val="2"/>
          </w:tcPr>
          <w:p w14:paraId="7C588F6B" w14:textId="77777777" w:rsidR="00760A6A" w:rsidRPr="001353CB" w:rsidRDefault="00760A6A" w:rsidP="00760A6A">
            <w:pPr>
              <w:pStyle w:val="BodyText"/>
              <w:rPr>
                <w:rFonts w:ascii="Arial" w:hAnsi="Arial" w:cs="Arial"/>
                <w:b/>
                <w:bCs/>
                <w:i/>
                <w:iCs/>
              </w:rPr>
            </w:pPr>
            <w:r w:rsidRPr="001353CB">
              <w:rPr>
                <w:rFonts w:ascii="Arial" w:hAnsi="Arial" w:cs="Arial"/>
                <w:b/>
                <w:bCs/>
                <w:i/>
                <w:iCs/>
              </w:rPr>
              <w:t>Submitted via Postal Mail</w:t>
            </w:r>
          </w:p>
        </w:tc>
      </w:tr>
      <w:tr w:rsidR="00760A6A" w:rsidRPr="006D40E8" w14:paraId="380AB3B8" w14:textId="77777777" w:rsidTr="00760A6A">
        <w:trPr>
          <w:gridBefore w:val="1"/>
          <w:gridAfter w:val="1"/>
          <w:wBefore w:w="61" w:type="dxa"/>
          <w:wAfter w:w="31" w:type="dxa"/>
          <w:trHeight w:val="432"/>
          <w:jc w:val="center"/>
        </w:trPr>
        <w:tc>
          <w:tcPr>
            <w:tcW w:w="4462" w:type="dxa"/>
            <w:gridSpan w:val="2"/>
          </w:tcPr>
          <w:p w14:paraId="784993DB" w14:textId="09278460" w:rsidR="00760A6A" w:rsidRPr="006D40E8" w:rsidRDefault="00760A6A" w:rsidP="00760A6A">
            <w:pPr>
              <w:tabs>
                <w:tab w:val="left" w:pos="720"/>
                <w:tab w:val="center" w:pos="4320"/>
                <w:tab w:val="right" w:pos="8640"/>
              </w:tabs>
              <w:rPr>
                <w:rFonts w:ascii="Arial" w:hAnsi="Arial" w:cs="Arial"/>
                <w:szCs w:val="24"/>
              </w:rPr>
            </w:pPr>
            <w:r w:rsidRPr="006D40E8">
              <w:rPr>
                <w:rFonts w:ascii="Arial" w:hAnsi="Arial" w:cs="Arial"/>
                <w:szCs w:val="24"/>
              </w:rPr>
              <w:t xml:space="preserve">Not-for-profit applicants have received Pre-Qualification status in Grants Gateway. (See Prequalification for Individual Applications section of RFP.) </w:t>
            </w:r>
            <w:r w:rsidRPr="006D40E8">
              <w:rPr>
                <w:rFonts w:ascii="Arial" w:hAnsi="Arial" w:cs="Arial"/>
                <w:b/>
                <w:szCs w:val="24"/>
              </w:rPr>
              <w:t>If not prequalified by the deadline, a not-for-profit applicant will be disqualified.</w:t>
            </w:r>
          </w:p>
        </w:tc>
        <w:tc>
          <w:tcPr>
            <w:tcW w:w="2430" w:type="dxa"/>
            <w:gridSpan w:val="2"/>
            <w:vAlign w:val="center"/>
          </w:tcPr>
          <w:p w14:paraId="39BA2E92"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c>
          <w:tcPr>
            <w:tcW w:w="2551" w:type="dxa"/>
            <w:gridSpan w:val="2"/>
            <w:vAlign w:val="center"/>
          </w:tcPr>
          <w:p w14:paraId="3699742D"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63D03143" w14:textId="77777777" w:rsidTr="00760A6A">
        <w:trPr>
          <w:gridBefore w:val="1"/>
          <w:gridAfter w:val="1"/>
          <w:wBefore w:w="61" w:type="dxa"/>
          <w:wAfter w:w="31" w:type="dxa"/>
          <w:trHeight w:val="432"/>
          <w:jc w:val="center"/>
        </w:trPr>
        <w:tc>
          <w:tcPr>
            <w:tcW w:w="4462" w:type="dxa"/>
            <w:gridSpan w:val="2"/>
          </w:tcPr>
          <w:p w14:paraId="0D9D7DBA" w14:textId="77777777" w:rsidR="00760A6A" w:rsidRPr="006D40E8" w:rsidRDefault="00760A6A" w:rsidP="00760A6A">
            <w:pPr>
              <w:tabs>
                <w:tab w:val="left" w:pos="720"/>
                <w:tab w:val="center" w:pos="4320"/>
                <w:tab w:val="right" w:pos="8640"/>
              </w:tabs>
              <w:rPr>
                <w:rFonts w:ascii="Arial" w:hAnsi="Arial" w:cs="Arial"/>
                <w:szCs w:val="24"/>
              </w:rPr>
            </w:pPr>
            <w:r w:rsidRPr="006D40E8">
              <w:rPr>
                <w:rFonts w:ascii="Arial" w:hAnsi="Arial" w:cs="Arial"/>
                <w:szCs w:val="24"/>
              </w:rPr>
              <w:t xml:space="preserve">Applicant has completed the </w:t>
            </w:r>
            <w:r w:rsidRPr="00BC531C">
              <w:rPr>
                <w:rFonts w:ascii="Arial" w:hAnsi="Arial" w:cs="Arial"/>
                <w:b/>
                <w:bCs/>
                <w:szCs w:val="24"/>
              </w:rPr>
              <w:t>Vendor Responsibility Questionnaire</w:t>
            </w:r>
            <w:r>
              <w:rPr>
                <w:rFonts w:ascii="Arial" w:hAnsi="Arial" w:cs="Arial"/>
                <w:szCs w:val="24"/>
              </w:rPr>
              <w:t>, if required</w:t>
            </w:r>
            <w:r w:rsidRPr="006D40E8">
              <w:rPr>
                <w:rFonts w:ascii="Arial" w:hAnsi="Arial" w:cs="Arial"/>
                <w:szCs w:val="24"/>
              </w:rPr>
              <w:t>. (See Vendor Responsibility section of the RFP.)</w:t>
            </w:r>
          </w:p>
        </w:tc>
        <w:tc>
          <w:tcPr>
            <w:tcW w:w="2430" w:type="dxa"/>
            <w:gridSpan w:val="2"/>
            <w:vAlign w:val="center"/>
          </w:tcPr>
          <w:p w14:paraId="6DED00EA"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c>
          <w:tcPr>
            <w:tcW w:w="2551" w:type="dxa"/>
            <w:gridSpan w:val="2"/>
            <w:vAlign w:val="center"/>
          </w:tcPr>
          <w:p w14:paraId="384901A0"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3DE306D4" w14:textId="77777777" w:rsidTr="00760A6A">
        <w:trPr>
          <w:gridBefore w:val="1"/>
          <w:gridAfter w:val="1"/>
          <w:wBefore w:w="61" w:type="dxa"/>
          <w:wAfter w:w="31" w:type="dxa"/>
          <w:trHeight w:val="432"/>
          <w:jc w:val="center"/>
        </w:trPr>
        <w:tc>
          <w:tcPr>
            <w:tcW w:w="4462" w:type="dxa"/>
            <w:gridSpan w:val="2"/>
          </w:tcPr>
          <w:p w14:paraId="41AA5E87" w14:textId="77777777" w:rsidR="00760A6A" w:rsidRDefault="00FB69F1" w:rsidP="00760A6A">
            <w:pPr>
              <w:tabs>
                <w:tab w:val="left" w:pos="720"/>
                <w:tab w:val="center" w:pos="4320"/>
                <w:tab w:val="right" w:pos="8640"/>
              </w:tabs>
              <w:rPr>
                <w:rFonts w:ascii="Arial" w:hAnsi="Arial" w:cs="Arial"/>
                <w:color w:val="0000FF"/>
                <w:szCs w:val="24"/>
                <w:u w:val="single"/>
              </w:rPr>
            </w:pPr>
            <w:r w:rsidRPr="006D40E8">
              <w:rPr>
                <w:rFonts w:ascii="Arial" w:hAnsi="Arial" w:cs="Arial"/>
                <w:szCs w:val="24"/>
              </w:rPr>
              <w:t xml:space="preserve">Payee Information Form/NYSED Substitute W-9 Form (if required) See: </w:t>
            </w:r>
            <w:hyperlink r:id="rId85" w:history="1">
              <w:r w:rsidRPr="006D40E8">
                <w:rPr>
                  <w:rFonts w:ascii="Arial" w:hAnsi="Arial" w:cs="Arial"/>
                  <w:color w:val="0000FF"/>
                  <w:szCs w:val="24"/>
                  <w:u w:val="single"/>
                </w:rPr>
                <w:t>http://www.oms.nysed.gov/cafe/forms/PIform.pdf</w:t>
              </w:r>
            </w:hyperlink>
          </w:p>
          <w:p w14:paraId="44FEC4E3" w14:textId="1ABC3783" w:rsidR="005041B7" w:rsidRPr="006D40E8" w:rsidRDefault="005041B7" w:rsidP="00760A6A">
            <w:pPr>
              <w:tabs>
                <w:tab w:val="left" w:pos="720"/>
                <w:tab w:val="center" w:pos="4320"/>
                <w:tab w:val="right" w:pos="8640"/>
              </w:tabs>
              <w:rPr>
                <w:rFonts w:ascii="Arial" w:hAnsi="Arial" w:cs="Arial"/>
                <w:szCs w:val="24"/>
              </w:rPr>
            </w:pPr>
          </w:p>
        </w:tc>
        <w:tc>
          <w:tcPr>
            <w:tcW w:w="2430" w:type="dxa"/>
            <w:gridSpan w:val="2"/>
            <w:vAlign w:val="center"/>
          </w:tcPr>
          <w:p w14:paraId="7CD4015E" w14:textId="2C71BCB0"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6C45693C" w14:textId="1E808CE4" w:rsidR="00760A6A" w:rsidRPr="006D40E8" w:rsidRDefault="00FB69F1" w:rsidP="00760A6A">
            <w:pPr>
              <w:jc w:val="center"/>
              <w:rPr>
                <w:rFonts w:ascii="Arial" w:hAnsi="Arial" w:cs="Arial"/>
                <w:szCs w:val="24"/>
              </w:rPr>
            </w:pPr>
            <w:r w:rsidRPr="006D40E8">
              <w:rPr>
                <w:rFonts w:ascii="Arial" w:hAnsi="Arial" w:cs="Arial"/>
                <w:szCs w:val="24"/>
              </w:rPr>
              <w:t>N/A</w:t>
            </w:r>
          </w:p>
        </w:tc>
      </w:tr>
      <w:tr w:rsidR="00760A6A" w:rsidRPr="006D40E8" w14:paraId="30E8DF29" w14:textId="77777777" w:rsidTr="00760A6A">
        <w:trPr>
          <w:gridBefore w:val="1"/>
          <w:gridAfter w:val="1"/>
          <w:wBefore w:w="61" w:type="dxa"/>
          <w:wAfter w:w="31" w:type="dxa"/>
          <w:trHeight w:val="432"/>
          <w:jc w:val="center"/>
        </w:trPr>
        <w:tc>
          <w:tcPr>
            <w:tcW w:w="4462" w:type="dxa"/>
            <w:gridSpan w:val="2"/>
          </w:tcPr>
          <w:p w14:paraId="4989B95F" w14:textId="64202814" w:rsidR="00760A6A" w:rsidRPr="006D40E8" w:rsidRDefault="00937A18" w:rsidP="00760A6A">
            <w:pPr>
              <w:tabs>
                <w:tab w:val="left" w:pos="720"/>
                <w:tab w:val="center" w:pos="4320"/>
                <w:tab w:val="right" w:pos="8640"/>
              </w:tabs>
              <w:rPr>
                <w:rFonts w:ascii="Arial" w:hAnsi="Arial" w:cs="Arial"/>
                <w:szCs w:val="24"/>
              </w:rPr>
            </w:pPr>
            <w:r>
              <w:rPr>
                <w:rFonts w:ascii="Arial" w:hAnsi="Arial" w:cs="Arial"/>
                <w:b/>
                <w:bCs/>
                <w:szCs w:val="24"/>
              </w:rPr>
              <w:t>*</w:t>
            </w:r>
            <w:r w:rsidR="00FB69F1" w:rsidRPr="005041B7">
              <w:rPr>
                <w:rFonts w:ascii="Arial" w:hAnsi="Arial" w:cs="Arial"/>
                <w:b/>
                <w:bCs/>
                <w:szCs w:val="24"/>
              </w:rPr>
              <w:t>A</w:t>
            </w:r>
            <w:r w:rsidR="005041B7" w:rsidRPr="005041B7">
              <w:rPr>
                <w:rFonts w:ascii="Arial" w:hAnsi="Arial" w:cs="Arial"/>
                <w:b/>
                <w:bCs/>
                <w:szCs w:val="24"/>
              </w:rPr>
              <w:t>ttachment 1:</w:t>
            </w:r>
            <w:r w:rsidR="005041B7">
              <w:rPr>
                <w:rFonts w:ascii="Arial" w:hAnsi="Arial" w:cs="Arial"/>
                <w:szCs w:val="24"/>
              </w:rPr>
              <w:t xml:space="preserve"> A</w:t>
            </w:r>
            <w:r w:rsidR="00FB69F1">
              <w:rPr>
                <w:rFonts w:ascii="Arial" w:hAnsi="Arial" w:cs="Arial"/>
                <w:szCs w:val="24"/>
              </w:rPr>
              <w:t>pplication Cover Page</w:t>
            </w:r>
          </w:p>
        </w:tc>
        <w:tc>
          <w:tcPr>
            <w:tcW w:w="2430" w:type="dxa"/>
            <w:gridSpan w:val="2"/>
            <w:vAlign w:val="center"/>
          </w:tcPr>
          <w:p w14:paraId="439960DB" w14:textId="4ED592C1"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6E258840" w14:textId="0739BFBC" w:rsidR="00760A6A" w:rsidRPr="006D40E8" w:rsidRDefault="00FB69F1" w:rsidP="00760A6A">
            <w:pPr>
              <w:jc w:val="center"/>
              <w:rPr>
                <w:rFonts w:ascii="Arial" w:hAnsi="Arial" w:cs="Arial"/>
                <w:szCs w:val="24"/>
              </w:rPr>
            </w:pPr>
            <w:r w:rsidRPr="006D40E8">
              <w:rPr>
                <w:rFonts w:ascii="Arial" w:hAnsi="Arial" w:cs="Arial"/>
                <w:szCs w:val="24"/>
              </w:rPr>
              <w:t>N/A</w:t>
            </w:r>
          </w:p>
        </w:tc>
      </w:tr>
      <w:tr w:rsidR="00760A6A" w:rsidRPr="006D40E8" w14:paraId="2D0FB02E" w14:textId="77777777" w:rsidTr="00760A6A">
        <w:trPr>
          <w:gridBefore w:val="1"/>
          <w:gridAfter w:val="1"/>
          <w:wBefore w:w="61" w:type="dxa"/>
          <w:wAfter w:w="31" w:type="dxa"/>
          <w:trHeight w:val="432"/>
          <w:jc w:val="center"/>
        </w:trPr>
        <w:tc>
          <w:tcPr>
            <w:tcW w:w="4462" w:type="dxa"/>
            <w:gridSpan w:val="2"/>
          </w:tcPr>
          <w:p w14:paraId="70C5EE8D" w14:textId="6A80A3FE" w:rsidR="00760A6A" w:rsidRPr="006D40E8" w:rsidRDefault="00937A18" w:rsidP="00760A6A">
            <w:pPr>
              <w:rPr>
                <w:rFonts w:ascii="Arial" w:hAnsi="Arial" w:cs="Arial"/>
                <w:szCs w:val="24"/>
              </w:rPr>
            </w:pPr>
            <w:r>
              <w:rPr>
                <w:rFonts w:ascii="Arial" w:hAnsi="Arial" w:cs="Arial"/>
                <w:b/>
                <w:bCs/>
                <w:szCs w:val="24"/>
              </w:rPr>
              <w:t>*</w:t>
            </w:r>
            <w:r w:rsidR="00FB69F1" w:rsidRPr="005041B7">
              <w:rPr>
                <w:rFonts w:ascii="Arial" w:hAnsi="Arial" w:cs="Arial"/>
                <w:b/>
                <w:bCs/>
                <w:szCs w:val="24"/>
              </w:rPr>
              <w:t>Attachment 2:</w:t>
            </w:r>
            <w:r w:rsidR="00FB69F1">
              <w:rPr>
                <w:rFonts w:ascii="Arial" w:hAnsi="Arial" w:cs="Arial"/>
                <w:szCs w:val="24"/>
              </w:rPr>
              <w:t xml:space="preserve"> </w:t>
            </w:r>
            <w:r w:rsidR="00760A6A" w:rsidRPr="006D40E8">
              <w:rPr>
                <w:rFonts w:ascii="Arial" w:hAnsi="Arial" w:cs="Arial"/>
                <w:szCs w:val="24"/>
              </w:rPr>
              <w:t>Program Summary Form</w:t>
            </w:r>
          </w:p>
        </w:tc>
        <w:tc>
          <w:tcPr>
            <w:tcW w:w="2430" w:type="dxa"/>
            <w:gridSpan w:val="2"/>
            <w:vAlign w:val="center"/>
          </w:tcPr>
          <w:p w14:paraId="745D7C13" w14:textId="78DD5A9B"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SMA form</w:t>
            </w:r>
          </w:p>
        </w:tc>
        <w:tc>
          <w:tcPr>
            <w:tcW w:w="2551" w:type="dxa"/>
            <w:gridSpan w:val="2"/>
            <w:vAlign w:val="center"/>
          </w:tcPr>
          <w:p w14:paraId="416DD1A0"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3677C6B2" w14:textId="77777777" w:rsidTr="00760A6A">
        <w:trPr>
          <w:gridBefore w:val="1"/>
          <w:gridAfter w:val="1"/>
          <w:wBefore w:w="61" w:type="dxa"/>
          <w:wAfter w:w="31" w:type="dxa"/>
          <w:trHeight w:val="432"/>
          <w:jc w:val="center"/>
        </w:trPr>
        <w:tc>
          <w:tcPr>
            <w:tcW w:w="4462" w:type="dxa"/>
            <w:gridSpan w:val="2"/>
          </w:tcPr>
          <w:p w14:paraId="4DE6B25F" w14:textId="02DB0E95" w:rsidR="00760A6A" w:rsidRPr="006D40E8" w:rsidRDefault="00760A6A" w:rsidP="00760A6A">
            <w:pPr>
              <w:rPr>
                <w:rFonts w:ascii="Arial" w:hAnsi="Arial" w:cs="Arial"/>
                <w:szCs w:val="24"/>
              </w:rPr>
            </w:pPr>
            <w:r w:rsidRPr="005041B7">
              <w:rPr>
                <w:rFonts w:ascii="Arial" w:hAnsi="Arial" w:cs="Arial"/>
                <w:b/>
                <w:bCs/>
                <w:szCs w:val="24"/>
              </w:rPr>
              <w:t>*</w:t>
            </w:r>
            <w:r w:rsidR="00FB69F1" w:rsidRPr="005041B7">
              <w:rPr>
                <w:rFonts w:ascii="Arial" w:hAnsi="Arial" w:cs="Arial"/>
                <w:b/>
                <w:bCs/>
                <w:szCs w:val="24"/>
              </w:rPr>
              <w:t>Attachment 3:</w:t>
            </w:r>
            <w:r w:rsidR="00FB69F1">
              <w:rPr>
                <w:rFonts w:ascii="Arial" w:hAnsi="Arial" w:cs="Arial"/>
                <w:szCs w:val="24"/>
              </w:rPr>
              <w:t xml:space="preserve"> </w:t>
            </w:r>
            <w:r w:rsidRPr="006D40E8">
              <w:rPr>
                <w:rFonts w:ascii="Arial" w:hAnsi="Arial" w:cs="Arial"/>
                <w:szCs w:val="24"/>
              </w:rPr>
              <w:t>Participating Schools Form</w:t>
            </w:r>
          </w:p>
        </w:tc>
        <w:tc>
          <w:tcPr>
            <w:tcW w:w="2430" w:type="dxa"/>
            <w:gridSpan w:val="2"/>
            <w:vAlign w:val="center"/>
          </w:tcPr>
          <w:p w14:paraId="2655C24D" w14:textId="640E465C"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SMA form</w:t>
            </w:r>
          </w:p>
        </w:tc>
        <w:tc>
          <w:tcPr>
            <w:tcW w:w="2551" w:type="dxa"/>
            <w:gridSpan w:val="2"/>
            <w:vAlign w:val="center"/>
          </w:tcPr>
          <w:p w14:paraId="430BCB01"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3D59750D" w14:textId="77777777" w:rsidTr="00760A6A">
        <w:trPr>
          <w:gridBefore w:val="1"/>
          <w:gridAfter w:val="1"/>
          <w:wBefore w:w="61" w:type="dxa"/>
          <w:wAfter w:w="31" w:type="dxa"/>
          <w:trHeight w:val="432"/>
          <w:jc w:val="center"/>
        </w:trPr>
        <w:tc>
          <w:tcPr>
            <w:tcW w:w="4462" w:type="dxa"/>
            <w:gridSpan w:val="2"/>
          </w:tcPr>
          <w:p w14:paraId="2C0E72A2" w14:textId="700EC31E" w:rsidR="00760A6A" w:rsidRPr="006D40E8" w:rsidRDefault="004A52C6" w:rsidP="00760A6A">
            <w:pPr>
              <w:rPr>
                <w:rFonts w:ascii="Arial" w:hAnsi="Arial" w:cs="Arial"/>
                <w:szCs w:val="24"/>
              </w:rPr>
            </w:pPr>
            <w:r>
              <w:rPr>
                <w:rFonts w:ascii="Arial" w:hAnsi="Arial" w:cs="Arial"/>
                <w:b/>
                <w:bCs/>
                <w:szCs w:val="24"/>
              </w:rPr>
              <w:t>*</w:t>
            </w:r>
            <w:r w:rsidR="00FB69F1" w:rsidRPr="005041B7">
              <w:rPr>
                <w:rFonts w:ascii="Arial" w:hAnsi="Arial" w:cs="Arial"/>
                <w:b/>
                <w:bCs/>
                <w:szCs w:val="24"/>
              </w:rPr>
              <w:t>Attachment 4:</w:t>
            </w:r>
            <w:r w:rsidR="00FB69F1">
              <w:rPr>
                <w:rFonts w:ascii="Arial" w:hAnsi="Arial" w:cs="Arial"/>
                <w:szCs w:val="24"/>
              </w:rPr>
              <w:t xml:space="preserve"> </w:t>
            </w:r>
            <w:r w:rsidR="00760A6A" w:rsidRPr="006D40E8">
              <w:rPr>
                <w:rFonts w:ascii="Arial" w:hAnsi="Arial" w:cs="Arial"/>
                <w:szCs w:val="24"/>
              </w:rPr>
              <w:t>Private School Consultation Form</w:t>
            </w:r>
          </w:p>
        </w:tc>
        <w:tc>
          <w:tcPr>
            <w:tcW w:w="2430" w:type="dxa"/>
            <w:gridSpan w:val="2"/>
            <w:vAlign w:val="center"/>
          </w:tcPr>
          <w:p w14:paraId="41506DC5" w14:textId="716F9C4D"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SMA form</w:t>
            </w:r>
          </w:p>
        </w:tc>
        <w:tc>
          <w:tcPr>
            <w:tcW w:w="2551" w:type="dxa"/>
            <w:gridSpan w:val="2"/>
            <w:vAlign w:val="center"/>
          </w:tcPr>
          <w:p w14:paraId="458FEBE4"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020BA7EA" w14:textId="77777777" w:rsidTr="00760A6A">
        <w:trPr>
          <w:gridBefore w:val="1"/>
          <w:gridAfter w:val="1"/>
          <w:wBefore w:w="61" w:type="dxa"/>
          <w:wAfter w:w="31" w:type="dxa"/>
          <w:trHeight w:val="432"/>
          <w:jc w:val="center"/>
        </w:trPr>
        <w:tc>
          <w:tcPr>
            <w:tcW w:w="4462" w:type="dxa"/>
            <w:gridSpan w:val="2"/>
          </w:tcPr>
          <w:p w14:paraId="2BEC4ACA" w14:textId="40AE7B2E" w:rsidR="00760A6A" w:rsidRPr="006D40E8" w:rsidRDefault="00937A18" w:rsidP="00760A6A">
            <w:pPr>
              <w:rPr>
                <w:rFonts w:ascii="Arial" w:hAnsi="Arial" w:cs="Arial"/>
                <w:szCs w:val="24"/>
              </w:rPr>
            </w:pPr>
            <w:r>
              <w:rPr>
                <w:rFonts w:ascii="Arial" w:hAnsi="Arial" w:cs="Arial"/>
                <w:b/>
                <w:bCs/>
                <w:szCs w:val="24"/>
              </w:rPr>
              <w:t>*</w:t>
            </w:r>
            <w:r w:rsidR="0045525A" w:rsidRPr="005041B7">
              <w:rPr>
                <w:rFonts w:ascii="Arial" w:hAnsi="Arial" w:cs="Arial"/>
                <w:b/>
                <w:bCs/>
                <w:szCs w:val="24"/>
              </w:rPr>
              <w:t>Attachment 5:</w:t>
            </w:r>
            <w:r w:rsidR="0045525A">
              <w:rPr>
                <w:rFonts w:ascii="Arial" w:hAnsi="Arial" w:cs="Arial"/>
                <w:szCs w:val="24"/>
              </w:rPr>
              <w:t xml:space="preserve"> </w:t>
            </w:r>
            <w:r w:rsidR="00760A6A" w:rsidRPr="006D40E8">
              <w:rPr>
                <w:rFonts w:ascii="Arial" w:hAnsi="Arial" w:cs="Arial"/>
                <w:szCs w:val="24"/>
              </w:rPr>
              <w:t>Partnering Agencies Form</w:t>
            </w:r>
          </w:p>
        </w:tc>
        <w:tc>
          <w:tcPr>
            <w:tcW w:w="2430" w:type="dxa"/>
            <w:gridSpan w:val="2"/>
            <w:vAlign w:val="center"/>
          </w:tcPr>
          <w:p w14:paraId="22FE03C6" w14:textId="048FFC6A"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SMA form</w:t>
            </w:r>
          </w:p>
        </w:tc>
        <w:tc>
          <w:tcPr>
            <w:tcW w:w="2551" w:type="dxa"/>
            <w:gridSpan w:val="2"/>
            <w:vAlign w:val="center"/>
          </w:tcPr>
          <w:p w14:paraId="05E374FC"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6270745C" w14:textId="77777777" w:rsidTr="00760A6A">
        <w:trPr>
          <w:gridBefore w:val="1"/>
          <w:gridAfter w:val="1"/>
          <w:wBefore w:w="61" w:type="dxa"/>
          <w:wAfter w:w="31" w:type="dxa"/>
          <w:trHeight w:val="432"/>
          <w:jc w:val="center"/>
        </w:trPr>
        <w:tc>
          <w:tcPr>
            <w:tcW w:w="4462" w:type="dxa"/>
            <w:gridSpan w:val="2"/>
          </w:tcPr>
          <w:p w14:paraId="1435709C" w14:textId="25229D7F" w:rsidR="00760A6A" w:rsidRPr="006D40E8" w:rsidRDefault="00EB218F" w:rsidP="00760A6A">
            <w:pPr>
              <w:rPr>
                <w:rFonts w:ascii="Arial" w:hAnsi="Arial" w:cs="Arial"/>
                <w:szCs w:val="24"/>
              </w:rPr>
            </w:pPr>
            <w:r>
              <w:rPr>
                <w:rFonts w:ascii="Arial" w:hAnsi="Arial" w:cs="Arial"/>
                <w:b/>
                <w:bCs/>
                <w:szCs w:val="24"/>
              </w:rPr>
              <w:t>*</w:t>
            </w:r>
            <w:r w:rsidR="0045525A" w:rsidRPr="005041B7">
              <w:rPr>
                <w:rFonts w:ascii="Arial" w:hAnsi="Arial" w:cs="Arial"/>
                <w:b/>
                <w:bCs/>
                <w:szCs w:val="24"/>
              </w:rPr>
              <w:t>Attachment 6:</w:t>
            </w:r>
            <w:r w:rsidR="0045525A">
              <w:rPr>
                <w:rFonts w:ascii="Arial" w:hAnsi="Arial" w:cs="Arial"/>
                <w:szCs w:val="24"/>
              </w:rPr>
              <w:t xml:space="preserve"> </w:t>
            </w:r>
            <w:r w:rsidR="00760A6A" w:rsidRPr="006D40E8">
              <w:rPr>
                <w:rFonts w:ascii="Arial" w:hAnsi="Arial" w:cs="Arial"/>
                <w:szCs w:val="24"/>
              </w:rPr>
              <w:t>Program Site(s) Form</w:t>
            </w:r>
          </w:p>
        </w:tc>
        <w:tc>
          <w:tcPr>
            <w:tcW w:w="2430" w:type="dxa"/>
            <w:gridSpan w:val="2"/>
            <w:vAlign w:val="center"/>
          </w:tcPr>
          <w:p w14:paraId="612DD7C8" w14:textId="7CD2B131"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SMA form</w:t>
            </w:r>
          </w:p>
        </w:tc>
        <w:tc>
          <w:tcPr>
            <w:tcW w:w="2551" w:type="dxa"/>
            <w:gridSpan w:val="2"/>
            <w:vAlign w:val="center"/>
          </w:tcPr>
          <w:p w14:paraId="36BBEC99"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072667F3" w14:textId="77777777" w:rsidTr="00760A6A">
        <w:trPr>
          <w:gridBefore w:val="1"/>
          <w:gridAfter w:val="1"/>
          <w:wBefore w:w="61" w:type="dxa"/>
          <w:wAfter w:w="31" w:type="dxa"/>
          <w:trHeight w:val="432"/>
          <w:jc w:val="center"/>
        </w:trPr>
        <w:tc>
          <w:tcPr>
            <w:tcW w:w="4462" w:type="dxa"/>
            <w:gridSpan w:val="2"/>
          </w:tcPr>
          <w:p w14:paraId="0F2CD1E7" w14:textId="77777777" w:rsidR="00760A6A" w:rsidRPr="005041B7" w:rsidRDefault="00760A6A" w:rsidP="00760A6A">
            <w:pPr>
              <w:rPr>
                <w:rFonts w:ascii="Arial" w:hAnsi="Arial" w:cs="Arial"/>
                <w:b/>
                <w:bCs/>
                <w:szCs w:val="24"/>
              </w:rPr>
            </w:pPr>
            <w:r w:rsidRPr="005041B7">
              <w:rPr>
                <w:rFonts w:ascii="Arial" w:hAnsi="Arial" w:cs="Arial"/>
                <w:b/>
                <w:bCs/>
                <w:szCs w:val="24"/>
              </w:rPr>
              <w:t>*Program Narrative</w:t>
            </w:r>
          </w:p>
          <w:p w14:paraId="457D54A6" w14:textId="77777777" w:rsidR="00760A6A" w:rsidRPr="006D40E8" w:rsidRDefault="00760A6A" w:rsidP="00760A6A">
            <w:pPr>
              <w:rPr>
                <w:rFonts w:ascii="Arial" w:hAnsi="Arial" w:cs="Arial"/>
                <w:szCs w:val="24"/>
              </w:rPr>
            </w:pPr>
          </w:p>
        </w:tc>
        <w:tc>
          <w:tcPr>
            <w:tcW w:w="2430" w:type="dxa"/>
            <w:gridSpan w:val="2"/>
            <w:vAlign w:val="center"/>
          </w:tcPr>
          <w:p w14:paraId="742533F3" w14:textId="70EEA6F8"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5246F4B3"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45525A" w:rsidRPr="006D40E8" w14:paraId="4859C158" w14:textId="77777777" w:rsidTr="00760A6A">
        <w:trPr>
          <w:gridBefore w:val="1"/>
          <w:gridAfter w:val="1"/>
          <w:wBefore w:w="61" w:type="dxa"/>
          <w:wAfter w:w="31" w:type="dxa"/>
          <w:trHeight w:val="432"/>
          <w:jc w:val="center"/>
        </w:trPr>
        <w:tc>
          <w:tcPr>
            <w:tcW w:w="4462" w:type="dxa"/>
            <w:gridSpan w:val="2"/>
          </w:tcPr>
          <w:p w14:paraId="2415FC77" w14:textId="5D16D168" w:rsidR="0045525A" w:rsidRPr="005041B7" w:rsidRDefault="0045525A" w:rsidP="0045525A">
            <w:pPr>
              <w:rPr>
                <w:rFonts w:ascii="Arial" w:hAnsi="Arial" w:cs="Arial"/>
                <w:b/>
                <w:bCs/>
                <w:szCs w:val="24"/>
              </w:rPr>
            </w:pPr>
            <w:r w:rsidRPr="005041B7">
              <w:rPr>
                <w:rFonts w:ascii="Arial" w:hAnsi="Arial" w:cs="Arial"/>
                <w:b/>
                <w:bCs/>
                <w:szCs w:val="24"/>
              </w:rPr>
              <w:t>Budget Narrative</w:t>
            </w:r>
          </w:p>
        </w:tc>
        <w:tc>
          <w:tcPr>
            <w:tcW w:w="2430" w:type="dxa"/>
            <w:gridSpan w:val="2"/>
            <w:vAlign w:val="center"/>
          </w:tcPr>
          <w:p w14:paraId="7A8331ED" w14:textId="479983F7" w:rsidR="0045525A" w:rsidRPr="006D40E8" w:rsidRDefault="0045525A" w:rsidP="0045525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161F42FE" w14:textId="206AAF0A" w:rsidR="0045525A" w:rsidRPr="006D40E8" w:rsidRDefault="0045525A" w:rsidP="0045525A">
            <w:pPr>
              <w:jc w:val="center"/>
              <w:rPr>
                <w:rFonts w:ascii="Arial" w:hAnsi="Arial" w:cs="Arial"/>
                <w:szCs w:val="24"/>
              </w:rPr>
            </w:pPr>
            <w:r w:rsidRPr="006D40E8">
              <w:rPr>
                <w:rFonts w:ascii="Arial" w:hAnsi="Arial" w:cs="Arial"/>
                <w:szCs w:val="24"/>
              </w:rPr>
              <w:t>N/A</w:t>
            </w:r>
          </w:p>
        </w:tc>
      </w:tr>
      <w:tr w:rsidR="00760A6A" w:rsidRPr="006D40E8" w14:paraId="3568C397" w14:textId="77777777" w:rsidTr="00760A6A">
        <w:trPr>
          <w:gridBefore w:val="1"/>
          <w:gridAfter w:val="1"/>
          <w:wBefore w:w="61" w:type="dxa"/>
          <w:wAfter w:w="31" w:type="dxa"/>
          <w:trHeight w:val="2042"/>
          <w:jc w:val="center"/>
        </w:trPr>
        <w:tc>
          <w:tcPr>
            <w:tcW w:w="4462" w:type="dxa"/>
            <w:gridSpan w:val="2"/>
          </w:tcPr>
          <w:p w14:paraId="676E7E7C" w14:textId="500B1749" w:rsidR="00760A6A" w:rsidRPr="006D40E8" w:rsidRDefault="00760A6A" w:rsidP="00760A6A">
            <w:pPr>
              <w:rPr>
                <w:rFonts w:ascii="Arial" w:hAnsi="Arial" w:cs="Arial"/>
                <w:szCs w:val="24"/>
              </w:rPr>
            </w:pPr>
            <w:r w:rsidRPr="005041B7">
              <w:rPr>
                <w:rFonts w:ascii="Arial" w:hAnsi="Arial" w:cs="Arial"/>
                <w:b/>
                <w:bCs/>
                <w:szCs w:val="24"/>
              </w:rPr>
              <w:t>*FS-10 Budget</w:t>
            </w:r>
            <w:r w:rsidRPr="006D40E8">
              <w:rPr>
                <w:rFonts w:ascii="Arial" w:hAnsi="Arial" w:cs="Arial"/>
                <w:szCs w:val="24"/>
              </w:rPr>
              <w:t xml:space="preserve"> (July 1, 20</w:t>
            </w:r>
            <w:r>
              <w:rPr>
                <w:rFonts w:ascii="Arial" w:hAnsi="Arial" w:cs="Arial"/>
                <w:szCs w:val="24"/>
              </w:rPr>
              <w:t>22</w:t>
            </w:r>
            <w:r w:rsidRPr="006D40E8">
              <w:rPr>
                <w:rFonts w:ascii="Arial" w:hAnsi="Arial" w:cs="Arial"/>
                <w:szCs w:val="24"/>
              </w:rPr>
              <w:t xml:space="preserve"> to June 30, 20</w:t>
            </w:r>
            <w:r>
              <w:rPr>
                <w:rFonts w:ascii="Arial" w:hAnsi="Arial" w:cs="Arial"/>
                <w:szCs w:val="24"/>
              </w:rPr>
              <w:t>23</w:t>
            </w:r>
            <w:r w:rsidR="00EE0AB1">
              <w:rPr>
                <w:rFonts w:ascii="Arial" w:hAnsi="Arial" w:cs="Arial"/>
                <w:szCs w:val="24"/>
              </w:rPr>
              <w:t xml:space="preserve">). </w:t>
            </w:r>
            <w:r w:rsidR="0096667A">
              <w:rPr>
                <w:rFonts w:ascii="Arial" w:hAnsi="Arial" w:cs="Arial"/>
                <w:szCs w:val="24"/>
              </w:rPr>
              <w:t>A</w:t>
            </w:r>
            <w:r w:rsidR="00EE0AB1">
              <w:rPr>
                <w:rFonts w:ascii="Arial" w:hAnsi="Arial" w:cs="Arial"/>
                <w:szCs w:val="24"/>
              </w:rPr>
              <w:t>n original</w:t>
            </w:r>
            <w:r w:rsidRPr="006D40E8">
              <w:rPr>
                <w:rFonts w:ascii="Arial" w:hAnsi="Arial" w:cs="Arial"/>
                <w:szCs w:val="24"/>
              </w:rPr>
              <w:t xml:space="preserve"> signed in </w:t>
            </w:r>
            <w:r w:rsidRPr="006D40E8">
              <w:rPr>
                <w:rFonts w:ascii="Arial" w:hAnsi="Arial" w:cs="Arial"/>
                <w:color w:val="0000FF"/>
                <w:szCs w:val="24"/>
                <w:u w:val="single"/>
              </w:rPr>
              <w:t>blue ink</w:t>
            </w:r>
            <w:r w:rsidRPr="006D40E8">
              <w:rPr>
                <w:rFonts w:ascii="Arial" w:hAnsi="Arial" w:cs="Arial"/>
                <w:color w:val="0000FF"/>
                <w:szCs w:val="24"/>
              </w:rPr>
              <w:t xml:space="preserve"> </w:t>
            </w:r>
            <w:r w:rsidRPr="006D40E8">
              <w:rPr>
                <w:rFonts w:ascii="Arial" w:hAnsi="Arial" w:cs="Arial"/>
                <w:szCs w:val="24"/>
              </w:rPr>
              <w:t xml:space="preserve">plus </w:t>
            </w:r>
            <w:r w:rsidR="007B0764">
              <w:rPr>
                <w:rFonts w:ascii="Arial" w:hAnsi="Arial" w:cs="Arial"/>
                <w:szCs w:val="24"/>
              </w:rPr>
              <w:t>one (1)</w:t>
            </w:r>
            <w:r w:rsidRPr="006D40E8">
              <w:rPr>
                <w:rFonts w:ascii="Arial" w:hAnsi="Arial" w:cs="Arial"/>
                <w:szCs w:val="24"/>
              </w:rPr>
              <w:t xml:space="preserve"> cop</w:t>
            </w:r>
            <w:r w:rsidR="007B0764">
              <w:rPr>
                <w:rFonts w:ascii="Arial" w:hAnsi="Arial" w:cs="Arial"/>
                <w:szCs w:val="24"/>
              </w:rPr>
              <w:t>y</w:t>
            </w:r>
            <w:r w:rsidR="0096667A">
              <w:rPr>
                <w:rFonts w:ascii="Arial" w:hAnsi="Arial" w:cs="Arial"/>
                <w:szCs w:val="24"/>
              </w:rPr>
              <w:t xml:space="preserve"> should be postmarked by the due date.</w:t>
            </w:r>
            <w:r w:rsidR="00EE0AB1">
              <w:rPr>
                <w:rFonts w:ascii="Arial" w:hAnsi="Arial" w:cs="Arial"/>
                <w:szCs w:val="24"/>
              </w:rPr>
              <w:t xml:space="preserve"> See mailing address on page iii.</w:t>
            </w:r>
            <w:r w:rsidRPr="006D40E8">
              <w:rPr>
                <w:rFonts w:ascii="Arial" w:hAnsi="Arial" w:cs="Arial"/>
                <w:szCs w:val="24"/>
              </w:rPr>
              <w:t xml:space="preserve"> </w:t>
            </w:r>
            <w:r>
              <w:rPr>
                <w:rFonts w:ascii="Arial" w:hAnsi="Arial" w:cs="Arial"/>
                <w:b/>
                <w:szCs w:val="24"/>
              </w:rPr>
              <w:t>The annual budget must not exceed $2,100 per student.</w:t>
            </w:r>
          </w:p>
        </w:tc>
        <w:tc>
          <w:tcPr>
            <w:tcW w:w="2430" w:type="dxa"/>
            <w:gridSpan w:val="2"/>
            <w:vAlign w:val="center"/>
          </w:tcPr>
          <w:p w14:paraId="14F75781" w14:textId="244ACDC0"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6FE4BE63" w14:textId="77777777"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p>
        </w:tc>
      </w:tr>
      <w:tr w:rsidR="00760A6A" w:rsidRPr="006D40E8" w14:paraId="139DB9FB" w14:textId="77777777" w:rsidTr="00760A6A">
        <w:trPr>
          <w:gridBefore w:val="1"/>
          <w:gridAfter w:val="1"/>
          <w:wBefore w:w="61" w:type="dxa"/>
          <w:wAfter w:w="31" w:type="dxa"/>
          <w:trHeight w:val="432"/>
          <w:jc w:val="center"/>
        </w:trPr>
        <w:tc>
          <w:tcPr>
            <w:tcW w:w="4462" w:type="dxa"/>
            <w:gridSpan w:val="2"/>
          </w:tcPr>
          <w:p w14:paraId="0F2459CA" w14:textId="7802C9D8" w:rsidR="00760A6A" w:rsidRPr="006D40E8" w:rsidRDefault="00760A6A" w:rsidP="00760A6A">
            <w:pPr>
              <w:rPr>
                <w:rFonts w:ascii="Arial" w:hAnsi="Arial" w:cs="Arial"/>
                <w:szCs w:val="24"/>
              </w:rPr>
            </w:pPr>
            <w:r w:rsidRPr="005041B7">
              <w:rPr>
                <w:rFonts w:ascii="Arial" w:hAnsi="Arial" w:cs="Arial"/>
                <w:b/>
                <w:bCs/>
                <w:szCs w:val="24"/>
              </w:rPr>
              <w:t>*</w:t>
            </w:r>
            <w:r w:rsidR="0045525A" w:rsidRPr="005041B7">
              <w:rPr>
                <w:rFonts w:ascii="Arial" w:hAnsi="Arial" w:cs="Arial"/>
                <w:b/>
                <w:bCs/>
                <w:szCs w:val="24"/>
              </w:rPr>
              <w:t>Attachment 7:</w:t>
            </w:r>
            <w:r w:rsidR="0045525A">
              <w:rPr>
                <w:rFonts w:ascii="Arial" w:hAnsi="Arial" w:cs="Arial"/>
                <w:szCs w:val="24"/>
              </w:rPr>
              <w:t xml:space="preserve"> </w:t>
            </w:r>
            <w:r w:rsidRPr="006D40E8">
              <w:rPr>
                <w:rFonts w:ascii="Arial" w:hAnsi="Arial" w:cs="Arial"/>
                <w:szCs w:val="24"/>
              </w:rPr>
              <w:t>Composite Budget</w:t>
            </w:r>
            <w:r w:rsidR="0045525A">
              <w:rPr>
                <w:rFonts w:ascii="Arial" w:hAnsi="Arial" w:cs="Arial"/>
                <w:szCs w:val="24"/>
              </w:rPr>
              <w:t xml:space="preserve"> Form</w:t>
            </w:r>
          </w:p>
        </w:tc>
        <w:tc>
          <w:tcPr>
            <w:tcW w:w="2430" w:type="dxa"/>
            <w:gridSpan w:val="2"/>
            <w:vAlign w:val="center"/>
          </w:tcPr>
          <w:p w14:paraId="00955D5F" w14:textId="32FFDAB6"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7D2BC7D2"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EE0AB1" w:rsidRPr="006D40E8" w14:paraId="07EEB499" w14:textId="77777777" w:rsidTr="00760A6A">
        <w:trPr>
          <w:gridBefore w:val="1"/>
          <w:gridAfter w:val="1"/>
          <w:wBefore w:w="61" w:type="dxa"/>
          <w:wAfter w:w="31" w:type="dxa"/>
          <w:trHeight w:val="432"/>
          <w:jc w:val="center"/>
        </w:trPr>
        <w:tc>
          <w:tcPr>
            <w:tcW w:w="4462" w:type="dxa"/>
            <w:gridSpan w:val="2"/>
          </w:tcPr>
          <w:p w14:paraId="5CD5E238" w14:textId="56D3DFB0" w:rsidR="00EE0AB1" w:rsidRPr="006D40E8" w:rsidRDefault="00EE0AB1" w:rsidP="00EE0AB1">
            <w:pPr>
              <w:rPr>
                <w:rFonts w:ascii="Arial" w:hAnsi="Arial" w:cs="Arial"/>
                <w:szCs w:val="24"/>
              </w:rPr>
            </w:pPr>
            <w:r w:rsidRPr="005041B7">
              <w:rPr>
                <w:rFonts w:ascii="Arial" w:hAnsi="Arial" w:cs="Arial"/>
                <w:b/>
                <w:bCs/>
                <w:szCs w:val="24"/>
              </w:rPr>
              <w:t>Attachment 8:</w:t>
            </w:r>
            <w:r>
              <w:rPr>
                <w:rFonts w:ascii="Arial" w:hAnsi="Arial" w:cs="Arial"/>
                <w:szCs w:val="24"/>
              </w:rPr>
              <w:t xml:space="preserve"> </w:t>
            </w:r>
            <w:r w:rsidR="00F33CDC">
              <w:rPr>
                <w:rFonts w:ascii="Arial" w:hAnsi="Arial" w:cs="Arial"/>
                <w:szCs w:val="24"/>
              </w:rPr>
              <w:t>Applicant and</w:t>
            </w:r>
            <w:r>
              <w:rPr>
                <w:rFonts w:ascii="Arial" w:hAnsi="Arial" w:cs="Arial"/>
                <w:szCs w:val="24"/>
              </w:rPr>
              <w:t xml:space="preserve"> Partner Disclosure Form</w:t>
            </w:r>
          </w:p>
        </w:tc>
        <w:tc>
          <w:tcPr>
            <w:tcW w:w="2430" w:type="dxa"/>
            <w:gridSpan w:val="2"/>
            <w:vAlign w:val="center"/>
          </w:tcPr>
          <w:p w14:paraId="14546346" w14:textId="00F0CD2C" w:rsidR="00EE0AB1" w:rsidRPr="006D40E8" w:rsidRDefault="00EE0AB1" w:rsidP="00EE0AB1">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0471419C" w14:textId="3D33F78B" w:rsidR="00EE0AB1" w:rsidRPr="006D40E8" w:rsidRDefault="00EE0AB1" w:rsidP="00EE0AB1">
            <w:pPr>
              <w:jc w:val="center"/>
              <w:rPr>
                <w:rFonts w:ascii="Arial" w:hAnsi="Arial" w:cs="Arial"/>
                <w:szCs w:val="24"/>
              </w:rPr>
            </w:pPr>
            <w:r w:rsidRPr="006D40E8">
              <w:rPr>
                <w:rFonts w:ascii="Arial" w:hAnsi="Arial" w:cs="Arial"/>
                <w:szCs w:val="24"/>
              </w:rPr>
              <w:t>N/A</w:t>
            </w:r>
          </w:p>
        </w:tc>
      </w:tr>
      <w:tr w:rsidR="00760A6A" w:rsidRPr="006D40E8" w14:paraId="4EA601EE" w14:textId="77777777" w:rsidTr="00760A6A">
        <w:trPr>
          <w:gridBefore w:val="1"/>
          <w:gridAfter w:val="1"/>
          <w:wBefore w:w="61" w:type="dxa"/>
          <w:wAfter w:w="31" w:type="dxa"/>
          <w:trHeight w:val="432"/>
          <w:jc w:val="center"/>
        </w:trPr>
        <w:tc>
          <w:tcPr>
            <w:tcW w:w="4462" w:type="dxa"/>
            <w:gridSpan w:val="2"/>
          </w:tcPr>
          <w:p w14:paraId="24F48669" w14:textId="1E065E94" w:rsidR="00760A6A" w:rsidRPr="006D40E8" w:rsidRDefault="00760A6A" w:rsidP="00760A6A">
            <w:pPr>
              <w:rPr>
                <w:rFonts w:ascii="Arial" w:hAnsi="Arial" w:cs="Arial"/>
                <w:szCs w:val="24"/>
              </w:rPr>
            </w:pPr>
            <w:r w:rsidRPr="005041B7">
              <w:rPr>
                <w:rFonts w:ascii="Arial" w:hAnsi="Arial" w:cs="Arial"/>
                <w:b/>
                <w:bCs/>
                <w:szCs w:val="24"/>
              </w:rPr>
              <w:t>*Partnership Agreement(s)</w:t>
            </w:r>
            <w:r w:rsidRPr="006D40E8">
              <w:rPr>
                <w:rFonts w:ascii="Arial" w:hAnsi="Arial" w:cs="Arial"/>
                <w:szCs w:val="24"/>
              </w:rPr>
              <w:t xml:space="preserve"> (</w:t>
            </w:r>
            <w:r w:rsidR="0045525A">
              <w:rPr>
                <w:rFonts w:ascii="Arial" w:hAnsi="Arial" w:cs="Arial"/>
                <w:szCs w:val="24"/>
              </w:rPr>
              <w:t xml:space="preserve">Use </w:t>
            </w:r>
            <w:r w:rsidRPr="00CE75DC">
              <w:rPr>
                <w:rFonts w:ascii="Arial" w:hAnsi="Arial" w:cs="Arial"/>
                <w:szCs w:val="24"/>
              </w:rPr>
              <w:t>Appendix 1</w:t>
            </w:r>
            <w:r w:rsidR="0096667A" w:rsidRPr="00CE75DC">
              <w:rPr>
                <w:rFonts w:ascii="Arial" w:hAnsi="Arial" w:cs="Arial"/>
                <w:szCs w:val="24"/>
              </w:rPr>
              <w:t xml:space="preserve"> as a model</w:t>
            </w:r>
            <w:r w:rsidRPr="00CE75DC">
              <w:rPr>
                <w:rFonts w:ascii="Arial" w:hAnsi="Arial" w:cs="Arial"/>
                <w:szCs w:val="24"/>
              </w:rPr>
              <w:t>)</w:t>
            </w:r>
            <w:r w:rsidRPr="006D40E8">
              <w:rPr>
                <w:rFonts w:ascii="Arial" w:hAnsi="Arial" w:cs="Arial"/>
                <w:szCs w:val="24"/>
              </w:rPr>
              <w:t xml:space="preserve"> </w:t>
            </w:r>
            <w:r w:rsidRPr="006D40E8">
              <w:rPr>
                <w:rFonts w:ascii="Arial" w:hAnsi="Arial" w:cs="Arial"/>
                <w:b/>
                <w:szCs w:val="24"/>
              </w:rPr>
              <w:t>Uploaded Partnership Agreements must be signed by all relevant parties</w:t>
            </w:r>
            <w:r>
              <w:rPr>
                <w:rFonts w:ascii="Arial" w:hAnsi="Arial" w:cs="Arial"/>
                <w:b/>
                <w:szCs w:val="24"/>
              </w:rPr>
              <w:t>.</w:t>
            </w:r>
            <w:r w:rsidRPr="006D40E8">
              <w:rPr>
                <w:rFonts w:ascii="Arial" w:hAnsi="Arial" w:cs="Arial"/>
                <w:szCs w:val="24"/>
              </w:rPr>
              <w:t xml:space="preserve"> </w:t>
            </w:r>
            <w:r w:rsidRPr="006D40E8">
              <w:rPr>
                <w:rFonts w:ascii="Arial" w:hAnsi="Arial" w:cs="Arial"/>
                <w:b/>
                <w:szCs w:val="24"/>
              </w:rPr>
              <w:t>Applications containing Partnership Agreements that do not include all required signatures will not be reviewed.</w:t>
            </w:r>
            <w:r w:rsidRPr="006D40E8">
              <w:rPr>
                <w:rFonts w:ascii="Arial" w:hAnsi="Arial" w:cs="Arial"/>
                <w:szCs w:val="24"/>
              </w:rPr>
              <w:t xml:space="preserve"> At minimum, Partnership Agreements must be signed by all participating Superintendents, School Principals, and representatives of all agencies listed on the Partnering Agencies form</w:t>
            </w:r>
            <w:r w:rsidR="0096667A">
              <w:rPr>
                <w:rFonts w:ascii="Arial" w:hAnsi="Arial" w:cs="Arial"/>
                <w:szCs w:val="24"/>
              </w:rPr>
              <w:t xml:space="preserve"> (Attachment 5)</w:t>
            </w:r>
          </w:p>
        </w:tc>
        <w:tc>
          <w:tcPr>
            <w:tcW w:w="2430" w:type="dxa"/>
            <w:gridSpan w:val="2"/>
            <w:vAlign w:val="center"/>
          </w:tcPr>
          <w:p w14:paraId="53D534C6" w14:textId="5AE972C8"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35566679"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2B5B0C80" w14:textId="77777777" w:rsidTr="00760A6A">
        <w:trPr>
          <w:gridBefore w:val="1"/>
          <w:gridAfter w:val="1"/>
          <w:wBefore w:w="61" w:type="dxa"/>
          <w:wAfter w:w="31" w:type="dxa"/>
          <w:trHeight w:val="432"/>
          <w:jc w:val="center"/>
        </w:trPr>
        <w:tc>
          <w:tcPr>
            <w:tcW w:w="4462" w:type="dxa"/>
            <w:gridSpan w:val="2"/>
          </w:tcPr>
          <w:p w14:paraId="51A4D65C" w14:textId="77777777" w:rsidR="00760A6A" w:rsidRPr="006D40E8" w:rsidRDefault="00760A6A" w:rsidP="00760A6A">
            <w:pPr>
              <w:rPr>
                <w:rFonts w:ascii="Arial" w:hAnsi="Arial" w:cs="Arial"/>
                <w:szCs w:val="24"/>
              </w:rPr>
            </w:pPr>
            <w:r w:rsidRPr="005041B7">
              <w:rPr>
                <w:rFonts w:ascii="Arial" w:hAnsi="Arial" w:cs="Arial"/>
                <w:b/>
                <w:bCs/>
                <w:szCs w:val="24"/>
              </w:rPr>
              <w:t>Appendix R</w:t>
            </w:r>
            <w:r>
              <w:rPr>
                <w:rFonts w:ascii="Arial" w:hAnsi="Arial" w:cs="Arial"/>
                <w:szCs w:val="24"/>
              </w:rPr>
              <w:t xml:space="preserve"> (NYSED’s Data Privacy Appendix), </w:t>
            </w:r>
            <w:r w:rsidRPr="00C223F4">
              <w:rPr>
                <w:rFonts w:ascii="Arial" w:hAnsi="Arial" w:cs="Arial"/>
                <w:b/>
                <w:bCs/>
                <w:szCs w:val="24"/>
              </w:rPr>
              <w:t>posted with the RFP</w:t>
            </w:r>
          </w:p>
        </w:tc>
        <w:tc>
          <w:tcPr>
            <w:tcW w:w="2430" w:type="dxa"/>
            <w:gridSpan w:val="2"/>
            <w:vAlign w:val="center"/>
          </w:tcPr>
          <w:p w14:paraId="3BC06B87" w14:textId="5A855B9C"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5FE9E74B"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1A8CCD07" w14:textId="77777777" w:rsidTr="00760A6A">
        <w:trPr>
          <w:gridBefore w:val="1"/>
          <w:gridAfter w:val="1"/>
          <w:wBefore w:w="61" w:type="dxa"/>
          <w:wAfter w:w="31" w:type="dxa"/>
          <w:trHeight w:val="432"/>
          <w:jc w:val="center"/>
        </w:trPr>
        <w:tc>
          <w:tcPr>
            <w:tcW w:w="4462" w:type="dxa"/>
            <w:gridSpan w:val="2"/>
          </w:tcPr>
          <w:p w14:paraId="5EFB65B0" w14:textId="78151025" w:rsidR="00760A6A" w:rsidRPr="006D40E8" w:rsidRDefault="00760A6A" w:rsidP="00760A6A">
            <w:pPr>
              <w:rPr>
                <w:rFonts w:ascii="Arial" w:hAnsi="Arial" w:cs="Arial"/>
                <w:szCs w:val="24"/>
              </w:rPr>
            </w:pPr>
            <w:r w:rsidRPr="006D40E8">
              <w:rPr>
                <w:rFonts w:ascii="Arial" w:hAnsi="Arial" w:cs="Arial"/>
                <w:szCs w:val="24"/>
              </w:rPr>
              <w:t xml:space="preserve">Current </w:t>
            </w:r>
            <w:r w:rsidRPr="005041B7">
              <w:rPr>
                <w:rFonts w:ascii="Arial" w:hAnsi="Arial" w:cs="Arial"/>
                <w:b/>
                <w:bCs/>
                <w:szCs w:val="24"/>
              </w:rPr>
              <w:t>SACC registration</w:t>
            </w:r>
            <w:r w:rsidRPr="006D40E8">
              <w:rPr>
                <w:rFonts w:ascii="Arial" w:hAnsi="Arial" w:cs="Arial"/>
                <w:szCs w:val="24"/>
              </w:rPr>
              <w:t xml:space="preserve"> or confirmation of receipt of SACC </w:t>
            </w:r>
            <w:r>
              <w:rPr>
                <w:rFonts w:ascii="Arial" w:hAnsi="Arial" w:cs="Arial"/>
                <w:szCs w:val="24"/>
              </w:rPr>
              <w:t>registration</w:t>
            </w:r>
            <w:r w:rsidRPr="006D40E8">
              <w:rPr>
                <w:rFonts w:ascii="Arial" w:hAnsi="Arial" w:cs="Arial"/>
                <w:szCs w:val="24"/>
              </w:rPr>
              <w:t xml:space="preserve"> application.</w:t>
            </w:r>
            <w:r w:rsidR="00115811">
              <w:rPr>
                <w:rFonts w:ascii="Arial" w:hAnsi="Arial" w:cs="Arial"/>
                <w:szCs w:val="24"/>
              </w:rPr>
              <w:t xml:space="preserve"> </w:t>
            </w:r>
            <w:r w:rsidRPr="006D40E8">
              <w:rPr>
                <w:rFonts w:ascii="Arial" w:hAnsi="Arial" w:cs="Arial"/>
                <w:szCs w:val="24"/>
              </w:rPr>
              <w:t xml:space="preserve">(SED strongly encourages applicants to submit the </w:t>
            </w:r>
            <w:r>
              <w:rPr>
                <w:rFonts w:ascii="Arial" w:hAnsi="Arial" w:cs="Arial"/>
                <w:szCs w:val="24"/>
              </w:rPr>
              <w:t>registration</w:t>
            </w:r>
            <w:r w:rsidRPr="006D40E8">
              <w:rPr>
                <w:rFonts w:ascii="Arial" w:hAnsi="Arial" w:cs="Arial"/>
                <w:szCs w:val="24"/>
              </w:rPr>
              <w:t xml:space="preserve"> with their application, if applicable. A valid SACC </w:t>
            </w:r>
            <w:r>
              <w:rPr>
                <w:rFonts w:ascii="Arial" w:hAnsi="Arial" w:cs="Arial"/>
                <w:szCs w:val="24"/>
              </w:rPr>
              <w:t>registration</w:t>
            </w:r>
            <w:r w:rsidRPr="006D40E8">
              <w:rPr>
                <w:rFonts w:ascii="Arial" w:hAnsi="Arial" w:cs="Arial"/>
                <w:szCs w:val="24"/>
              </w:rPr>
              <w:t xml:space="preserve"> must be submitted to NYSED within 90 days of receipt of a tentative award letter. Tentative awardees who fail to provide a valid SACC </w:t>
            </w:r>
            <w:r>
              <w:rPr>
                <w:rFonts w:ascii="Arial" w:hAnsi="Arial" w:cs="Arial"/>
                <w:szCs w:val="24"/>
              </w:rPr>
              <w:t>registration</w:t>
            </w:r>
            <w:r w:rsidRPr="006D40E8">
              <w:rPr>
                <w:rFonts w:ascii="Arial" w:hAnsi="Arial" w:cs="Arial"/>
                <w:szCs w:val="24"/>
              </w:rPr>
              <w:t xml:space="preserve"> by this deadline waive their right to interest payments under the Prompt Contracting Law.)</w:t>
            </w:r>
          </w:p>
        </w:tc>
        <w:tc>
          <w:tcPr>
            <w:tcW w:w="2430" w:type="dxa"/>
            <w:gridSpan w:val="2"/>
            <w:vAlign w:val="center"/>
          </w:tcPr>
          <w:p w14:paraId="6D78ECF2" w14:textId="28515CDD"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2"/>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53270237"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760A6A" w:rsidRPr="006D40E8" w14:paraId="20C14188" w14:textId="77777777" w:rsidTr="00760A6A">
        <w:trPr>
          <w:gridBefore w:val="1"/>
          <w:gridAfter w:val="1"/>
          <w:wBefore w:w="61" w:type="dxa"/>
          <w:wAfter w:w="31" w:type="dxa"/>
          <w:trHeight w:val="432"/>
          <w:jc w:val="center"/>
        </w:trPr>
        <w:tc>
          <w:tcPr>
            <w:tcW w:w="4462" w:type="dxa"/>
            <w:gridSpan w:val="2"/>
          </w:tcPr>
          <w:p w14:paraId="26A23F3D" w14:textId="10CC3650" w:rsidR="00760A6A" w:rsidRPr="006D40E8" w:rsidRDefault="00760A6A" w:rsidP="00760A6A">
            <w:pPr>
              <w:rPr>
                <w:rFonts w:ascii="Arial" w:hAnsi="Arial" w:cs="Arial"/>
                <w:szCs w:val="24"/>
              </w:rPr>
            </w:pPr>
            <w:r w:rsidRPr="006D40E8">
              <w:rPr>
                <w:rFonts w:ascii="Arial" w:hAnsi="Arial" w:cs="Arial"/>
                <w:szCs w:val="24"/>
              </w:rPr>
              <w:t xml:space="preserve">Proof of Workers Compensation </w:t>
            </w:r>
            <w:r w:rsidR="0096667A">
              <w:rPr>
                <w:rFonts w:ascii="Arial" w:hAnsi="Arial" w:cs="Arial"/>
                <w:szCs w:val="24"/>
              </w:rPr>
              <w:t>and Disability Insurance or Attestation of Exemption (Recommended)</w:t>
            </w:r>
          </w:p>
        </w:tc>
        <w:tc>
          <w:tcPr>
            <w:tcW w:w="2430" w:type="dxa"/>
            <w:gridSpan w:val="2"/>
            <w:vAlign w:val="center"/>
          </w:tcPr>
          <w:p w14:paraId="3960DBC1" w14:textId="39AA2960"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2"/>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0042128D">
              <w:rPr>
                <w:rFonts w:ascii="Arial" w:hAnsi="Arial" w:cs="Arial"/>
                <w:szCs w:val="24"/>
              </w:rPr>
              <w:t xml:space="preserve"> Upload</w:t>
            </w:r>
          </w:p>
        </w:tc>
        <w:tc>
          <w:tcPr>
            <w:tcW w:w="2551" w:type="dxa"/>
            <w:gridSpan w:val="2"/>
            <w:vAlign w:val="center"/>
          </w:tcPr>
          <w:p w14:paraId="53DB57B9" w14:textId="77777777" w:rsidR="00760A6A" w:rsidRPr="006D40E8" w:rsidRDefault="00760A6A" w:rsidP="00760A6A">
            <w:pPr>
              <w:jc w:val="center"/>
              <w:rPr>
                <w:rFonts w:ascii="Arial" w:hAnsi="Arial" w:cs="Arial"/>
                <w:szCs w:val="24"/>
              </w:rPr>
            </w:pPr>
            <w:r w:rsidRPr="006D40E8">
              <w:rPr>
                <w:rFonts w:ascii="Arial" w:hAnsi="Arial" w:cs="Arial"/>
                <w:szCs w:val="24"/>
              </w:rPr>
              <w:t>N/A</w:t>
            </w:r>
          </w:p>
        </w:tc>
      </w:tr>
      <w:tr w:rsidR="0042128D" w:rsidRPr="006D40E8" w14:paraId="3A6C766F" w14:textId="77777777" w:rsidTr="00760A6A">
        <w:trPr>
          <w:gridBefore w:val="1"/>
          <w:gridAfter w:val="1"/>
          <w:wBefore w:w="61" w:type="dxa"/>
          <w:wAfter w:w="31" w:type="dxa"/>
          <w:trHeight w:val="432"/>
          <w:jc w:val="center"/>
        </w:trPr>
        <w:tc>
          <w:tcPr>
            <w:tcW w:w="4462" w:type="dxa"/>
            <w:gridSpan w:val="2"/>
          </w:tcPr>
          <w:p w14:paraId="30FBB268" w14:textId="17F2099B" w:rsidR="0042128D" w:rsidRPr="006D40E8" w:rsidRDefault="0042128D" w:rsidP="0042128D">
            <w:pPr>
              <w:rPr>
                <w:rFonts w:ascii="Arial" w:hAnsi="Arial" w:cs="Arial"/>
                <w:szCs w:val="24"/>
              </w:rPr>
            </w:pPr>
            <w:r w:rsidRPr="006D40E8">
              <w:rPr>
                <w:rFonts w:ascii="Arial" w:hAnsi="Arial" w:cs="Arial"/>
                <w:szCs w:val="24"/>
              </w:rPr>
              <w:t>Application Checklist is for applicant use only. Please do not submit.</w:t>
            </w:r>
          </w:p>
        </w:tc>
        <w:tc>
          <w:tcPr>
            <w:tcW w:w="2430" w:type="dxa"/>
            <w:gridSpan w:val="2"/>
            <w:vAlign w:val="center"/>
          </w:tcPr>
          <w:p w14:paraId="42F81BDE" w14:textId="3B674A50" w:rsidR="0042128D" w:rsidRPr="006D40E8" w:rsidRDefault="0042128D" w:rsidP="0042128D">
            <w:pPr>
              <w:jc w:val="center"/>
              <w:rPr>
                <w:rFonts w:ascii="Arial" w:hAnsi="Arial" w:cs="Arial"/>
                <w:szCs w:val="24"/>
              </w:rPr>
            </w:pPr>
            <w:r w:rsidRPr="006D40E8">
              <w:rPr>
                <w:rFonts w:ascii="Arial" w:hAnsi="Arial" w:cs="Arial"/>
                <w:szCs w:val="24"/>
              </w:rPr>
              <w:t>N/A</w:t>
            </w:r>
          </w:p>
        </w:tc>
        <w:tc>
          <w:tcPr>
            <w:tcW w:w="2551" w:type="dxa"/>
            <w:gridSpan w:val="2"/>
            <w:vAlign w:val="center"/>
          </w:tcPr>
          <w:p w14:paraId="4351F68E" w14:textId="049AB216" w:rsidR="0042128D" w:rsidRPr="006D40E8" w:rsidRDefault="0042128D" w:rsidP="0042128D">
            <w:pPr>
              <w:jc w:val="center"/>
              <w:rPr>
                <w:rFonts w:ascii="Arial" w:hAnsi="Arial" w:cs="Arial"/>
                <w:szCs w:val="24"/>
              </w:rPr>
            </w:pPr>
            <w:r w:rsidRPr="006D40E8">
              <w:rPr>
                <w:rFonts w:ascii="Arial" w:hAnsi="Arial" w:cs="Arial"/>
                <w:szCs w:val="24"/>
              </w:rPr>
              <w:t>N/A</w:t>
            </w:r>
          </w:p>
        </w:tc>
      </w:tr>
      <w:tr w:rsidR="00760A6A" w:rsidRPr="006D40E8" w14:paraId="3AEB1D47" w14:textId="77777777" w:rsidTr="00760A6A">
        <w:trPr>
          <w:gridBefore w:val="1"/>
          <w:gridAfter w:val="1"/>
          <w:wBefore w:w="61" w:type="dxa"/>
          <w:wAfter w:w="31" w:type="dxa"/>
          <w:trHeight w:val="432"/>
          <w:jc w:val="center"/>
        </w:trPr>
        <w:tc>
          <w:tcPr>
            <w:tcW w:w="4462" w:type="dxa"/>
            <w:gridSpan w:val="2"/>
          </w:tcPr>
          <w:p w14:paraId="789900F2" w14:textId="219C2B24" w:rsidR="00390938" w:rsidRDefault="00390938" w:rsidP="00760A6A">
            <w:pPr>
              <w:rPr>
                <w:rFonts w:ascii="Arial" w:hAnsi="Arial" w:cs="Arial"/>
                <w:szCs w:val="24"/>
              </w:rPr>
            </w:pPr>
          </w:p>
          <w:p w14:paraId="7F2FB8C0" w14:textId="77777777" w:rsidR="00406716" w:rsidRDefault="00406716" w:rsidP="00760A6A">
            <w:pPr>
              <w:rPr>
                <w:rFonts w:ascii="Arial" w:hAnsi="Arial" w:cs="Arial"/>
                <w:szCs w:val="24"/>
              </w:rPr>
            </w:pPr>
          </w:p>
          <w:p w14:paraId="6E0859C9" w14:textId="7B7CAA2A" w:rsidR="00390938" w:rsidRPr="006D40E8" w:rsidRDefault="00390938" w:rsidP="00760A6A">
            <w:pPr>
              <w:rPr>
                <w:rFonts w:ascii="Arial" w:hAnsi="Arial" w:cs="Arial"/>
                <w:szCs w:val="24"/>
              </w:rPr>
            </w:pPr>
          </w:p>
        </w:tc>
        <w:tc>
          <w:tcPr>
            <w:tcW w:w="2430" w:type="dxa"/>
            <w:gridSpan w:val="2"/>
            <w:vAlign w:val="center"/>
          </w:tcPr>
          <w:p w14:paraId="51696F93" w14:textId="5D615C04" w:rsidR="00760A6A" w:rsidRPr="006D40E8" w:rsidRDefault="00760A6A" w:rsidP="00760A6A">
            <w:pPr>
              <w:jc w:val="center"/>
              <w:rPr>
                <w:rFonts w:ascii="Arial" w:hAnsi="Arial" w:cs="Arial"/>
                <w:szCs w:val="24"/>
              </w:rPr>
            </w:pPr>
          </w:p>
        </w:tc>
        <w:tc>
          <w:tcPr>
            <w:tcW w:w="2551" w:type="dxa"/>
            <w:gridSpan w:val="2"/>
            <w:vAlign w:val="center"/>
          </w:tcPr>
          <w:p w14:paraId="54EA4879" w14:textId="7B13E762" w:rsidR="00760A6A" w:rsidRPr="006D40E8" w:rsidRDefault="00760A6A" w:rsidP="00760A6A">
            <w:pPr>
              <w:jc w:val="center"/>
              <w:rPr>
                <w:rFonts w:ascii="Arial" w:hAnsi="Arial" w:cs="Arial"/>
                <w:szCs w:val="24"/>
              </w:rPr>
            </w:pPr>
          </w:p>
        </w:tc>
      </w:tr>
      <w:tr w:rsidR="00760A6A" w:rsidRPr="006D40E8" w14:paraId="1D3D2C02" w14:textId="77777777" w:rsidTr="00760A6A">
        <w:trPr>
          <w:trHeight w:val="336"/>
          <w:jc w:val="center"/>
        </w:trPr>
        <w:tc>
          <w:tcPr>
            <w:tcW w:w="9535" w:type="dxa"/>
            <w:gridSpan w:val="8"/>
          </w:tcPr>
          <w:p w14:paraId="68CF0608" w14:textId="72A2079D" w:rsidR="00760A6A" w:rsidRPr="006D40E8" w:rsidRDefault="00EE0AB1" w:rsidP="00760A6A">
            <w:pPr>
              <w:spacing w:before="240" w:line="276" w:lineRule="auto"/>
              <w:rPr>
                <w:rFonts w:ascii="Arial" w:hAnsi="Arial" w:cs="Arial"/>
                <w:b/>
                <w:szCs w:val="24"/>
              </w:rPr>
            </w:pPr>
            <w:r>
              <w:rPr>
                <w:rFonts w:ascii="Arial" w:hAnsi="Arial" w:cs="Arial"/>
                <w:b/>
                <w:szCs w:val="24"/>
              </w:rPr>
              <w:t xml:space="preserve">Attachment 9: </w:t>
            </w:r>
            <w:r w:rsidR="00760A6A" w:rsidRPr="006D40E8">
              <w:rPr>
                <w:rFonts w:ascii="Arial" w:hAnsi="Arial" w:cs="Arial"/>
                <w:b/>
                <w:szCs w:val="24"/>
              </w:rPr>
              <w:t xml:space="preserve">M/WBE Documents Package  </w:t>
            </w:r>
          </w:p>
          <w:p w14:paraId="6927478E" w14:textId="76706231" w:rsidR="00760A6A" w:rsidRPr="006D40E8" w:rsidRDefault="00760A6A" w:rsidP="00760A6A">
            <w:pPr>
              <w:spacing w:before="240" w:after="120" w:line="276" w:lineRule="auto"/>
              <w:rPr>
                <w:rFonts w:ascii="Arial" w:hAnsi="Arial" w:cs="Arial"/>
                <w:b/>
                <w:szCs w:val="24"/>
              </w:rPr>
            </w:pPr>
            <w:r w:rsidRPr="006D40E8">
              <w:rPr>
                <w:rFonts w:ascii="Arial" w:hAnsi="Arial" w:cs="Arial"/>
                <w:szCs w:val="24"/>
              </w:rPr>
              <w:t>(All required M/WBE forms must be</w:t>
            </w:r>
            <w:r>
              <w:rPr>
                <w:rFonts w:ascii="Arial" w:hAnsi="Arial" w:cs="Arial"/>
                <w:szCs w:val="24"/>
              </w:rPr>
              <w:t xml:space="preserve"> </w:t>
            </w:r>
            <w:r w:rsidRPr="0042128D">
              <w:rPr>
                <w:rFonts w:ascii="Arial" w:hAnsi="Arial" w:cs="Arial"/>
                <w:b/>
                <w:bCs/>
                <w:szCs w:val="24"/>
              </w:rPr>
              <w:t>uploaded</w:t>
            </w:r>
            <w:r w:rsidRPr="006D40E8">
              <w:rPr>
                <w:rFonts w:ascii="Arial" w:hAnsi="Arial" w:cs="Arial"/>
                <w:szCs w:val="24"/>
              </w:rPr>
              <w:t xml:space="preserve"> via </w:t>
            </w:r>
            <w:r>
              <w:rPr>
                <w:rFonts w:ascii="Arial" w:hAnsi="Arial" w:cs="Arial"/>
                <w:szCs w:val="24"/>
              </w:rPr>
              <w:t>Survey Monkey</w:t>
            </w:r>
            <w:r w:rsidRPr="006D40E8">
              <w:rPr>
                <w:rFonts w:ascii="Arial" w:hAnsi="Arial" w:cs="Arial"/>
                <w:szCs w:val="24"/>
              </w:rPr>
              <w:t xml:space="preserve"> </w:t>
            </w:r>
            <w:r w:rsidR="00E562E0">
              <w:rPr>
                <w:rFonts w:ascii="Arial" w:hAnsi="Arial" w:cs="Arial"/>
                <w:szCs w:val="24"/>
              </w:rPr>
              <w:t xml:space="preserve">Apply </w:t>
            </w:r>
            <w:r w:rsidRPr="006D40E8">
              <w:rPr>
                <w:rFonts w:ascii="Arial" w:hAnsi="Arial" w:cs="Arial"/>
                <w:szCs w:val="24"/>
              </w:rPr>
              <w:t>and should not be submitted via postal mail).</w:t>
            </w:r>
            <w:r w:rsidRPr="006D40E8">
              <w:rPr>
                <w:rFonts w:ascii="Arial" w:hAnsi="Arial" w:cs="Arial"/>
                <w:b/>
                <w:szCs w:val="24"/>
              </w:rPr>
              <w:t xml:space="preserve"> </w:t>
            </w:r>
          </w:p>
          <w:p w14:paraId="22F10CF2" w14:textId="77777777" w:rsidR="00760A6A" w:rsidRPr="006D40E8" w:rsidRDefault="00760A6A" w:rsidP="00760A6A">
            <w:pPr>
              <w:jc w:val="center"/>
              <w:rPr>
                <w:rFonts w:ascii="Arial" w:hAnsi="Arial" w:cs="Arial"/>
                <w:szCs w:val="24"/>
              </w:rPr>
            </w:pPr>
            <w:r w:rsidRPr="006D40E8">
              <w:rPr>
                <w:rFonts w:ascii="Arial" w:hAnsi="Arial" w:cs="Arial"/>
                <w:szCs w:val="24"/>
              </w:rPr>
              <w:fldChar w:fldCharType="begin">
                <w:ffData>
                  <w:name w:val="Check3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Pr="006D40E8">
              <w:rPr>
                <w:rFonts w:ascii="Arial" w:hAnsi="Arial" w:cs="Arial"/>
                <w:szCs w:val="24"/>
              </w:rPr>
              <w:t xml:space="preserve"> Full Participation</w:t>
            </w:r>
            <w:r w:rsidRPr="006D40E8">
              <w:rPr>
                <w:rFonts w:ascii="Arial" w:hAnsi="Arial" w:cs="Arial"/>
                <w:szCs w:val="24"/>
              </w:rPr>
              <w:tab/>
            </w:r>
            <w:r w:rsidRPr="006D40E8">
              <w:rPr>
                <w:rFonts w:ascii="Arial" w:hAnsi="Arial" w:cs="Arial"/>
                <w:szCs w:val="24"/>
              </w:rPr>
              <w:fldChar w:fldCharType="begin">
                <w:ffData>
                  <w:name w:val="Check3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Pr="006D40E8">
              <w:rPr>
                <w:rFonts w:ascii="Arial" w:hAnsi="Arial" w:cs="Arial"/>
                <w:szCs w:val="24"/>
              </w:rPr>
              <w:t xml:space="preserve"> Request Partial Waiver</w:t>
            </w:r>
            <w:r w:rsidRPr="006D40E8">
              <w:rPr>
                <w:rFonts w:ascii="Arial" w:hAnsi="Arial" w:cs="Arial"/>
                <w:szCs w:val="24"/>
              </w:rPr>
              <w:tab/>
            </w:r>
            <w:r w:rsidRPr="006D40E8">
              <w:rPr>
                <w:rFonts w:ascii="Arial" w:hAnsi="Arial" w:cs="Arial"/>
                <w:szCs w:val="24"/>
              </w:rPr>
              <w:fldChar w:fldCharType="begin">
                <w:ffData>
                  <w:name w:val="Check31"/>
                  <w:enabled/>
                  <w:calcOnExit w:val="0"/>
                  <w:checkBox>
                    <w:sizeAuto/>
                    <w:default w:val="0"/>
                  </w:checkBox>
                </w:ffData>
              </w:fldChar>
            </w:r>
            <w:r w:rsidRPr="006D40E8">
              <w:rPr>
                <w:rFonts w:ascii="Arial" w:hAnsi="Arial" w:cs="Arial"/>
                <w:szCs w:val="24"/>
              </w:rPr>
              <w:instrText xml:space="preserve"> FORMCHECKBOX </w:instrText>
            </w:r>
            <w:r w:rsidR="00963528">
              <w:rPr>
                <w:rFonts w:ascii="Arial" w:hAnsi="Arial" w:cs="Arial"/>
                <w:szCs w:val="24"/>
              </w:rPr>
            </w:r>
            <w:r w:rsidR="00963528">
              <w:rPr>
                <w:rFonts w:ascii="Arial" w:hAnsi="Arial" w:cs="Arial"/>
                <w:szCs w:val="24"/>
              </w:rPr>
              <w:fldChar w:fldCharType="separate"/>
            </w:r>
            <w:r w:rsidRPr="006D40E8">
              <w:rPr>
                <w:rFonts w:ascii="Arial" w:hAnsi="Arial" w:cs="Arial"/>
                <w:szCs w:val="24"/>
              </w:rPr>
              <w:fldChar w:fldCharType="end"/>
            </w:r>
            <w:r w:rsidRPr="006D40E8">
              <w:rPr>
                <w:rFonts w:ascii="Arial" w:hAnsi="Arial" w:cs="Arial"/>
                <w:szCs w:val="24"/>
              </w:rPr>
              <w:t xml:space="preserve"> Request Total Waiver</w:t>
            </w:r>
          </w:p>
          <w:p w14:paraId="148A6B25" w14:textId="77777777" w:rsidR="00760A6A" w:rsidRPr="006D40E8" w:rsidRDefault="00760A6A" w:rsidP="00760A6A">
            <w:pPr>
              <w:jc w:val="center"/>
              <w:rPr>
                <w:rFonts w:ascii="Arial" w:hAnsi="Arial" w:cs="Arial"/>
                <w:color w:val="000000"/>
                <w:szCs w:val="24"/>
              </w:rPr>
            </w:pPr>
          </w:p>
        </w:tc>
      </w:tr>
      <w:tr w:rsidR="00760A6A" w:rsidRPr="006D40E8" w14:paraId="407A4F4F" w14:textId="77777777" w:rsidTr="00760A6A">
        <w:trPr>
          <w:trHeight w:val="336"/>
          <w:jc w:val="center"/>
        </w:trPr>
        <w:tc>
          <w:tcPr>
            <w:tcW w:w="3754" w:type="dxa"/>
            <w:gridSpan w:val="2"/>
          </w:tcPr>
          <w:p w14:paraId="4ECDF9BB" w14:textId="77777777" w:rsidR="00760A6A" w:rsidRPr="006D40E8" w:rsidRDefault="00760A6A" w:rsidP="00760A6A">
            <w:pPr>
              <w:spacing w:after="120" w:line="276" w:lineRule="auto"/>
              <w:rPr>
                <w:rFonts w:ascii="Arial" w:hAnsi="Arial" w:cs="Arial"/>
                <w:szCs w:val="24"/>
              </w:rPr>
            </w:pPr>
          </w:p>
        </w:tc>
        <w:tc>
          <w:tcPr>
            <w:tcW w:w="5781" w:type="dxa"/>
            <w:gridSpan w:val="6"/>
          </w:tcPr>
          <w:p w14:paraId="4EF24CD4" w14:textId="2C42E1CE" w:rsidR="00760A6A" w:rsidRPr="006D40E8" w:rsidRDefault="00406716" w:rsidP="00760A6A">
            <w:pPr>
              <w:spacing w:after="120" w:line="276" w:lineRule="auto"/>
              <w:jc w:val="center"/>
              <w:rPr>
                <w:rFonts w:ascii="Arial" w:hAnsi="Arial" w:cs="Arial"/>
                <w:b/>
                <w:szCs w:val="24"/>
              </w:rPr>
            </w:pPr>
            <w:r>
              <w:rPr>
                <w:rFonts w:ascii="Arial" w:hAnsi="Arial" w:cs="Arial"/>
                <w:b/>
                <w:szCs w:val="24"/>
              </w:rPr>
              <w:t xml:space="preserve">M/WBE </w:t>
            </w:r>
            <w:r w:rsidR="00760A6A" w:rsidRPr="006D40E8">
              <w:rPr>
                <w:rFonts w:ascii="Arial" w:hAnsi="Arial" w:cs="Arial"/>
                <w:b/>
                <w:szCs w:val="24"/>
              </w:rPr>
              <w:t>Forms Required</w:t>
            </w:r>
          </w:p>
        </w:tc>
      </w:tr>
      <w:tr w:rsidR="00760A6A" w:rsidRPr="006D40E8" w14:paraId="22A77F15" w14:textId="77777777" w:rsidTr="00760A6A">
        <w:trPr>
          <w:trHeight w:val="638"/>
          <w:jc w:val="center"/>
        </w:trPr>
        <w:tc>
          <w:tcPr>
            <w:tcW w:w="3754" w:type="dxa"/>
            <w:gridSpan w:val="2"/>
          </w:tcPr>
          <w:p w14:paraId="2F4171ED" w14:textId="77777777" w:rsidR="00760A6A" w:rsidRPr="006D40E8" w:rsidRDefault="00760A6A" w:rsidP="00760A6A">
            <w:pPr>
              <w:spacing w:after="120" w:line="276" w:lineRule="auto"/>
              <w:rPr>
                <w:rFonts w:ascii="Arial" w:hAnsi="Arial" w:cs="Arial"/>
                <w:szCs w:val="24"/>
              </w:rPr>
            </w:pPr>
            <w:r w:rsidRPr="006D40E8">
              <w:rPr>
                <w:rFonts w:ascii="Arial" w:hAnsi="Arial" w:cs="Arial"/>
                <w:szCs w:val="24"/>
              </w:rPr>
              <w:t>Type of Form</w:t>
            </w:r>
          </w:p>
        </w:tc>
        <w:tc>
          <w:tcPr>
            <w:tcW w:w="1710" w:type="dxa"/>
            <w:gridSpan w:val="2"/>
          </w:tcPr>
          <w:p w14:paraId="7CBC5DF9" w14:textId="77777777" w:rsidR="00760A6A" w:rsidRPr="006D40E8" w:rsidRDefault="00760A6A" w:rsidP="00083A8D">
            <w:pPr>
              <w:spacing w:after="120" w:line="276" w:lineRule="auto"/>
              <w:jc w:val="center"/>
              <w:rPr>
                <w:rFonts w:ascii="Arial" w:hAnsi="Arial" w:cs="Arial"/>
                <w:szCs w:val="24"/>
              </w:rPr>
            </w:pPr>
            <w:r w:rsidRPr="006D40E8">
              <w:rPr>
                <w:rFonts w:ascii="Arial" w:hAnsi="Arial" w:cs="Arial"/>
                <w:szCs w:val="24"/>
              </w:rPr>
              <w:t>Full Participation</w:t>
            </w:r>
          </w:p>
        </w:tc>
        <w:tc>
          <w:tcPr>
            <w:tcW w:w="1710" w:type="dxa"/>
            <w:gridSpan w:val="2"/>
          </w:tcPr>
          <w:p w14:paraId="616E013B" w14:textId="77777777" w:rsidR="00760A6A" w:rsidRPr="006D40E8" w:rsidRDefault="00760A6A" w:rsidP="00083A8D">
            <w:pPr>
              <w:spacing w:after="120" w:line="276" w:lineRule="auto"/>
              <w:jc w:val="center"/>
              <w:rPr>
                <w:rFonts w:ascii="Arial" w:hAnsi="Arial" w:cs="Arial"/>
                <w:szCs w:val="24"/>
              </w:rPr>
            </w:pPr>
            <w:r w:rsidRPr="006D40E8">
              <w:rPr>
                <w:rFonts w:ascii="Arial" w:hAnsi="Arial" w:cs="Arial"/>
                <w:szCs w:val="24"/>
              </w:rPr>
              <w:t>Request Partial Waiver</w:t>
            </w:r>
          </w:p>
        </w:tc>
        <w:tc>
          <w:tcPr>
            <w:tcW w:w="2361" w:type="dxa"/>
            <w:gridSpan w:val="2"/>
          </w:tcPr>
          <w:p w14:paraId="5432244D" w14:textId="77777777" w:rsidR="00760A6A" w:rsidRPr="006D40E8" w:rsidRDefault="00760A6A" w:rsidP="00083A8D">
            <w:pPr>
              <w:spacing w:after="120" w:line="276" w:lineRule="auto"/>
              <w:jc w:val="center"/>
              <w:rPr>
                <w:rFonts w:ascii="Arial" w:hAnsi="Arial" w:cs="Arial"/>
                <w:szCs w:val="24"/>
              </w:rPr>
            </w:pPr>
            <w:r w:rsidRPr="006D40E8">
              <w:rPr>
                <w:rFonts w:ascii="Arial" w:hAnsi="Arial" w:cs="Arial"/>
                <w:szCs w:val="24"/>
              </w:rPr>
              <w:t>Request Total Waiver</w:t>
            </w:r>
          </w:p>
        </w:tc>
      </w:tr>
      <w:tr w:rsidR="00760A6A" w:rsidRPr="006D40E8" w14:paraId="1C84DA5D" w14:textId="77777777" w:rsidTr="00760A6A">
        <w:trPr>
          <w:trHeight w:val="336"/>
          <w:jc w:val="center"/>
        </w:trPr>
        <w:tc>
          <w:tcPr>
            <w:tcW w:w="3754" w:type="dxa"/>
            <w:gridSpan w:val="2"/>
          </w:tcPr>
          <w:p w14:paraId="0EC30BB1" w14:textId="77777777" w:rsidR="00760A6A" w:rsidRPr="006D40E8" w:rsidRDefault="00760A6A" w:rsidP="00760A6A">
            <w:pPr>
              <w:spacing w:after="120"/>
              <w:rPr>
                <w:rFonts w:ascii="Arial" w:hAnsi="Arial" w:cs="Arial"/>
                <w:szCs w:val="24"/>
              </w:rPr>
            </w:pPr>
            <w:r w:rsidRPr="006D40E8">
              <w:rPr>
                <w:rFonts w:ascii="Arial" w:hAnsi="Arial" w:cs="Arial"/>
                <w:szCs w:val="24"/>
              </w:rPr>
              <w:t>Calculation of M/WBE Goal Amount</w:t>
            </w:r>
          </w:p>
        </w:tc>
        <w:tc>
          <w:tcPr>
            <w:tcW w:w="1710" w:type="dxa"/>
            <w:gridSpan w:val="2"/>
          </w:tcPr>
          <w:p w14:paraId="6BA44E94"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1710" w:type="dxa"/>
            <w:gridSpan w:val="2"/>
          </w:tcPr>
          <w:p w14:paraId="19677655"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31336A61"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r>
      <w:tr w:rsidR="00760A6A" w:rsidRPr="006D40E8" w14:paraId="331758E6" w14:textId="77777777" w:rsidTr="00760A6A">
        <w:trPr>
          <w:trHeight w:val="336"/>
          <w:jc w:val="center"/>
        </w:trPr>
        <w:tc>
          <w:tcPr>
            <w:tcW w:w="3754" w:type="dxa"/>
            <w:gridSpan w:val="2"/>
          </w:tcPr>
          <w:p w14:paraId="2FB9F46F" w14:textId="77777777" w:rsidR="00760A6A" w:rsidRPr="006D40E8" w:rsidRDefault="00760A6A" w:rsidP="00760A6A">
            <w:pPr>
              <w:spacing w:after="120"/>
              <w:rPr>
                <w:rFonts w:ascii="Arial" w:hAnsi="Arial" w:cs="Arial"/>
                <w:szCs w:val="24"/>
              </w:rPr>
            </w:pPr>
            <w:r w:rsidRPr="006D40E8">
              <w:rPr>
                <w:rFonts w:ascii="Arial" w:hAnsi="Arial" w:cs="Arial"/>
                <w:szCs w:val="24"/>
              </w:rPr>
              <w:t>M/WBE Cover Letter</w:t>
            </w:r>
          </w:p>
        </w:tc>
        <w:tc>
          <w:tcPr>
            <w:tcW w:w="1710" w:type="dxa"/>
            <w:gridSpan w:val="2"/>
          </w:tcPr>
          <w:p w14:paraId="0BE30737"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1710" w:type="dxa"/>
            <w:gridSpan w:val="2"/>
          </w:tcPr>
          <w:p w14:paraId="1F9887FF"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39A61243"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r>
      <w:tr w:rsidR="00760A6A" w:rsidRPr="006D40E8" w14:paraId="1EC8843D" w14:textId="77777777" w:rsidTr="00760A6A">
        <w:trPr>
          <w:trHeight w:val="336"/>
          <w:jc w:val="center"/>
        </w:trPr>
        <w:tc>
          <w:tcPr>
            <w:tcW w:w="3754" w:type="dxa"/>
            <w:gridSpan w:val="2"/>
          </w:tcPr>
          <w:p w14:paraId="21BA511D" w14:textId="77777777" w:rsidR="00760A6A" w:rsidRPr="006D40E8" w:rsidRDefault="00760A6A" w:rsidP="00760A6A">
            <w:pPr>
              <w:spacing w:after="120"/>
              <w:rPr>
                <w:rFonts w:ascii="Arial" w:hAnsi="Arial" w:cs="Arial"/>
                <w:szCs w:val="24"/>
              </w:rPr>
            </w:pPr>
            <w:r w:rsidRPr="006D40E8">
              <w:rPr>
                <w:rFonts w:ascii="Arial" w:hAnsi="Arial" w:cs="Arial"/>
                <w:b/>
                <w:szCs w:val="24"/>
              </w:rPr>
              <w:t>M/WBE 100</w:t>
            </w:r>
            <w:r w:rsidRPr="006D40E8">
              <w:rPr>
                <w:rFonts w:ascii="Arial" w:hAnsi="Arial" w:cs="Arial"/>
                <w:szCs w:val="24"/>
              </w:rPr>
              <w:t xml:space="preserve"> Utilization Plan</w:t>
            </w:r>
          </w:p>
        </w:tc>
        <w:tc>
          <w:tcPr>
            <w:tcW w:w="1710" w:type="dxa"/>
            <w:gridSpan w:val="2"/>
          </w:tcPr>
          <w:p w14:paraId="03C68C0C"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1710" w:type="dxa"/>
            <w:gridSpan w:val="2"/>
          </w:tcPr>
          <w:p w14:paraId="72F758E9"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161AD776"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t>N/A</w:t>
            </w:r>
          </w:p>
        </w:tc>
      </w:tr>
      <w:tr w:rsidR="00760A6A" w:rsidRPr="006D40E8" w14:paraId="2794AADE" w14:textId="77777777" w:rsidTr="00760A6A">
        <w:trPr>
          <w:trHeight w:val="336"/>
          <w:jc w:val="center"/>
        </w:trPr>
        <w:tc>
          <w:tcPr>
            <w:tcW w:w="3754" w:type="dxa"/>
            <w:gridSpan w:val="2"/>
          </w:tcPr>
          <w:p w14:paraId="0D85DEBF" w14:textId="77777777" w:rsidR="00760A6A" w:rsidRPr="006D40E8" w:rsidRDefault="00760A6A" w:rsidP="00760A6A">
            <w:pPr>
              <w:spacing w:after="120"/>
              <w:rPr>
                <w:rFonts w:ascii="Arial" w:hAnsi="Arial" w:cs="Arial"/>
                <w:szCs w:val="24"/>
              </w:rPr>
            </w:pPr>
            <w:r w:rsidRPr="006D40E8">
              <w:rPr>
                <w:rFonts w:ascii="Arial" w:hAnsi="Arial" w:cs="Arial"/>
                <w:b/>
                <w:szCs w:val="24"/>
              </w:rPr>
              <w:t>M/WBE 102</w:t>
            </w:r>
            <w:r w:rsidRPr="006D40E8">
              <w:rPr>
                <w:rFonts w:ascii="Arial" w:hAnsi="Arial" w:cs="Arial"/>
                <w:szCs w:val="24"/>
              </w:rPr>
              <w:t xml:space="preserve"> Notice of Intent to Participate</w:t>
            </w:r>
          </w:p>
        </w:tc>
        <w:tc>
          <w:tcPr>
            <w:tcW w:w="1710" w:type="dxa"/>
            <w:gridSpan w:val="2"/>
          </w:tcPr>
          <w:p w14:paraId="63BEFCE8"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1710" w:type="dxa"/>
            <w:gridSpan w:val="2"/>
          </w:tcPr>
          <w:p w14:paraId="30F940FA"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653E717D"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t>N/A</w:t>
            </w:r>
          </w:p>
        </w:tc>
      </w:tr>
      <w:tr w:rsidR="00760A6A" w:rsidRPr="006D40E8" w14:paraId="36901871" w14:textId="77777777" w:rsidTr="00760A6A">
        <w:trPr>
          <w:trHeight w:val="336"/>
          <w:jc w:val="center"/>
        </w:trPr>
        <w:tc>
          <w:tcPr>
            <w:tcW w:w="3754" w:type="dxa"/>
            <w:gridSpan w:val="2"/>
          </w:tcPr>
          <w:p w14:paraId="0D6BD40E" w14:textId="77777777" w:rsidR="00760A6A" w:rsidRPr="006D40E8" w:rsidRDefault="00760A6A" w:rsidP="00760A6A">
            <w:pPr>
              <w:spacing w:after="120"/>
              <w:rPr>
                <w:rFonts w:ascii="Arial" w:hAnsi="Arial" w:cs="Arial"/>
                <w:szCs w:val="24"/>
              </w:rPr>
            </w:pPr>
            <w:r w:rsidRPr="006D40E8">
              <w:rPr>
                <w:rFonts w:ascii="Arial" w:hAnsi="Arial" w:cs="Arial"/>
                <w:b/>
                <w:szCs w:val="24"/>
              </w:rPr>
              <w:t xml:space="preserve">M/WBE 105 </w:t>
            </w:r>
            <w:r w:rsidRPr="006D40E8">
              <w:rPr>
                <w:rFonts w:ascii="Arial" w:hAnsi="Arial" w:cs="Arial"/>
                <w:szCs w:val="24"/>
              </w:rPr>
              <w:t>Contractor’s Good Faith Efforts</w:t>
            </w:r>
          </w:p>
        </w:tc>
        <w:tc>
          <w:tcPr>
            <w:tcW w:w="1710" w:type="dxa"/>
            <w:gridSpan w:val="2"/>
          </w:tcPr>
          <w:p w14:paraId="7CB2C28C"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t>N/A</w:t>
            </w:r>
          </w:p>
        </w:tc>
        <w:tc>
          <w:tcPr>
            <w:tcW w:w="1710" w:type="dxa"/>
            <w:gridSpan w:val="2"/>
          </w:tcPr>
          <w:p w14:paraId="70DE6E2A"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20354476"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r>
      <w:tr w:rsidR="00760A6A" w:rsidRPr="006D40E8" w14:paraId="2428A152" w14:textId="77777777" w:rsidTr="00760A6A">
        <w:trPr>
          <w:trHeight w:val="336"/>
          <w:jc w:val="center"/>
        </w:trPr>
        <w:tc>
          <w:tcPr>
            <w:tcW w:w="3754" w:type="dxa"/>
            <w:gridSpan w:val="2"/>
          </w:tcPr>
          <w:p w14:paraId="51067C05" w14:textId="77777777" w:rsidR="00760A6A" w:rsidRPr="006D40E8" w:rsidRDefault="00760A6A" w:rsidP="00760A6A">
            <w:pPr>
              <w:spacing w:after="120"/>
              <w:rPr>
                <w:rFonts w:ascii="Arial" w:hAnsi="Arial" w:cs="Arial"/>
                <w:szCs w:val="24"/>
              </w:rPr>
            </w:pPr>
            <w:r w:rsidRPr="006D40E8">
              <w:rPr>
                <w:rFonts w:ascii="Arial" w:hAnsi="Arial" w:cs="Arial"/>
                <w:b/>
                <w:szCs w:val="24"/>
              </w:rPr>
              <w:t>M/WBE 101</w:t>
            </w:r>
            <w:r w:rsidRPr="006D40E8">
              <w:rPr>
                <w:rFonts w:ascii="Arial" w:hAnsi="Arial" w:cs="Arial"/>
                <w:szCs w:val="24"/>
              </w:rPr>
              <w:t xml:space="preserve"> Request for Waiver Form and Instructions</w:t>
            </w:r>
          </w:p>
        </w:tc>
        <w:tc>
          <w:tcPr>
            <w:tcW w:w="1710" w:type="dxa"/>
            <w:gridSpan w:val="2"/>
          </w:tcPr>
          <w:p w14:paraId="00D0A4E9"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t>N/A</w:t>
            </w:r>
          </w:p>
        </w:tc>
        <w:tc>
          <w:tcPr>
            <w:tcW w:w="1710" w:type="dxa"/>
            <w:gridSpan w:val="2"/>
          </w:tcPr>
          <w:p w14:paraId="5F5330FF"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158B82E1"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r>
      <w:tr w:rsidR="00760A6A" w:rsidRPr="006D40E8" w14:paraId="3DEDB5CA" w14:textId="77777777" w:rsidTr="00760A6A">
        <w:trPr>
          <w:trHeight w:val="336"/>
          <w:jc w:val="center"/>
        </w:trPr>
        <w:tc>
          <w:tcPr>
            <w:tcW w:w="3754" w:type="dxa"/>
            <w:gridSpan w:val="2"/>
          </w:tcPr>
          <w:p w14:paraId="45C18761" w14:textId="77777777" w:rsidR="00760A6A" w:rsidRPr="006D40E8" w:rsidRDefault="00760A6A" w:rsidP="00760A6A">
            <w:pPr>
              <w:spacing w:after="120"/>
              <w:rPr>
                <w:rFonts w:ascii="Arial" w:hAnsi="Arial" w:cs="Arial"/>
                <w:szCs w:val="24"/>
              </w:rPr>
            </w:pPr>
            <w:r w:rsidRPr="006D40E8">
              <w:rPr>
                <w:rFonts w:ascii="Arial" w:hAnsi="Arial" w:cs="Arial"/>
                <w:b/>
                <w:szCs w:val="24"/>
              </w:rPr>
              <w:t>EE0 100</w:t>
            </w:r>
            <w:r w:rsidRPr="006D40E8">
              <w:rPr>
                <w:rFonts w:ascii="Arial" w:hAnsi="Arial" w:cs="Arial"/>
                <w:szCs w:val="24"/>
              </w:rPr>
              <w:t xml:space="preserve"> Staffing Plan and Instructions</w:t>
            </w:r>
          </w:p>
        </w:tc>
        <w:tc>
          <w:tcPr>
            <w:tcW w:w="1710" w:type="dxa"/>
            <w:gridSpan w:val="2"/>
          </w:tcPr>
          <w:p w14:paraId="2C735DBF"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1710" w:type="dxa"/>
            <w:gridSpan w:val="2"/>
          </w:tcPr>
          <w:p w14:paraId="60E02321"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c>
          <w:tcPr>
            <w:tcW w:w="2361" w:type="dxa"/>
            <w:gridSpan w:val="2"/>
          </w:tcPr>
          <w:p w14:paraId="11B0926A" w14:textId="77777777" w:rsidR="00760A6A" w:rsidRPr="006D40E8" w:rsidRDefault="00760A6A" w:rsidP="00083A8D">
            <w:pPr>
              <w:spacing w:after="120"/>
              <w:jc w:val="center"/>
              <w:rPr>
                <w:rFonts w:ascii="Calibri" w:hAnsi="Calibri" w:cs="Calibri"/>
                <w:szCs w:val="24"/>
              </w:rPr>
            </w:pPr>
            <w:r w:rsidRPr="006D40E8">
              <w:rPr>
                <w:rFonts w:ascii="Calibri" w:hAnsi="Calibri" w:cs="Calibri"/>
                <w:szCs w:val="24"/>
              </w:rPr>
              <w:fldChar w:fldCharType="begin">
                <w:ffData>
                  <w:name w:val="Check31"/>
                  <w:enabled/>
                  <w:calcOnExit w:val="0"/>
                  <w:checkBox>
                    <w:sizeAuto/>
                    <w:default w:val="0"/>
                  </w:checkBox>
                </w:ffData>
              </w:fldChar>
            </w:r>
            <w:r w:rsidRPr="006D40E8">
              <w:rPr>
                <w:rFonts w:ascii="Calibri" w:hAnsi="Calibri" w:cs="Calibri"/>
                <w:szCs w:val="24"/>
              </w:rPr>
              <w:instrText xml:space="preserve"> FORMCHECKBOX </w:instrText>
            </w:r>
            <w:r w:rsidR="00963528">
              <w:rPr>
                <w:rFonts w:ascii="Calibri" w:hAnsi="Calibri" w:cs="Calibri"/>
                <w:szCs w:val="24"/>
              </w:rPr>
            </w:r>
            <w:r w:rsidR="00963528">
              <w:rPr>
                <w:rFonts w:ascii="Calibri" w:hAnsi="Calibri" w:cs="Calibri"/>
                <w:szCs w:val="24"/>
              </w:rPr>
              <w:fldChar w:fldCharType="separate"/>
            </w:r>
            <w:r w:rsidRPr="006D40E8">
              <w:rPr>
                <w:rFonts w:ascii="Calibri" w:hAnsi="Calibri" w:cs="Calibri"/>
                <w:szCs w:val="24"/>
              </w:rPr>
              <w:fldChar w:fldCharType="end"/>
            </w:r>
          </w:p>
        </w:tc>
      </w:tr>
      <w:tr w:rsidR="00760A6A" w:rsidRPr="006D40E8" w14:paraId="411CD158" w14:textId="77777777" w:rsidTr="00760A6A">
        <w:trPr>
          <w:cantSplit/>
          <w:trHeight w:val="1643"/>
          <w:jc w:val="center"/>
        </w:trPr>
        <w:tc>
          <w:tcPr>
            <w:tcW w:w="9535" w:type="dxa"/>
            <w:gridSpan w:val="8"/>
          </w:tcPr>
          <w:p w14:paraId="6363D295" w14:textId="77777777" w:rsidR="00760A6A" w:rsidRPr="006D40E8" w:rsidRDefault="00760A6A" w:rsidP="00760A6A">
            <w:pPr>
              <w:rPr>
                <w:rFonts w:ascii="Arial" w:hAnsi="Arial" w:cs="Arial"/>
                <w:b/>
                <w:bCs/>
                <w:color w:val="000000"/>
                <w:szCs w:val="24"/>
              </w:rPr>
            </w:pPr>
            <w:r w:rsidRPr="006D40E8">
              <w:rPr>
                <w:rFonts w:ascii="Arial" w:hAnsi="Arial" w:cs="Arial"/>
                <w:b/>
                <w:bCs/>
                <w:color w:val="000000"/>
                <w:szCs w:val="24"/>
              </w:rPr>
              <w:t>SED Comments:</w:t>
            </w:r>
          </w:p>
          <w:p w14:paraId="079293EC" w14:textId="77777777" w:rsidR="00760A6A" w:rsidRPr="006D40E8" w:rsidRDefault="00760A6A" w:rsidP="00760A6A">
            <w:pPr>
              <w:rPr>
                <w:rFonts w:ascii="Arial" w:hAnsi="Arial" w:cs="Arial"/>
                <w:b/>
                <w:bCs/>
                <w:color w:val="000000"/>
                <w:szCs w:val="24"/>
              </w:rPr>
            </w:pPr>
          </w:p>
          <w:p w14:paraId="1D416688" w14:textId="77777777" w:rsidR="00760A6A" w:rsidRPr="006D40E8" w:rsidRDefault="00760A6A" w:rsidP="00760A6A">
            <w:pPr>
              <w:rPr>
                <w:rFonts w:ascii="Arial" w:hAnsi="Arial" w:cs="Arial"/>
                <w:color w:val="000000"/>
                <w:szCs w:val="24"/>
              </w:rPr>
            </w:pPr>
            <w:r w:rsidRPr="006D40E8">
              <w:rPr>
                <w:rFonts w:ascii="Arial" w:hAnsi="Arial" w:cs="Arial"/>
                <w:color w:val="000000"/>
                <w:szCs w:val="24"/>
              </w:rPr>
              <w:t xml:space="preserve">Has the applicant complied with the application instructions? </w:t>
            </w:r>
            <w:r w:rsidRPr="006D40E8">
              <w:rPr>
                <w:rFonts w:ascii="Arial" w:hAnsi="Arial" w:cs="Arial"/>
                <w:color w:val="000000"/>
                <w:szCs w:val="24"/>
              </w:rPr>
              <w:fldChar w:fldCharType="begin">
                <w:ffData>
                  <w:name w:val="Check9"/>
                  <w:enabled/>
                  <w:calcOnExit w:val="0"/>
                  <w:checkBox>
                    <w:sizeAuto/>
                    <w:default w:val="0"/>
                  </w:checkBox>
                </w:ffData>
              </w:fldChar>
            </w:r>
            <w:r w:rsidRPr="006D40E8">
              <w:rPr>
                <w:rFonts w:ascii="Arial" w:hAnsi="Arial" w:cs="Arial"/>
                <w:color w:val="000000"/>
                <w:szCs w:val="24"/>
              </w:rPr>
              <w:instrText xml:space="preserve"> FORMCHECKBOX </w:instrText>
            </w:r>
            <w:r w:rsidR="00963528">
              <w:rPr>
                <w:rFonts w:ascii="Arial" w:hAnsi="Arial" w:cs="Arial"/>
                <w:color w:val="000000"/>
                <w:szCs w:val="24"/>
              </w:rPr>
            </w:r>
            <w:r w:rsidR="00963528">
              <w:rPr>
                <w:rFonts w:ascii="Arial" w:hAnsi="Arial" w:cs="Arial"/>
                <w:color w:val="000000"/>
                <w:szCs w:val="24"/>
              </w:rPr>
              <w:fldChar w:fldCharType="separate"/>
            </w:r>
            <w:r w:rsidRPr="006D40E8">
              <w:rPr>
                <w:rFonts w:ascii="Arial" w:hAnsi="Arial" w:cs="Arial"/>
                <w:color w:val="000000"/>
                <w:szCs w:val="24"/>
              </w:rPr>
              <w:fldChar w:fldCharType="end"/>
            </w:r>
            <w:r w:rsidRPr="006D40E8">
              <w:rPr>
                <w:rFonts w:ascii="Arial" w:hAnsi="Arial" w:cs="Arial"/>
                <w:color w:val="000000"/>
                <w:szCs w:val="24"/>
              </w:rPr>
              <w:t xml:space="preserve"> Yes  </w:t>
            </w:r>
            <w:r w:rsidRPr="006D40E8">
              <w:rPr>
                <w:rFonts w:ascii="Arial" w:hAnsi="Arial" w:cs="Arial"/>
                <w:color w:val="000000"/>
                <w:szCs w:val="24"/>
              </w:rPr>
              <w:fldChar w:fldCharType="begin">
                <w:ffData>
                  <w:name w:val="Check10"/>
                  <w:enabled/>
                  <w:calcOnExit w:val="0"/>
                  <w:checkBox>
                    <w:sizeAuto/>
                    <w:default w:val="0"/>
                  </w:checkBox>
                </w:ffData>
              </w:fldChar>
            </w:r>
            <w:r w:rsidRPr="006D40E8">
              <w:rPr>
                <w:rFonts w:ascii="Arial" w:hAnsi="Arial" w:cs="Arial"/>
                <w:color w:val="000000"/>
                <w:szCs w:val="24"/>
              </w:rPr>
              <w:instrText xml:space="preserve"> FORMCHECKBOX </w:instrText>
            </w:r>
            <w:r w:rsidR="00963528">
              <w:rPr>
                <w:rFonts w:ascii="Arial" w:hAnsi="Arial" w:cs="Arial"/>
                <w:color w:val="000000"/>
                <w:szCs w:val="24"/>
              </w:rPr>
            </w:r>
            <w:r w:rsidR="00963528">
              <w:rPr>
                <w:rFonts w:ascii="Arial" w:hAnsi="Arial" w:cs="Arial"/>
                <w:color w:val="000000"/>
                <w:szCs w:val="24"/>
              </w:rPr>
              <w:fldChar w:fldCharType="separate"/>
            </w:r>
            <w:r w:rsidRPr="006D40E8">
              <w:rPr>
                <w:rFonts w:ascii="Arial" w:hAnsi="Arial" w:cs="Arial"/>
                <w:color w:val="000000"/>
                <w:szCs w:val="24"/>
              </w:rPr>
              <w:fldChar w:fldCharType="end"/>
            </w:r>
            <w:r w:rsidRPr="006D40E8">
              <w:rPr>
                <w:rFonts w:ascii="Arial" w:hAnsi="Arial" w:cs="Arial"/>
                <w:color w:val="000000"/>
                <w:szCs w:val="24"/>
              </w:rPr>
              <w:t xml:space="preserve"> No</w:t>
            </w:r>
          </w:p>
          <w:p w14:paraId="71071FCF" w14:textId="77777777" w:rsidR="00760A6A" w:rsidRPr="006D40E8" w:rsidRDefault="00760A6A" w:rsidP="00760A6A">
            <w:pPr>
              <w:rPr>
                <w:rFonts w:ascii="Arial" w:hAnsi="Arial" w:cs="Arial"/>
                <w:b/>
                <w:color w:val="000000"/>
                <w:szCs w:val="24"/>
              </w:rPr>
            </w:pPr>
          </w:p>
          <w:p w14:paraId="395C2F14" w14:textId="77777777" w:rsidR="00760A6A" w:rsidRPr="006D40E8" w:rsidRDefault="00760A6A" w:rsidP="00760A6A">
            <w:pPr>
              <w:rPr>
                <w:rFonts w:ascii="Arial" w:hAnsi="Arial" w:cs="Arial"/>
                <w:b/>
                <w:color w:val="000000"/>
                <w:szCs w:val="24"/>
              </w:rPr>
            </w:pPr>
          </w:p>
          <w:p w14:paraId="2086D4E1" w14:textId="77777777" w:rsidR="00760A6A" w:rsidRPr="006D40E8" w:rsidRDefault="00760A6A" w:rsidP="00760A6A">
            <w:pPr>
              <w:rPr>
                <w:rFonts w:ascii="Arial" w:hAnsi="Arial" w:cs="Arial"/>
                <w:b/>
                <w:color w:val="000000"/>
                <w:szCs w:val="24"/>
              </w:rPr>
            </w:pPr>
          </w:p>
          <w:p w14:paraId="6FA18192" w14:textId="77777777" w:rsidR="00760A6A" w:rsidRPr="006D40E8" w:rsidRDefault="00760A6A" w:rsidP="00760A6A">
            <w:pPr>
              <w:rPr>
                <w:rFonts w:ascii="Arial" w:hAnsi="Arial" w:cs="Arial"/>
                <w:b/>
                <w:color w:val="000000"/>
                <w:szCs w:val="24"/>
              </w:rPr>
            </w:pPr>
          </w:p>
          <w:p w14:paraId="21F4A2F8" w14:textId="77777777" w:rsidR="00760A6A" w:rsidRPr="006D40E8" w:rsidRDefault="00760A6A" w:rsidP="00760A6A">
            <w:pPr>
              <w:rPr>
                <w:rFonts w:ascii="Arial" w:hAnsi="Arial" w:cs="Arial"/>
                <w:color w:val="000000"/>
                <w:szCs w:val="24"/>
              </w:rPr>
            </w:pPr>
            <w:r w:rsidRPr="006D40E8">
              <w:rPr>
                <w:rFonts w:ascii="Arial" w:hAnsi="Arial" w:cs="Arial"/>
                <w:color w:val="000000"/>
                <w:szCs w:val="24"/>
              </w:rPr>
              <w:t>SED Reviewer: ____________________________________ Date: _____________</w:t>
            </w:r>
          </w:p>
        </w:tc>
      </w:tr>
    </w:tbl>
    <w:p w14:paraId="0998013A" w14:textId="77777777" w:rsidR="00760A6A" w:rsidRPr="006D40E8" w:rsidRDefault="00760A6A" w:rsidP="00760A6A">
      <w:pPr>
        <w:rPr>
          <w:rFonts w:ascii="Arial" w:hAnsi="Arial" w:cs="Arial"/>
          <w:szCs w:val="24"/>
        </w:rPr>
      </w:pPr>
    </w:p>
    <w:p w14:paraId="6879AB2F" w14:textId="77777777" w:rsidR="0040020A" w:rsidRDefault="0040020A" w:rsidP="0040020A">
      <w:pPr>
        <w:spacing w:before="100" w:beforeAutospacing="1" w:after="100" w:afterAutospacing="1"/>
        <w:outlineLvl w:val="0"/>
        <w:rPr>
          <w:rFonts w:ascii="Arial" w:hAnsi="Arial" w:cs="Arial"/>
          <w:b/>
          <w:bCs/>
          <w:color w:val="0000FF"/>
          <w:kern w:val="36"/>
          <w:szCs w:val="29"/>
        </w:rPr>
        <w:sectPr w:rsidR="0040020A" w:rsidSect="000B0B10">
          <w:pgSz w:w="12240" w:h="15840" w:code="1"/>
          <w:pgMar w:top="1080" w:right="1080" w:bottom="1080" w:left="1080" w:header="432" w:footer="432" w:gutter="0"/>
          <w:pgNumType w:start="91"/>
          <w:cols w:space="720"/>
          <w:noEndnote/>
          <w:docGrid w:linePitch="326"/>
        </w:sectPr>
      </w:pPr>
    </w:p>
    <w:p w14:paraId="63859F37" w14:textId="77777777" w:rsidR="004D758D" w:rsidRPr="001B6323" w:rsidRDefault="004D758D" w:rsidP="001B6323">
      <w:pPr>
        <w:pStyle w:val="Title"/>
        <w:ind w:left="1440" w:right="-630" w:firstLine="720"/>
        <w:rPr>
          <w:rFonts w:ascii="Arial" w:hAnsi="Arial" w:cs="Arial"/>
          <w:b w:val="0"/>
          <w:bCs w:val="0"/>
          <w:color w:val="000000"/>
          <w:sz w:val="22"/>
          <w:szCs w:val="22"/>
        </w:rPr>
      </w:pPr>
      <w:r w:rsidRPr="001B6323">
        <w:rPr>
          <w:rFonts w:ascii="Arial" w:hAnsi="Arial" w:cs="Arial"/>
          <w:b w:val="0"/>
          <w:bCs w:val="0"/>
          <w:color w:val="000000"/>
          <w:sz w:val="22"/>
          <w:szCs w:val="22"/>
        </w:rPr>
        <w:t xml:space="preserve">Application Number: </w:t>
      </w:r>
    </w:p>
    <w:p w14:paraId="029A2D47" w14:textId="77777777" w:rsidR="004D758D" w:rsidRDefault="004D758D" w:rsidP="0040020A">
      <w:pPr>
        <w:pStyle w:val="Title"/>
        <w:ind w:right="-630"/>
        <w:rPr>
          <w:rFonts w:ascii="Arial" w:hAnsi="Arial" w:cs="Arial"/>
          <w:color w:val="000000"/>
          <w:sz w:val="28"/>
          <w:szCs w:val="28"/>
        </w:rPr>
      </w:pPr>
    </w:p>
    <w:p w14:paraId="3BA92E50" w14:textId="1839F5DF" w:rsidR="00256F2C" w:rsidRPr="00496D56" w:rsidRDefault="00256F2C" w:rsidP="0040020A">
      <w:pPr>
        <w:pStyle w:val="Title"/>
        <w:ind w:right="-630"/>
        <w:rPr>
          <w:rFonts w:ascii="Arial" w:hAnsi="Arial" w:cs="Arial"/>
          <w:color w:val="000000"/>
          <w:sz w:val="28"/>
          <w:szCs w:val="28"/>
        </w:rPr>
      </w:pPr>
      <w:r w:rsidRPr="00496D56">
        <w:rPr>
          <w:rFonts w:ascii="Arial" w:hAnsi="Arial" w:cs="Arial"/>
          <w:color w:val="000000"/>
          <w:sz w:val="28"/>
          <w:szCs w:val="28"/>
        </w:rPr>
        <w:t xml:space="preserve">Attachment </w:t>
      </w:r>
      <w:r w:rsidR="00496D56" w:rsidRPr="00496D56">
        <w:rPr>
          <w:rFonts w:ascii="Arial" w:hAnsi="Arial" w:cs="Arial"/>
          <w:color w:val="000000"/>
          <w:sz w:val="28"/>
          <w:szCs w:val="28"/>
        </w:rPr>
        <w:t>1</w:t>
      </w:r>
    </w:p>
    <w:p w14:paraId="33B30C5E" w14:textId="77777777" w:rsidR="00256F2C" w:rsidRDefault="00256F2C" w:rsidP="0040020A">
      <w:pPr>
        <w:pStyle w:val="Title"/>
        <w:ind w:right="-630"/>
        <w:rPr>
          <w:rFonts w:ascii="Arial" w:hAnsi="Arial" w:cs="Arial"/>
          <w:color w:val="000000"/>
          <w:szCs w:val="24"/>
        </w:rPr>
      </w:pPr>
    </w:p>
    <w:p w14:paraId="1EA91A65" w14:textId="29CC723E" w:rsidR="0040020A" w:rsidRPr="007977E6" w:rsidRDefault="005C03C7" w:rsidP="0040020A">
      <w:pPr>
        <w:pStyle w:val="Title"/>
        <w:ind w:right="-630"/>
        <w:rPr>
          <w:rFonts w:ascii="Arial" w:hAnsi="Arial" w:cs="Arial"/>
          <w:color w:val="000000"/>
          <w:szCs w:val="24"/>
        </w:rPr>
      </w:pPr>
      <w:r w:rsidRPr="00F27892">
        <w:rPr>
          <w:rFonts w:ascii="Arial" w:hAnsi="Arial" w:cs="Arial"/>
          <w:color w:val="000000"/>
          <w:sz w:val="28"/>
          <w:szCs w:val="28"/>
        </w:rPr>
        <w:t>21st Century Community Learning Centers</w:t>
      </w:r>
    </w:p>
    <w:p w14:paraId="586652E1" w14:textId="77777777" w:rsidR="0040020A" w:rsidRPr="007977E6" w:rsidRDefault="0040020A" w:rsidP="0040020A">
      <w:pPr>
        <w:pStyle w:val="Title"/>
        <w:ind w:right="-630"/>
        <w:rPr>
          <w:rFonts w:ascii="Arial" w:hAnsi="Arial" w:cs="Arial"/>
          <w:color w:val="000000"/>
          <w:szCs w:val="24"/>
        </w:rPr>
      </w:pPr>
    </w:p>
    <w:p w14:paraId="688678CC" w14:textId="77777777" w:rsidR="0040020A" w:rsidRPr="00F27892" w:rsidRDefault="0040020A" w:rsidP="0040020A">
      <w:pPr>
        <w:pStyle w:val="Title"/>
        <w:rPr>
          <w:rFonts w:ascii="Arial" w:hAnsi="Arial" w:cs="Arial"/>
          <w:bCs w:val="0"/>
          <w:color w:val="000000"/>
          <w:sz w:val="28"/>
          <w:szCs w:val="28"/>
        </w:rPr>
      </w:pPr>
      <w:r w:rsidRPr="00F27892">
        <w:rPr>
          <w:rFonts w:ascii="Arial" w:hAnsi="Arial" w:cs="Arial"/>
          <w:bCs w:val="0"/>
          <w:color w:val="000000"/>
          <w:sz w:val="28"/>
          <w:szCs w:val="28"/>
        </w:rPr>
        <w:t>Application Cover Page</w:t>
      </w:r>
    </w:p>
    <w:p w14:paraId="09D51C01" w14:textId="63C30CE2" w:rsidR="0040020A" w:rsidRPr="00C03EA7" w:rsidRDefault="00C03EA7" w:rsidP="0040020A">
      <w:pPr>
        <w:pStyle w:val="Title"/>
        <w:rPr>
          <w:rFonts w:ascii="Arial" w:hAnsi="Arial" w:cs="Arial"/>
          <w:i/>
          <w:iCs/>
          <w:color w:val="000000"/>
          <w:sz w:val="20"/>
        </w:rPr>
      </w:pPr>
      <w:r w:rsidRPr="00C03EA7">
        <w:rPr>
          <w:rFonts w:ascii="Arial" w:hAnsi="Arial" w:cs="Arial"/>
          <w:i/>
          <w:iCs/>
          <w:color w:val="000000"/>
          <w:sz w:val="20"/>
        </w:rPr>
        <w:t>(</w:t>
      </w:r>
      <w:r>
        <w:rPr>
          <w:rFonts w:ascii="Arial" w:hAnsi="Arial" w:cs="Arial"/>
          <w:i/>
          <w:iCs/>
          <w:color w:val="000000"/>
          <w:sz w:val="20"/>
        </w:rPr>
        <w:t>Complete form and u</w:t>
      </w:r>
      <w:r w:rsidRPr="00C03EA7">
        <w:rPr>
          <w:rFonts w:ascii="Arial" w:hAnsi="Arial" w:cs="Arial"/>
          <w:i/>
          <w:iCs/>
          <w:color w:val="000000"/>
          <w:sz w:val="20"/>
        </w:rPr>
        <w:t>pload to Survey Monkey Apply portal)</w:t>
      </w:r>
    </w:p>
    <w:p w14:paraId="4FA0096F" w14:textId="77777777" w:rsidR="0040020A" w:rsidRPr="007977E6" w:rsidRDefault="0040020A" w:rsidP="0040020A">
      <w:pPr>
        <w:pStyle w:val="Title"/>
        <w:ind w:left="-360" w:right="-450"/>
        <w:jc w:val="left"/>
        <w:rPr>
          <w:rFonts w:ascii="Arial" w:hAnsi="Arial" w:cs="Arial"/>
          <w:color w:val="000000"/>
          <w:szCs w:val="24"/>
        </w:rPr>
      </w:pPr>
    </w:p>
    <w:p w14:paraId="4996D492" w14:textId="77777777" w:rsidR="0040020A" w:rsidRPr="007977E6" w:rsidRDefault="0040020A" w:rsidP="0040020A">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40020A" w:rsidRPr="007977E6" w14:paraId="632987DD" w14:textId="77777777" w:rsidTr="00265293">
        <w:trPr>
          <w:trHeight w:val="422"/>
        </w:trPr>
        <w:tc>
          <w:tcPr>
            <w:tcW w:w="560" w:type="dxa"/>
            <w:tcBorders>
              <w:top w:val="single" w:sz="4" w:space="0" w:color="auto"/>
              <w:left w:val="single" w:sz="4" w:space="0" w:color="auto"/>
              <w:bottom w:val="single" w:sz="4" w:space="0" w:color="auto"/>
              <w:right w:val="single" w:sz="4" w:space="0" w:color="auto"/>
            </w:tcBorders>
          </w:tcPr>
          <w:p w14:paraId="3A65B86F" w14:textId="77777777" w:rsidR="0040020A" w:rsidRPr="007977E6" w:rsidRDefault="0040020A" w:rsidP="0026529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6B615A88" w14:textId="77777777" w:rsidR="0040020A" w:rsidRPr="007977E6" w:rsidRDefault="0040020A" w:rsidP="0026529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10DAF5F1" w14:textId="77777777" w:rsidR="0040020A" w:rsidRPr="007977E6" w:rsidRDefault="0040020A" w:rsidP="0026529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B19CCA2" w14:textId="77777777" w:rsidR="0040020A" w:rsidRPr="007977E6" w:rsidRDefault="0040020A" w:rsidP="0026529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7CC3186" w14:textId="77777777" w:rsidR="0040020A" w:rsidRPr="007977E6" w:rsidRDefault="0040020A" w:rsidP="0026529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1F94D73F" w14:textId="77777777" w:rsidR="0040020A" w:rsidRPr="007977E6" w:rsidRDefault="0040020A" w:rsidP="0026529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2C123F24" w14:textId="77777777" w:rsidR="0040020A" w:rsidRPr="007977E6" w:rsidRDefault="0040020A" w:rsidP="0026529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30D04D8" w14:textId="77777777" w:rsidR="0040020A" w:rsidRPr="007977E6" w:rsidRDefault="0040020A" w:rsidP="0026529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357FB839" w14:textId="77777777" w:rsidR="0040020A" w:rsidRPr="007977E6" w:rsidRDefault="0040020A" w:rsidP="0026529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FCB2FCE" w14:textId="77777777" w:rsidR="0040020A" w:rsidRPr="007977E6" w:rsidRDefault="0040020A" w:rsidP="0026529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0F5EE85" w14:textId="77777777" w:rsidR="0040020A" w:rsidRPr="007977E6" w:rsidRDefault="0040020A" w:rsidP="0026529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5CC2162" w14:textId="77777777" w:rsidR="0040020A" w:rsidRPr="007977E6" w:rsidRDefault="0040020A" w:rsidP="00265293">
            <w:pPr>
              <w:jc w:val="center"/>
              <w:rPr>
                <w:rFonts w:ascii="Arial" w:hAnsi="Arial" w:cs="Arial"/>
                <w:color w:val="000000"/>
                <w:szCs w:val="24"/>
              </w:rPr>
            </w:pPr>
          </w:p>
        </w:tc>
      </w:tr>
    </w:tbl>
    <w:p w14:paraId="4B4E0C44" w14:textId="77777777" w:rsidR="0040020A" w:rsidRPr="007977E6" w:rsidRDefault="0040020A" w:rsidP="0040020A">
      <w:pPr>
        <w:jc w:val="center"/>
        <w:rPr>
          <w:rFonts w:ascii="Arial" w:hAnsi="Arial" w:cs="Arial"/>
          <w:color w:val="000000"/>
          <w:szCs w:val="24"/>
        </w:rPr>
      </w:pPr>
    </w:p>
    <w:p w14:paraId="0C396486" w14:textId="77777777" w:rsidR="0040020A" w:rsidRPr="007977E6" w:rsidRDefault="0040020A" w:rsidP="0040020A">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40020A" w:rsidRPr="007977E6" w14:paraId="307EE937" w14:textId="77777777" w:rsidTr="00265293">
        <w:trPr>
          <w:trHeight w:val="615"/>
        </w:trPr>
        <w:tc>
          <w:tcPr>
            <w:tcW w:w="5040" w:type="dxa"/>
          </w:tcPr>
          <w:p w14:paraId="10D217AA"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Name Applicant agency:</w:t>
            </w:r>
          </w:p>
          <w:p w14:paraId="66E283F6"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 xml:space="preserve"> </w:t>
            </w:r>
          </w:p>
          <w:p w14:paraId="1AED5ED8" w14:textId="77777777" w:rsidR="0040020A" w:rsidRPr="007977E6" w:rsidRDefault="0040020A" w:rsidP="00265293">
            <w:pPr>
              <w:rPr>
                <w:rFonts w:ascii="Arial" w:hAnsi="Arial" w:cs="Arial"/>
                <w:color w:val="000000"/>
                <w:szCs w:val="24"/>
              </w:rPr>
            </w:pPr>
          </w:p>
        </w:tc>
        <w:tc>
          <w:tcPr>
            <w:tcW w:w="5130" w:type="dxa"/>
            <w:gridSpan w:val="2"/>
          </w:tcPr>
          <w:p w14:paraId="1F5C3C38"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 xml:space="preserve">Name and Title of Contact Person: </w:t>
            </w:r>
          </w:p>
        </w:tc>
      </w:tr>
      <w:tr w:rsidR="0040020A" w:rsidRPr="007977E6" w14:paraId="7D85ECE1" w14:textId="77777777" w:rsidTr="00265293">
        <w:trPr>
          <w:cantSplit/>
          <w:trHeight w:val="489"/>
        </w:trPr>
        <w:tc>
          <w:tcPr>
            <w:tcW w:w="5040" w:type="dxa"/>
            <w:vMerge w:val="restart"/>
          </w:tcPr>
          <w:p w14:paraId="0FC5B7A7"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Address:</w:t>
            </w:r>
          </w:p>
          <w:p w14:paraId="2F233EE3" w14:textId="77777777" w:rsidR="0040020A" w:rsidRPr="007977E6" w:rsidRDefault="0040020A" w:rsidP="00265293">
            <w:pPr>
              <w:rPr>
                <w:rFonts w:ascii="Arial" w:hAnsi="Arial" w:cs="Arial"/>
                <w:color w:val="000000"/>
                <w:szCs w:val="24"/>
              </w:rPr>
            </w:pPr>
          </w:p>
          <w:p w14:paraId="76304D4C" w14:textId="77777777" w:rsidR="0040020A" w:rsidRPr="007977E6" w:rsidRDefault="0040020A" w:rsidP="00265293">
            <w:pPr>
              <w:rPr>
                <w:rFonts w:ascii="Arial" w:hAnsi="Arial" w:cs="Arial"/>
                <w:color w:val="000000"/>
                <w:szCs w:val="24"/>
              </w:rPr>
            </w:pPr>
          </w:p>
          <w:p w14:paraId="36125DB6" w14:textId="77777777" w:rsidR="0040020A" w:rsidRPr="00557BF5" w:rsidRDefault="0040020A" w:rsidP="00265293">
            <w:pPr>
              <w:pStyle w:val="Title"/>
              <w:ind w:right="-630"/>
              <w:jc w:val="left"/>
              <w:rPr>
                <w:rFonts w:ascii="Arial" w:hAnsi="Arial" w:cs="Arial"/>
                <w:b w:val="0"/>
                <w:color w:val="000000"/>
                <w:szCs w:val="24"/>
              </w:rPr>
            </w:pPr>
            <w:r w:rsidRPr="00557BF5">
              <w:rPr>
                <w:rFonts w:ascii="Arial" w:hAnsi="Arial" w:cs="Arial"/>
                <w:b w:val="0"/>
                <w:color w:val="000000"/>
                <w:szCs w:val="24"/>
              </w:rPr>
              <w:t>City:</w:t>
            </w:r>
            <w:r w:rsidRPr="00557BF5">
              <w:rPr>
                <w:rFonts w:ascii="Arial" w:hAnsi="Arial" w:cs="Arial"/>
                <w:b w:val="0"/>
                <w:color w:val="000000"/>
                <w:szCs w:val="24"/>
              </w:rPr>
              <w:tab/>
            </w:r>
            <w:r w:rsidRPr="00557BF5">
              <w:rPr>
                <w:rFonts w:ascii="Arial" w:hAnsi="Arial" w:cs="Arial"/>
                <w:b w:val="0"/>
                <w:color w:val="000000"/>
                <w:szCs w:val="24"/>
              </w:rPr>
              <w:tab/>
            </w:r>
            <w:r w:rsidRPr="00557BF5">
              <w:rPr>
                <w:rFonts w:ascii="Arial" w:hAnsi="Arial" w:cs="Arial"/>
                <w:b w:val="0"/>
                <w:color w:val="000000"/>
                <w:szCs w:val="24"/>
              </w:rPr>
              <w:tab/>
              <w:t>Z</w:t>
            </w:r>
            <w:r>
              <w:rPr>
                <w:rFonts w:ascii="Arial" w:hAnsi="Arial" w:cs="Arial"/>
                <w:b w:val="0"/>
                <w:color w:val="000000"/>
                <w:szCs w:val="24"/>
              </w:rPr>
              <w:t>IP</w:t>
            </w:r>
            <w:r w:rsidRPr="00557BF5">
              <w:rPr>
                <w:rFonts w:ascii="Arial" w:hAnsi="Arial" w:cs="Arial"/>
                <w:b w:val="0"/>
                <w:color w:val="000000"/>
                <w:szCs w:val="24"/>
              </w:rPr>
              <w:t xml:space="preserve"> Code:</w:t>
            </w:r>
          </w:p>
          <w:p w14:paraId="79A1E7C1" w14:textId="77777777" w:rsidR="0040020A" w:rsidRPr="007977E6" w:rsidRDefault="0040020A" w:rsidP="00265293">
            <w:pPr>
              <w:rPr>
                <w:rFonts w:ascii="Arial" w:hAnsi="Arial" w:cs="Arial"/>
                <w:color w:val="000000"/>
                <w:szCs w:val="24"/>
              </w:rPr>
            </w:pPr>
          </w:p>
          <w:p w14:paraId="5344D2BE"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1255B824"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Telephone:</w:t>
            </w:r>
          </w:p>
        </w:tc>
      </w:tr>
      <w:tr w:rsidR="0040020A" w:rsidRPr="007977E6" w14:paraId="50B40570" w14:textId="77777777" w:rsidTr="00265293">
        <w:trPr>
          <w:cantSplit/>
        </w:trPr>
        <w:tc>
          <w:tcPr>
            <w:tcW w:w="5040" w:type="dxa"/>
            <w:vMerge/>
          </w:tcPr>
          <w:p w14:paraId="15DD6F99" w14:textId="77777777" w:rsidR="0040020A" w:rsidRPr="007977E6" w:rsidRDefault="0040020A" w:rsidP="00265293">
            <w:pPr>
              <w:rPr>
                <w:rFonts w:ascii="Arial" w:hAnsi="Arial" w:cs="Arial"/>
                <w:color w:val="000000"/>
                <w:szCs w:val="24"/>
              </w:rPr>
            </w:pPr>
          </w:p>
        </w:tc>
        <w:tc>
          <w:tcPr>
            <w:tcW w:w="5130" w:type="dxa"/>
            <w:gridSpan w:val="2"/>
          </w:tcPr>
          <w:p w14:paraId="6B0EFDCC"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Fax:</w:t>
            </w:r>
          </w:p>
          <w:p w14:paraId="392B644F" w14:textId="77777777" w:rsidR="0040020A" w:rsidRPr="007977E6" w:rsidRDefault="0040020A" w:rsidP="00265293">
            <w:pPr>
              <w:rPr>
                <w:rFonts w:ascii="Arial" w:hAnsi="Arial" w:cs="Arial"/>
                <w:color w:val="000000"/>
                <w:szCs w:val="24"/>
              </w:rPr>
            </w:pPr>
          </w:p>
        </w:tc>
      </w:tr>
      <w:tr w:rsidR="0040020A" w:rsidRPr="007977E6" w14:paraId="06E9A1CB" w14:textId="77777777" w:rsidTr="00265293">
        <w:trPr>
          <w:cantSplit/>
        </w:trPr>
        <w:tc>
          <w:tcPr>
            <w:tcW w:w="5040" w:type="dxa"/>
            <w:vMerge/>
          </w:tcPr>
          <w:p w14:paraId="25417241" w14:textId="77777777" w:rsidR="0040020A" w:rsidRPr="007977E6" w:rsidRDefault="0040020A" w:rsidP="00265293">
            <w:pPr>
              <w:rPr>
                <w:rFonts w:ascii="Arial" w:hAnsi="Arial" w:cs="Arial"/>
                <w:color w:val="000000"/>
                <w:szCs w:val="24"/>
              </w:rPr>
            </w:pPr>
          </w:p>
        </w:tc>
        <w:tc>
          <w:tcPr>
            <w:tcW w:w="5130" w:type="dxa"/>
            <w:gridSpan w:val="2"/>
          </w:tcPr>
          <w:p w14:paraId="5AC8F5E9"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E-Mail:</w:t>
            </w:r>
          </w:p>
          <w:p w14:paraId="6A8EE4BA" w14:textId="77777777" w:rsidR="0040020A" w:rsidRPr="007977E6" w:rsidRDefault="0040020A" w:rsidP="00265293">
            <w:pPr>
              <w:rPr>
                <w:rFonts w:ascii="Arial" w:hAnsi="Arial" w:cs="Arial"/>
                <w:color w:val="000000"/>
                <w:szCs w:val="24"/>
              </w:rPr>
            </w:pPr>
          </w:p>
        </w:tc>
      </w:tr>
      <w:tr w:rsidR="0040020A" w:rsidRPr="007977E6" w14:paraId="016AD4CB" w14:textId="77777777" w:rsidTr="00265293">
        <w:trPr>
          <w:cantSplit/>
        </w:trPr>
        <w:tc>
          <w:tcPr>
            <w:tcW w:w="10170" w:type="dxa"/>
            <w:gridSpan w:val="3"/>
          </w:tcPr>
          <w:p w14:paraId="4BF0A3A4" w14:textId="77777777" w:rsidR="0040020A" w:rsidRPr="007977E6" w:rsidRDefault="0040020A" w:rsidP="00265293">
            <w:pPr>
              <w:rPr>
                <w:rFonts w:ascii="Arial" w:hAnsi="Arial" w:cs="Arial"/>
                <w:color w:val="000000"/>
                <w:szCs w:val="24"/>
              </w:rPr>
            </w:pPr>
          </w:p>
          <w:p w14:paraId="69C29B93"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Pr>
                <w:rFonts w:ascii="Arial" w:hAnsi="Arial" w:cs="Arial"/>
                <w:color w:val="000000"/>
                <w:szCs w:val="24"/>
              </w:rPr>
              <w:t xml:space="preserve">Appendix A-1G,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9D73DCD" w14:textId="77777777" w:rsidR="0040020A" w:rsidRPr="007977E6" w:rsidRDefault="0040020A" w:rsidP="00265293">
            <w:pPr>
              <w:rPr>
                <w:rFonts w:ascii="Arial" w:hAnsi="Arial" w:cs="Arial"/>
                <w:color w:val="000000"/>
                <w:szCs w:val="24"/>
              </w:rPr>
            </w:pPr>
          </w:p>
        </w:tc>
      </w:tr>
      <w:tr w:rsidR="0040020A" w:rsidRPr="007977E6" w14:paraId="13B34B05" w14:textId="77777777" w:rsidTr="00265293">
        <w:trPr>
          <w:cantSplit/>
        </w:trPr>
        <w:tc>
          <w:tcPr>
            <w:tcW w:w="5580" w:type="dxa"/>
            <w:gridSpan w:val="2"/>
          </w:tcPr>
          <w:p w14:paraId="7A7211C3"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Original Signature of Chief Administrative Officer</w:t>
            </w:r>
            <w:r>
              <w:rPr>
                <w:rFonts w:ascii="Arial" w:hAnsi="Arial" w:cs="Arial"/>
                <w:color w:val="000000"/>
                <w:szCs w:val="24"/>
              </w:rPr>
              <w:t>:</w:t>
            </w:r>
          </w:p>
          <w:p w14:paraId="05205184" w14:textId="77777777" w:rsidR="0040020A" w:rsidRPr="007977E6" w:rsidRDefault="0040020A" w:rsidP="00265293">
            <w:pPr>
              <w:rPr>
                <w:rFonts w:ascii="Arial" w:hAnsi="Arial" w:cs="Arial"/>
                <w:color w:val="000000"/>
                <w:szCs w:val="24"/>
              </w:rPr>
            </w:pPr>
          </w:p>
          <w:p w14:paraId="43E3F4B8" w14:textId="77777777" w:rsidR="0040020A" w:rsidRPr="007977E6" w:rsidRDefault="0040020A" w:rsidP="00265293">
            <w:pPr>
              <w:rPr>
                <w:rFonts w:ascii="Arial" w:hAnsi="Arial" w:cs="Arial"/>
                <w:color w:val="000000"/>
                <w:szCs w:val="24"/>
              </w:rPr>
            </w:pPr>
          </w:p>
        </w:tc>
        <w:tc>
          <w:tcPr>
            <w:tcW w:w="4590" w:type="dxa"/>
          </w:tcPr>
          <w:p w14:paraId="1B30006D" w14:textId="77777777" w:rsidR="0040020A" w:rsidRDefault="0040020A" w:rsidP="00265293">
            <w:pPr>
              <w:rPr>
                <w:rFonts w:ascii="Arial" w:hAnsi="Arial" w:cs="Arial"/>
                <w:color w:val="000000"/>
                <w:szCs w:val="24"/>
              </w:rPr>
            </w:pPr>
            <w:r w:rsidRPr="007977E6">
              <w:rPr>
                <w:rFonts w:ascii="Arial" w:hAnsi="Arial" w:cs="Arial"/>
                <w:color w:val="000000"/>
                <w:szCs w:val="24"/>
              </w:rPr>
              <w:t>Typed Name of Chief Administrative Officer:</w:t>
            </w:r>
          </w:p>
          <w:p w14:paraId="1B8D1750" w14:textId="77777777" w:rsidR="0040020A" w:rsidRDefault="0040020A" w:rsidP="00265293">
            <w:pPr>
              <w:rPr>
                <w:rFonts w:ascii="Arial" w:hAnsi="Arial" w:cs="Arial"/>
                <w:color w:val="000000"/>
                <w:szCs w:val="24"/>
              </w:rPr>
            </w:pPr>
          </w:p>
          <w:p w14:paraId="0EC41701" w14:textId="77777777" w:rsidR="0040020A" w:rsidRPr="007977E6" w:rsidRDefault="0040020A" w:rsidP="00265293">
            <w:pPr>
              <w:rPr>
                <w:rFonts w:ascii="Arial" w:hAnsi="Arial" w:cs="Arial"/>
                <w:color w:val="000000"/>
                <w:szCs w:val="24"/>
              </w:rPr>
            </w:pPr>
          </w:p>
        </w:tc>
      </w:tr>
      <w:tr w:rsidR="0040020A" w:rsidRPr="007977E6" w14:paraId="2B66F7D2" w14:textId="77777777" w:rsidTr="00265293">
        <w:trPr>
          <w:cantSplit/>
        </w:trPr>
        <w:tc>
          <w:tcPr>
            <w:tcW w:w="10170" w:type="dxa"/>
            <w:gridSpan w:val="3"/>
          </w:tcPr>
          <w:p w14:paraId="6051C77F" w14:textId="77777777" w:rsidR="0040020A" w:rsidRPr="007977E6" w:rsidRDefault="0040020A" w:rsidP="00265293">
            <w:pPr>
              <w:rPr>
                <w:rFonts w:ascii="Arial" w:hAnsi="Arial" w:cs="Arial"/>
                <w:color w:val="000000"/>
                <w:szCs w:val="24"/>
              </w:rPr>
            </w:pPr>
            <w:r w:rsidRPr="007977E6">
              <w:rPr>
                <w:rFonts w:ascii="Arial" w:hAnsi="Arial" w:cs="Arial"/>
                <w:color w:val="000000"/>
                <w:szCs w:val="24"/>
              </w:rPr>
              <w:t>Date:</w:t>
            </w:r>
          </w:p>
          <w:p w14:paraId="3C5F3452" w14:textId="77777777" w:rsidR="0040020A" w:rsidRPr="007977E6" w:rsidRDefault="0040020A" w:rsidP="00265293">
            <w:pPr>
              <w:rPr>
                <w:rFonts w:ascii="Arial" w:hAnsi="Arial" w:cs="Arial"/>
                <w:color w:val="000000"/>
                <w:szCs w:val="24"/>
              </w:rPr>
            </w:pPr>
          </w:p>
        </w:tc>
      </w:tr>
    </w:tbl>
    <w:p w14:paraId="3D5371F3" w14:textId="77777777" w:rsidR="00760A6A" w:rsidRDefault="00760A6A" w:rsidP="00760A6A">
      <w:pPr>
        <w:spacing w:before="100" w:beforeAutospacing="1" w:after="100" w:afterAutospacing="1"/>
        <w:outlineLvl w:val="0"/>
        <w:rPr>
          <w:rFonts w:ascii="Arial" w:hAnsi="Arial" w:cs="Arial"/>
          <w:b/>
          <w:bCs/>
          <w:color w:val="0000FF"/>
          <w:kern w:val="36"/>
          <w:szCs w:val="29"/>
          <w:highlight w:val="yellow"/>
        </w:rPr>
      </w:pPr>
    </w:p>
    <w:p w14:paraId="48CF2E0D" w14:textId="77777777" w:rsidR="0040020A" w:rsidRDefault="0040020A" w:rsidP="00760A6A">
      <w:pPr>
        <w:pStyle w:val="Heading1"/>
        <w:jc w:val="left"/>
        <w:rPr>
          <w:rFonts w:ascii="Arial" w:hAnsi="Arial" w:cs="Arial"/>
          <w:highlight w:val="yellow"/>
        </w:rPr>
        <w:sectPr w:rsidR="0040020A" w:rsidSect="000B0B10">
          <w:pgSz w:w="12240" w:h="15840" w:code="1"/>
          <w:pgMar w:top="1080" w:right="1080" w:bottom="1080" w:left="1080" w:header="432" w:footer="432" w:gutter="0"/>
          <w:pgNumType w:start="94"/>
          <w:cols w:space="720"/>
          <w:noEndnote/>
          <w:docGrid w:linePitch="326"/>
        </w:sectPr>
      </w:pPr>
    </w:p>
    <w:p w14:paraId="45473910" w14:textId="27B4D1FC" w:rsidR="00760A6A" w:rsidRPr="00233A4C" w:rsidRDefault="00256F2C" w:rsidP="00233A4C">
      <w:pPr>
        <w:rPr>
          <w:rFonts w:ascii="Arial" w:hAnsi="Arial" w:cs="Arial"/>
          <w:bCs/>
        </w:rPr>
      </w:pPr>
      <w:r w:rsidRPr="00233A4C">
        <w:rPr>
          <w:rFonts w:ascii="Arial" w:hAnsi="Arial" w:cs="Arial"/>
          <w:b/>
          <w:bCs/>
        </w:rPr>
        <w:t xml:space="preserve">Attachment </w:t>
      </w:r>
      <w:r w:rsidR="00496D56" w:rsidRPr="00233A4C">
        <w:rPr>
          <w:rFonts w:ascii="Arial" w:hAnsi="Arial" w:cs="Arial"/>
          <w:b/>
          <w:bCs/>
        </w:rPr>
        <w:t>2</w:t>
      </w:r>
    </w:p>
    <w:p w14:paraId="1F56EE0B" w14:textId="77777777" w:rsidR="00256F2C" w:rsidRPr="00C03EA7" w:rsidRDefault="00256F2C" w:rsidP="00256F2C"/>
    <w:p w14:paraId="58650715" w14:textId="49F2DE86" w:rsidR="00760A6A" w:rsidRPr="006D40E8" w:rsidRDefault="00760A6A" w:rsidP="00760A6A">
      <w:pPr>
        <w:pStyle w:val="Heading1"/>
        <w:jc w:val="left"/>
      </w:pPr>
      <w:bookmarkStart w:id="147" w:name="_Toc82612359"/>
      <w:r w:rsidRPr="00C03EA7">
        <w:rPr>
          <w:rFonts w:ascii="Arial" w:hAnsi="Arial" w:cs="Arial"/>
        </w:rPr>
        <w:t>PROGRAM SUMMARY FORM</w:t>
      </w:r>
      <w:r w:rsidR="00EA1E58">
        <w:rPr>
          <w:rFonts w:ascii="Arial" w:hAnsi="Arial" w:cs="Arial"/>
        </w:rPr>
        <w:br/>
      </w:r>
      <w:r w:rsidRPr="00233A4C">
        <w:rPr>
          <w:rStyle w:val="BodyTextChar"/>
          <w:rFonts w:ascii="Arial" w:hAnsi="Arial"/>
          <w:b w:val="0"/>
        </w:rPr>
        <w:t>(to be completed via the Survey Monkey portal)</w:t>
      </w:r>
      <w:bookmarkEnd w:id="147"/>
    </w:p>
    <w:p w14:paraId="36CD9C87" w14:textId="77777777" w:rsidR="00760A6A" w:rsidRPr="006D40E8" w:rsidRDefault="00760A6A" w:rsidP="00760A6A">
      <w:pPr>
        <w:tabs>
          <w:tab w:val="left" w:pos="2520"/>
          <w:tab w:val="left" w:pos="5310"/>
        </w:tabs>
        <w:spacing w:after="40"/>
        <w:jc w:val="center"/>
        <w:rPr>
          <w:rFonts w:ascii="Arial" w:eastAsia="Times" w:hAnsi="Arial" w:cs="Arial"/>
          <w:b/>
          <w:szCs w:val="24"/>
        </w:rPr>
      </w:pPr>
    </w:p>
    <w:p w14:paraId="08FAB01A" w14:textId="77777777" w:rsidR="00760A6A" w:rsidRPr="006D40E8" w:rsidRDefault="00760A6A" w:rsidP="00760A6A">
      <w:pPr>
        <w:tabs>
          <w:tab w:val="left" w:pos="2520"/>
          <w:tab w:val="left" w:pos="5310"/>
        </w:tabs>
        <w:spacing w:after="40"/>
        <w:rPr>
          <w:rFonts w:ascii="Arial" w:eastAsia="Times" w:hAnsi="Arial" w:cs="Arial"/>
          <w:b/>
          <w:szCs w:val="24"/>
        </w:rPr>
      </w:pPr>
      <w:r w:rsidRPr="006D40E8">
        <w:rPr>
          <w:rFonts w:ascii="Arial" w:eastAsia="Times" w:hAnsi="Arial" w:cs="Arial"/>
          <w:b/>
          <w:szCs w:val="24"/>
        </w:rPr>
        <w:t>Please provide the following information regarding the Lead Applicant Agency, as well as its prior and current after school program funding status, A-133 audit requirement status and findings, partners and services to be provided.</w:t>
      </w:r>
    </w:p>
    <w:p w14:paraId="14428CBF" w14:textId="32546CF5" w:rsidR="00760A6A" w:rsidRDefault="00760A6A" w:rsidP="00760A6A">
      <w:pPr>
        <w:tabs>
          <w:tab w:val="left" w:pos="2520"/>
          <w:tab w:val="left" w:pos="5310"/>
        </w:tabs>
        <w:spacing w:after="40"/>
        <w:rPr>
          <w:rFonts w:ascii="Arial" w:eastAsia="Times" w:hAnsi="Arial" w:cs="Arial"/>
          <w:b/>
          <w:szCs w:val="24"/>
        </w:rPr>
      </w:pPr>
    </w:p>
    <w:p w14:paraId="6BE4B58A" w14:textId="6C6B392C" w:rsidR="00DC5F2C" w:rsidRPr="006D40E8" w:rsidRDefault="00DC5F2C" w:rsidP="00760A6A">
      <w:pPr>
        <w:tabs>
          <w:tab w:val="left" w:pos="2520"/>
          <w:tab w:val="left" w:pos="5310"/>
        </w:tabs>
        <w:spacing w:after="40"/>
        <w:rPr>
          <w:rFonts w:ascii="Arial" w:eastAsia="Times" w:hAnsi="Arial" w:cs="Arial"/>
          <w:b/>
          <w:szCs w:val="24"/>
        </w:rPr>
      </w:pPr>
      <w:r>
        <w:rPr>
          <w:rFonts w:ascii="Arial" w:eastAsia="Times" w:hAnsi="Arial" w:cs="Arial"/>
          <w:b/>
          <w:noProof/>
          <w:szCs w:val="24"/>
        </w:rPr>
        <w:drawing>
          <wp:inline distT="0" distB="0" distL="0" distR="0" wp14:anchorId="687D4145" wp14:editId="3929F894">
            <wp:extent cx="4893394" cy="6515100"/>
            <wp:effectExtent l="0" t="0" r="2540" b="0"/>
            <wp:docPr id="1" name="Picture 1" descr="This is an image of the Program Summary Form foun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the Program Summary Form found in the Survey Monkey Apply portal."/>
                    <pic:cNvPicPr/>
                  </pic:nvPicPr>
                  <pic:blipFill>
                    <a:blip r:embed="rId86">
                      <a:extLst>
                        <a:ext uri="{28A0092B-C50C-407E-A947-70E740481C1C}">
                          <a14:useLocalDpi xmlns:a14="http://schemas.microsoft.com/office/drawing/2010/main" val="0"/>
                        </a:ext>
                      </a:extLst>
                    </a:blip>
                    <a:stretch>
                      <a:fillRect/>
                    </a:stretch>
                  </pic:blipFill>
                  <pic:spPr>
                    <a:xfrm>
                      <a:off x="0" y="0"/>
                      <a:ext cx="4893394" cy="6515100"/>
                    </a:xfrm>
                    <a:prstGeom prst="rect">
                      <a:avLst/>
                    </a:prstGeom>
                  </pic:spPr>
                </pic:pic>
              </a:graphicData>
            </a:graphic>
          </wp:inline>
        </w:drawing>
      </w:r>
    </w:p>
    <w:p w14:paraId="4DC3EEA4" w14:textId="63461B19" w:rsidR="00DC5F2C" w:rsidRDefault="006627EC" w:rsidP="006627EC">
      <w:pPr>
        <w:autoSpaceDE w:val="0"/>
        <w:autoSpaceDN w:val="0"/>
        <w:adjustRightInd w:val="0"/>
        <w:jc w:val="center"/>
        <w:rPr>
          <w:rFonts w:ascii="Arial" w:hAnsi="Arial" w:cs="Arial"/>
          <w:szCs w:val="24"/>
        </w:rPr>
      </w:pPr>
      <w:r>
        <w:rPr>
          <w:rFonts w:ascii="Arial" w:hAnsi="Arial" w:cs="Arial"/>
          <w:noProof/>
          <w:szCs w:val="24"/>
        </w:rPr>
        <w:drawing>
          <wp:inline distT="0" distB="0" distL="0" distR="0" wp14:anchorId="4D7C2D75" wp14:editId="584BEDCF">
            <wp:extent cx="4524375" cy="8305017"/>
            <wp:effectExtent l="0" t="0" r="0" b="1270"/>
            <wp:docPr id="8" name="Picture 8" descr="This is an image of the second page of the Program Summary Form foun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s an image of the second page of the Program Summary Form found in the Survey Monkey Apply portal."/>
                    <pic:cNvPicPr/>
                  </pic:nvPicPr>
                  <pic:blipFill>
                    <a:blip r:embed="rId87">
                      <a:extLst>
                        <a:ext uri="{28A0092B-C50C-407E-A947-70E740481C1C}">
                          <a14:useLocalDpi xmlns:a14="http://schemas.microsoft.com/office/drawing/2010/main" val="0"/>
                        </a:ext>
                      </a:extLst>
                    </a:blip>
                    <a:stretch>
                      <a:fillRect/>
                    </a:stretch>
                  </pic:blipFill>
                  <pic:spPr>
                    <a:xfrm>
                      <a:off x="0" y="0"/>
                      <a:ext cx="4530327" cy="8315943"/>
                    </a:xfrm>
                    <a:prstGeom prst="rect">
                      <a:avLst/>
                    </a:prstGeom>
                  </pic:spPr>
                </pic:pic>
              </a:graphicData>
            </a:graphic>
          </wp:inline>
        </w:drawing>
      </w:r>
    </w:p>
    <w:p w14:paraId="23144CD1" w14:textId="77777777" w:rsidR="00DC5F2C" w:rsidRDefault="00DC5F2C" w:rsidP="00760A6A">
      <w:pPr>
        <w:autoSpaceDE w:val="0"/>
        <w:autoSpaceDN w:val="0"/>
        <w:adjustRightInd w:val="0"/>
        <w:jc w:val="center"/>
        <w:rPr>
          <w:rFonts w:ascii="Arial" w:hAnsi="Arial" w:cs="Arial"/>
          <w:szCs w:val="24"/>
        </w:rPr>
      </w:pPr>
    </w:p>
    <w:p w14:paraId="581E30CF" w14:textId="0EEB3092" w:rsidR="00760A6A" w:rsidRPr="006D40E8" w:rsidRDefault="00DC5F2C" w:rsidP="00760A6A">
      <w:pPr>
        <w:autoSpaceDE w:val="0"/>
        <w:autoSpaceDN w:val="0"/>
        <w:adjustRightInd w:val="0"/>
        <w:jc w:val="center"/>
        <w:rPr>
          <w:rFonts w:ascii="Arial" w:hAnsi="Arial" w:cs="Arial"/>
          <w:szCs w:val="24"/>
        </w:rPr>
      </w:pPr>
      <w:r>
        <w:rPr>
          <w:noProof/>
        </w:rPr>
        <w:drawing>
          <wp:inline distT="0" distB="0" distL="0" distR="0" wp14:anchorId="2EF9C3AC" wp14:editId="3FE98FB1">
            <wp:extent cx="6996496" cy="3200400"/>
            <wp:effectExtent l="0" t="0" r="0" b="0"/>
            <wp:docPr id="9" name="Picture 9" descr="This is an image of the third page of the Program Summary Form foun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s an image of the third page of the Program Summary Form found in the Survey Monkey Apply portal."/>
                    <pic:cNvPicPr/>
                  </pic:nvPicPr>
                  <pic:blipFill>
                    <a:blip r:embed="rId88">
                      <a:extLst>
                        <a:ext uri="{28A0092B-C50C-407E-A947-70E740481C1C}">
                          <a14:useLocalDpi xmlns:a14="http://schemas.microsoft.com/office/drawing/2010/main" val="0"/>
                        </a:ext>
                      </a:extLst>
                    </a:blip>
                    <a:stretch>
                      <a:fillRect/>
                    </a:stretch>
                  </pic:blipFill>
                  <pic:spPr>
                    <a:xfrm>
                      <a:off x="0" y="0"/>
                      <a:ext cx="7010320" cy="3206724"/>
                    </a:xfrm>
                    <a:prstGeom prst="rect">
                      <a:avLst/>
                    </a:prstGeom>
                  </pic:spPr>
                </pic:pic>
              </a:graphicData>
            </a:graphic>
          </wp:inline>
        </w:drawing>
      </w:r>
      <w:r w:rsidR="00760A6A" w:rsidRPr="006D40E8">
        <w:rPr>
          <w:rFonts w:ascii="Arial" w:hAnsi="Arial" w:cs="Arial"/>
          <w:szCs w:val="24"/>
        </w:rPr>
        <w:br w:type="page"/>
      </w:r>
    </w:p>
    <w:p w14:paraId="492A428D" w14:textId="32DF9200" w:rsidR="00760A6A" w:rsidRPr="00E14AA7" w:rsidRDefault="00256F2C" w:rsidP="00760A6A">
      <w:pPr>
        <w:pStyle w:val="BodyText"/>
        <w:rPr>
          <w:rFonts w:ascii="Arial" w:hAnsi="Arial" w:cs="Arial"/>
          <w:b/>
          <w:sz w:val="28"/>
          <w:szCs w:val="28"/>
        </w:rPr>
      </w:pPr>
      <w:bookmarkStart w:id="148" w:name="_Hlk83194354"/>
      <w:r w:rsidRPr="00E14AA7">
        <w:rPr>
          <w:rFonts w:ascii="Arial" w:hAnsi="Arial" w:cs="Arial"/>
          <w:b/>
          <w:sz w:val="28"/>
          <w:szCs w:val="28"/>
        </w:rPr>
        <w:t>Attachment 3</w:t>
      </w:r>
    </w:p>
    <w:p w14:paraId="45F0C784" w14:textId="77777777" w:rsidR="00256F2C" w:rsidRPr="001353CB" w:rsidRDefault="00256F2C" w:rsidP="00760A6A">
      <w:pPr>
        <w:pStyle w:val="BodyText"/>
        <w:rPr>
          <w:rFonts w:ascii="Arial" w:hAnsi="Arial" w:cs="Arial"/>
          <w:b/>
        </w:rPr>
      </w:pPr>
    </w:p>
    <w:p w14:paraId="3009158D" w14:textId="77777777" w:rsidR="00CD0E8B" w:rsidRPr="00233A4C" w:rsidRDefault="00760A6A" w:rsidP="00233A4C">
      <w:pPr>
        <w:pStyle w:val="Heading1"/>
        <w:jc w:val="left"/>
        <w:rPr>
          <w:rFonts w:ascii="Arial" w:hAnsi="Arial" w:cs="Arial"/>
          <w:b w:val="0"/>
          <w:szCs w:val="29"/>
        </w:rPr>
      </w:pPr>
      <w:bookmarkStart w:id="149" w:name="_Toc82612360"/>
      <w:r w:rsidRPr="00233A4C">
        <w:rPr>
          <w:rFonts w:ascii="Arial" w:hAnsi="Arial" w:cs="Arial"/>
        </w:rPr>
        <w:t>PARTICIPATING SCHOOLS FORM</w:t>
      </w:r>
      <w:bookmarkEnd w:id="149"/>
      <w:r w:rsidR="002364F1" w:rsidRPr="00233A4C">
        <w:rPr>
          <w:rFonts w:ascii="Arial" w:hAnsi="Arial" w:cs="Arial"/>
        </w:rPr>
        <w:br/>
      </w:r>
    </w:p>
    <w:p w14:paraId="16CA3EE6" w14:textId="2232986A" w:rsidR="00CD0E8B" w:rsidRPr="00257705" w:rsidRDefault="00CD0E8B" w:rsidP="00CD0E8B">
      <w:pPr>
        <w:pStyle w:val="BodyText"/>
        <w:rPr>
          <w:b/>
          <w:bCs/>
          <w:i/>
          <w:iCs/>
        </w:rPr>
      </w:pPr>
      <w:r w:rsidRPr="00257705">
        <w:rPr>
          <w:b/>
          <w:bCs/>
          <w:i/>
          <w:iCs/>
        </w:rPr>
        <w:t>T</w:t>
      </w:r>
      <w:r>
        <w:rPr>
          <w:b/>
          <w:bCs/>
          <w:i/>
          <w:iCs/>
        </w:rPr>
        <w:t>his form</w:t>
      </w:r>
      <w:r w:rsidRPr="00257705">
        <w:rPr>
          <w:b/>
          <w:bCs/>
          <w:i/>
          <w:iCs/>
        </w:rPr>
        <w:t xml:space="preserve"> </w:t>
      </w:r>
      <w:r>
        <w:rPr>
          <w:b/>
          <w:bCs/>
          <w:i/>
          <w:iCs/>
        </w:rPr>
        <w:t xml:space="preserve">must be </w:t>
      </w:r>
      <w:r w:rsidRPr="00257705">
        <w:rPr>
          <w:b/>
          <w:bCs/>
          <w:i/>
          <w:iCs/>
        </w:rPr>
        <w:t>completed via the Survey Monkey Apply portal</w:t>
      </w:r>
      <w:r>
        <w:rPr>
          <w:b/>
          <w:bCs/>
          <w:i/>
          <w:iCs/>
        </w:rPr>
        <w:t xml:space="preserve"> and can include multiple schools.</w:t>
      </w:r>
      <w:r w:rsidR="00BB17E6">
        <w:rPr>
          <w:b/>
          <w:bCs/>
          <w:i/>
          <w:iCs/>
        </w:rPr>
        <w:t xml:space="preserve"> This image in the RFP is just one page of a multi-page form in Survey Monkey Apply</w:t>
      </w:r>
      <w:r w:rsidR="006C4009">
        <w:rPr>
          <w:b/>
          <w:bCs/>
          <w:i/>
          <w:iCs/>
        </w:rPr>
        <w:t>.</w:t>
      </w:r>
    </w:p>
    <w:p w14:paraId="7CD34F49" w14:textId="77777777" w:rsidR="00CD0E8B" w:rsidRDefault="00CD0E8B" w:rsidP="00CD0E8B">
      <w:pPr>
        <w:pStyle w:val="BodyText"/>
      </w:pPr>
    </w:p>
    <w:p w14:paraId="67DBB1DA" w14:textId="6DA562FC" w:rsidR="00CD0E8B" w:rsidRDefault="00CD0E8B" w:rsidP="00CD0E8B">
      <w:pPr>
        <w:pStyle w:val="BodyText"/>
      </w:pPr>
      <w:r>
        <w:t>Please list all schools attended by the students you propose to serve.  All information must be provided in full.</w:t>
      </w:r>
    </w:p>
    <w:bookmarkEnd w:id="148"/>
    <w:p w14:paraId="192C24E7" w14:textId="2F560140" w:rsidR="00CD0E8B" w:rsidRDefault="00CD0E8B" w:rsidP="002364F1">
      <w:pPr>
        <w:pStyle w:val="BodyText"/>
        <w:jc w:val="left"/>
        <w:rPr>
          <w:rFonts w:ascii="Arial" w:hAnsi="Arial" w:cs="Arial"/>
          <w:b/>
          <w:kern w:val="36"/>
          <w:szCs w:val="29"/>
        </w:rPr>
      </w:pPr>
    </w:p>
    <w:p w14:paraId="2D18C2C9" w14:textId="08930857" w:rsidR="00CD0E8B" w:rsidRDefault="008D632A" w:rsidP="006C4009">
      <w:pPr>
        <w:pStyle w:val="BodyText"/>
        <w:jc w:val="center"/>
        <w:rPr>
          <w:rStyle w:val="Heading1Char"/>
          <w:rFonts w:ascii="Arial" w:hAnsi="Arial" w:cs="Arial"/>
        </w:rPr>
      </w:pPr>
      <w:r>
        <w:rPr>
          <w:rFonts w:ascii="Arial" w:hAnsi="Arial" w:cs="Arial"/>
          <w:b/>
          <w:noProof/>
          <w:kern w:val="36"/>
          <w:szCs w:val="29"/>
        </w:rPr>
        <w:drawing>
          <wp:inline distT="0" distB="0" distL="0" distR="0" wp14:anchorId="078D973D" wp14:editId="50FCC108">
            <wp:extent cx="4191000" cy="6372616"/>
            <wp:effectExtent l="0" t="0" r="0" b="9525"/>
            <wp:docPr id="13" name="Picture 13" descr="This is an image of the Participating Schools Form to be complete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s an image of the Participating Schools Form to be completed in the Survey Monkey Apply portal."/>
                    <pic:cNvPicPr/>
                  </pic:nvPicPr>
                  <pic:blipFill>
                    <a:blip r:embed="rId89">
                      <a:extLst>
                        <a:ext uri="{28A0092B-C50C-407E-A947-70E740481C1C}">
                          <a14:useLocalDpi xmlns:a14="http://schemas.microsoft.com/office/drawing/2010/main" val="0"/>
                        </a:ext>
                      </a:extLst>
                    </a:blip>
                    <a:stretch>
                      <a:fillRect/>
                    </a:stretch>
                  </pic:blipFill>
                  <pic:spPr>
                    <a:xfrm>
                      <a:off x="0" y="0"/>
                      <a:ext cx="4194608" cy="6378102"/>
                    </a:xfrm>
                    <a:prstGeom prst="rect">
                      <a:avLst/>
                    </a:prstGeom>
                  </pic:spPr>
                </pic:pic>
              </a:graphicData>
            </a:graphic>
          </wp:inline>
        </w:drawing>
      </w:r>
      <w:r w:rsidR="00CD0E8B">
        <w:rPr>
          <w:rStyle w:val="Heading1Char"/>
          <w:rFonts w:ascii="Arial" w:hAnsi="Arial" w:cs="Arial"/>
        </w:rPr>
        <w:br w:type="page"/>
      </w:r>
    </w:p>
    <w:p w14:paraId="7F39D1A7" w14:textId="7971C512" w:rsidR="009C12F3" w:rsidRPr="00233A4C" w:rsidRDefault="009C12F3" w:rsidP="00D044FC">
      <w:pPr>
        <w:rPr>
          <w:rFonts w:ascii="Arial" w:hAnsi="Arial" w:cs="Arial"/>
          <w:b/>
          <w:szCs w:val="24"/>
        </w:rPr>
      </w:pPr>
      <w:r w:rsidRPr="00233A4C">
        <w:rPr>
          <w:rFonts w:ascii="Arial" w:hAnsi="Arial" w:cs="Arial"/>
          <w:b/>
          <w:szCs w:val="24"/>
        </w:rPr>
        <w:t>Attachment 4</w:t>
      </w:r>
    </w:p>
    <w:p w14:paraId="1CA24D56" w14:textId="77777777" w:rsidR="00D044FC" w:rsidRPr="00D9304F" w:rsidRDefault="00D044FC" w:rsidP="00D9304F"/>
    <w:p w14:paraId="3737F9AA" w14:textId="7C4D8227" w:rsidR="00D044FC" w:rsidRPr="00D9304F" w:rsidRDefault="00760A6A" w:rsidP="00D9304F">
      <w:pPr>
        <w:pStyle w:val="Heading1"/>
        <w:jc w:val="left"/>
        <w:rPr>
          <w:rFonts w:ascii="Arial" w:hAnsi="Arial"/>
          <w:b w:val="0"/>
          <w:bCs/>
        </w:rPr>
      </w:pPr>
      <w:bookmarkStart w:id="150" w:name="_Toc82612361"/>
      <w:r w:rsidRPr="00D9304F">
        <w:rPr>
          <w:bCs/>
        </w:rPr>
        <w:t>PRIVATE SCHOOL CONSULTATION FORM</w:t>
      </w:r>
      <w:bookmarkEnd w:id="150"/>
      <w:r w:rsidRPr="00D9304F">
        <w:rPr>
          <w:rFonts w:ascii="Arial" w:hAnsi="Arial"/>
          <w:bCs/>
          <w:szCs w:val="29"/>
        </w:rPr>
        <w:t xml:space="preserve"> </w:t>
      </w:r>
    </w:p>
    <w:p w14:paraId="29E10A51" w14:textId="77777777" w:rsidR="00760A6A" w:rsidRPr="00D9304F" w:rsidRDefault="00760A6A" w:rsidP="00D9304F">
      <w:pPr>
        <w:rPr>
          <w:rFonts w:ascii="Arial" w:hAnsi="Arial" w:cs="Arial"/>
          <w:b/>
          <w:bCs/>
        </w:rPr>
      </w:pPr>
      <w:r w:rsidRPr="00D9304F">
        <w:rPr>
          <w:rFonts w:ascii="Arial" w:hAnsi="Arial" w:cs="Arial"/>
          <w:b/>
          <w:bCs/>
        </w:rPr>
        <w:t>(to be completed via the Survey Monkey portal)</w:t>
      </w:r>
    </w:p>
    <w:p w14:paraId="3955978C" w14:textId="77777777" w:rsidR="00760A6A" w:rsidRPr="00D54E1F" w:rsidRDefault="00760A6A" w:rsidP="00760A6A">
      <w:pPr>
        <w:tabs>
          <w:tab w:val="left" w:pos="2160"/>
          <w:tab w:val="left" w:pos="2880"/>
          <w:tab w:val="left" w:pos="3600"/>
          <w:tab w:val="left" w:pos="4320"/>
          <w:tab w:val="left" w:pos="5040"/>
          <w:tab w:val="left" w:pos="5760"/>
          <w:tab w:val="left" w:pos="6480"/>
          <w:tab w:val="left" w:pos="7200"/>
          <w:tab w:val="left" w:pos="8640"/>
          <w:tab w:val="left" w:pos="9360"/>
        </w:tabs>
        <w:ind w:right="720"/>
        <w:jc w:val="both"/>
        <w:rPr>
          <w:rFonts w:ascii="Arial" w:eastAsia="Times" w:hAnsi="Arial" w:cs="Arial"/>
          <w:b/>
          <w:szCs w:val="24"/>
        </w:rPr>
      </w:pPr>
    </w:p>
    <w:p w14:paraId="5A0B3286" w14:textId="77777777" w:rsidR="00760A6A" w:rsidRPr="00D54E1F" w:rsidRDefault="00760A6A" w:rsidP="00760A6A">
      <w:pPr>
        <w:tabs>
          <w:tab w:val="left" w:pos="2160"/>
          <w:tab w:val="left" w:pos="2880"/>
          <w:tab w:val="left" w:pos="3600"/>
          <w:tab w:val="left" w:pos="4320"/>
          <w:tab w:val="left" w:pos="5040"/>
          <w:tab w:val="left" w:pos="5760"/>
          <w:tab w:val="left" w:pos="6480"/>
          <w:tab w:val="left" w:pos="7200"/>
          <w:tab w:val="left" w:pos="8640"/>
          <w:tab w:val="left" w:pos="9360"/>
        </w:tabs>
        <w:ind w:left="-270" w:right="720"/>
        <w:jc w:val="both"/>
        <w:rPr>
          <w:rFonts w:ascii="Arial" w:eastAsia="Times" w:hAnsi="Arial" w:cs="Arial"/>
          <w:b/>
          <w:color w:val="000000"/>
          <w:szCs w:val="24"/>
        </w:rPr>
      </w:pPr>
    </w:p>
    <w:p w14:paraId="7A9E330A" w14:textId="21E76F48" w:rsidR="00760A6A" w:rsidRDefault="00D265B3" w:rsidP="00760A6A">
      <w:pPr>
        <w:jc w:val="center"/>
        <w:rPr>
          <w:rFonts w:ascii="Arial" w:hAnsi="Arial" w:cs="Arial"/>
          <w:b/>
        </w:rPr>
      </w:pPr>
      <w:r>
        <w:rPr>
          <w:noProof/>
        </w:rPr>
        <w:drawing>
          <wp:inline distT="0" distB="0" distL="0" distR="0" wp14:anchorId="51028B85" wp14:editId="23AEBC02">
            <wp:extent cx="5880972" cy="6038850"/>
            <wp:effectExtent l="0" t="0" r="5715" b="0"/>
            <wp:docPr id="10" name="Picture 10" descr="This is an image of the Private School Consultation Form to be complete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s an image of the Private School Consultation Form to be completed in the Survey Monkey Apply portal."/>
                    <pic:cNvPicPr/>
                  </pic:nvPicPr>
                  <pic:blipFill>
                    <a:blip r:embed="rId90">
                      <a:extLst>
                        <a:ext uri="{28A0092B-C50C-407E-A947-70E740481C1C}">
                          <a14:useLocalDpi xmlns:a14="http://schemas.microsoft.com/office/drawing/2010/main" val="0"/>
                        </a:ext>
                      </a:extLst>
                    </a:blip>
                    <a:stretch>
                      <a:fillRect/>
                    </a:stretch>
                  </pic:blipFill>
                  <pic:spPr>
                    <a:xfrm>
                      <a:off x="0" y="0"/>
                      <a:ext cx="5887370" cy="6045420"/>
                    </a:xfrm>
                    <a:prstGeom prst="rect">
                      <a:avLst/>
                    </a:prstGeom>
                  </pic:spPr>
                </pic:pic>
              </a:graphicData>
            </a:graphic>
          </wp:inline>
        </w:drawing>
      </w:r>
    </w:p>
    <w:p w14:paraId="22190A36" w14:textId="77777777" w:rsidR="00760A6A" w:rsidRDefault="00760A6A" w:rsidP="00760A6A">
      <w:pPr>
        <w:jc w:val="center"/>
        <w:rPr>
          <w:rFonts w:ascii="Arial" w:hAnsi="Arial" w:cs="Arial"/>
          <w:b/>
        </w:rPr>
      </w:pPr>
    </w:p>
    <w:p w14:paraId="35A96B98" w14:textId="77777777" w:rsidR="00760A6A" w:rsidRDefault="00760A6A" w:rsidP="00760A6A">
      <w:pPr>
        <w:jc w:val="center"/>
        <w:rPr>
          <w:rFonts w:ascii="Arial" w:hAnsi="Arial" w:cs="Arial"/>
          <w:b/>
        </w:rPr>
      </w:pPr>
      <w:r>
        <w:rPr>
          <w:rFonts w:ascii="Arial" w:hAnsi="Arial" w:cs="Arial"/>
          <w:b/>
        </w:rPr>
        <w:br w:type="page"/>
      </w:r>
    </w:p>
    <w:p w14:paraId="42C44DFA" w14:textId="63B58505" w:rsidR="009C12F3" w:rsidRPr="00233A4C" w:rsidRDefault="009C12F3" w:rsidP="00D9304F">
      <w:pPr>
        <w:rPr>
          <w:rFonts w:ascii="Arial" w:hAnsi="Arial" w:cs="Arial"/>
          <w:b/>
          <w:szCs w:val="28"/>
        </w:rPr>
      </w:pPr>
      <w:r w:rsidRPr="00233A4C">
        <w:rPr>
          <w:rFonts w:ascii="Arial" w:hAnsi="Arial" w:cs="Arial"/>
          <w:b/>
          <w:szCs w:val="28"/>
        </w:rPr>
        <w:t>Attachment 5</w:t>
      </w:r>
    </w:p>
    <w:p w14:paraId="3F9185FA" w14:textId="61BBAFB3" w:rsidR="00760A6A" w:rsidRPr="001353CB" w:rsidRDefault="00760A6A" w:rsidP="00760A6A">
      <w:pPr>
        <w:spacing w:before="100" w:beforeAutospacing="1" w:after="100" w:afterAutospacing="1"/>
        <w:outlineLvl w:val="0"/>
        <w:rPr>
          <w:rStyle w:val="BodyTextChar"/>
          <w:rFonts w:ascii="Arial" w:hAnsi="Arial" w:cs="Arial"/>
          <w:b/>
          <w:bCs/>
        </w:rPr>
      </w:pPr>
      <w:bookmarkStart w:id="151" w:name="_Toc82612362"/>
      <w:r w:rsidRPr="002364F1">
        <w:rPr>
          <w:rStyle w:val="Heading1Char"/>
          <w:rFonts w:ascii="Arial" w:hAnsi="Arial" w:cs="Arial"/>
        </w:rPr>
        <w:t>PARTNERING AGENCIES FORM</w:t>
      </w:r>
      <w:r w:rsidR="002364F1" w:rsidRPr="002364F1">
        <w:rPr>
          <w:rStyle w:val="Heading1Char"/>
          <w:rFonts w:ascii="Arial" w:hAnsi="Arial" w:cs="Arial"/>
        </w:rPr>
        <w:br/>
      </w:r>
      <w:r w:rsidRPr="00D9304F">
        <w:t>(to be completed via the Survey Monkey portal)</w:t>
      </w:r>
      <w:bookmarkEnd w:id="151"/>
    </w:p>
    <w:p w14:paraId="4CCDA6E7" w14:textId="77777777" w:rsidR="00760A6A" w:rsidRPr="00D54E1F" w:rsidRDefault="00760A6A" w:rsidP="00760A6A">
      <w:pPr>
        <w:tabs>
          <w:tab w:val="left" w:pos="2160"/>
          <w:tab w:val="left" w:pos="2880"/>
          <w:tab w:val="left" w:pos="3600"/>
          <w:tab w:val="left" w:pos="4320"/>
          <w:tab w:val="left" w:pos="5040"/>
          <w:tab w:val="left" w:pos="5760"/>
          <w:tab w:val="left" w:pos="6480"/>
          <w:tab w:val="left" w:pos="7200"/>
          <w:tab w:val="left" w:pos="8640"/>
          <w:tab w:val="left" w:pos="9360"/>
        </w:tabs>
        <w:ind w:left="-270" w:right="720"/>
        <w:jc w:val="both"/>
        <w:rPr>
          <w:rFonts w:ascii="Arial" w:eastAsia="Times" w:hAnsi="Arial" w:cs="Arial"/>
          <w:b/>
          <w:szCs w:val="24"/>
        </w:rPr>
      </w:pPr>
    </w:p>
    <w:p w14:paraId="0888D904" w14:textId="77777777" w:rsidR="00760A6A" w:rsidRPr="00D54E1F" w:rsidRDefault="00760A6A" w:rsidP="00760A6A">
      <w:pPr>
        <w:tabs>
          <w:tab w:val="left" w:pos="2160"/>
          <w:tab w:val="left" w:pos="2880"/>
          <w:tab w:val="left" w:pos="3600"/>
          <w:tab w:val="left" w:pos="4320"/>
          <w:tab w:val="left" w:pos="5040"/>
          <w:tab w:val="left" w:pos="5760"/>
          <w:tab w:val="left" w:pos="6480"/>
          <w:tab w:val="left" w:pos="7200"/>
          <w:tab w:val="left" w:pos="8640"/>
          <w:tab w:val="left" w:pos="9360"/>
        </w:tabs>
        <w:ind w:left="-270" w:right="720"/>
        <w:jc w:val="both"/>
        <w:rPr>
          <w:rFonts w:ascii="Arial" w:eastAsia="Times" w:hAnsi="Arial" w:cs="Arial"/>
          <w:b/>
          <w:szCs w:val="24"/>
        </w:rPr>
      </w:pPr>
      <w:r w:rsidRPr="00D54E1F">
        <w:rPr>
          <w:rFonts w:ascii="Arial" w:eastAsia="Times" w:hAnsi="Arial" w:cs="Arial"/>
          <w:b/>
          <w:szCs w:val="24"/>
        </w:rPr>
        <w:t xml:space="preserve">List the name, address and contact person for each partnering agency.  Each of these agencies </w:t>
      </w:r>
      <w:r w:rsidRPr="00D54E1F">
        <w:rPr>
          <w:rFonts w:ascii="Arial" w:eastAsia="Times" w:hAnsi="Arial" w:cs="Arial"/>
          <w:b/>
          <w:szCs w:val="24"/>
          <w:u w:val="single"/>
        </w:rPr>
        <w:t>must</w:t>
      </w:r>
      <w:r w:rsidRPr="00D54E1F">
        <w:rPr>
          <w:rFonts w:ascii="Arial" w:eastAsia="Times" w:hAnsi="Arial" w:cs="Arial"/>
          <w:b/>
          <w:szCs w:val="24"/>
        </w:rPr>
        <w:t xml:space="preserve"> sign a Partnership Agreement which must be submitted with this application. Scanned and uploaded partnership agreements are acceptable and preferred. NOTE:  An individual, agency, organization or other entity that only provides products or services, and is not otherwise responsible for or involved in the planning and implementation of the program, is considered to be a </w:t>
      </w:r>
      <w:r w:rsidRPr="00D54E1F">
        <w:rPr>
          <w:rFonts w:ascii="Arial" w:eastAsia="Times" w:hAnsi="Arial" w:cs="Arial"/>
          <w:b/>
          <w:i/>
          <w:szCs w:val="24"/>
        </w:rPr>
        <w:t>vendor</w:t>
      </w:r>
      <w:r w:rsidRPr="00D54E1F">
        <w:rPr>
          <w:rFonts w:ascii="Arial" w:eastAsia="Times" w:hAnsi="Arial" w:cs="Arial"/>
          <w:b/>
          <w:szCs w:val="24"/>
        </w:rPr>
        <w:t xml:space="preserve">, not a </w:t>
      </w:r>
      <w:r w:rsidRPr="00D54E1F">
        <w:rPr>
          <w:rFonts w:ascii="Arial" w:eastAsia="Times" w:hAnsi="Arial" w:cs="Arial"/>
          <w:b/>
          <w:i/>
          <w:szCs w:val="24"/>
        </w:rPr>
        <w:t>partner</w:t>
      </w:r>
      <w:r w:rsidRPr="00D54E1F">
        <w:rPr>
          <w:rFonts w:ascii="Arial" w:eastAsia="Times" w:hAnsi="Arial" w:cs="Arial"/>
          <w:b/>
          <w:szCs w:val="24"/>
        </w:rPr>
        <w:t>, and would not require a Partnership Agreement.</w:t>
      </w:r>
    </w:p>
    <w:p w14:paraId="04FA33EA" w14:textId="77777777" w:rsidR="00760A6A" w:rsidRPr="00D54E1F" w:rsidRDefault="00760A6A" w:rsidP="00760A6A">
      <w:pPr>
        <w:tabs>
          <w:tab w:val="left" w:pos="2160"/>
          <w:tab w:val="left" w:pos="2880"/>
          <w:tab w:val="left" w:pos="3600"/>
          <w:tab w:val="left" w:pos="4320"/>
          <w:tab w:val="left" w:pos="5040"/>
          <w:tab w:val="left" w:pos="5760"/>
          <w:tab w:val="left" w:pos="6480"/>
          <w:tab w:val="left" w:pos="7200"/>
          <w:tab w:val="left" w:pos="8640"/>
          <w:tab w:val="left" w:pos="9360"/>
        </w:tabs>
        <w:ind w:left="-270" w:right="720"/>
        <w:jc w:val="both"/>
        <w:rPr>
          <w:rFonts w:ascii="Arial" w:eastAsia="Times" w:hAnsi="Arial" w:cs="Arial"/>
          <w:b/>
          <w:szCs w:val="24"/>
        </w:rPr>
      </w:pPr>
    </w:p>
    <w:p w14:paraId="0DA65A19" w14:textId="555524C7" w:rsidR="00760A6A" w:rsidRPr="00D54E1F" w:rsidRDefault="006C4009" w:rsidP="00760A6A">
      <w:pPr>
        <w:tabs>
          <w:tab w:val="left" w:pos="2160"/>
          <w:tab w:val="left" w:pos="2880"/>
          <w:tab w:val="left" w:pos="3600"/>
          <w:tab w:val="left" w:pos="4320"/>
          <w:tab w:val="left" w:pos="5040"/>
          <w:tab w:val="left" w:pos="5760"/>
          <w:tab w:val="left" w:pos="6480"/>
          <w:tab w:val="left" w:pos="7200"/>
          <w:tab w:val="left" w:pos="8640"/>
          <w:tab w:val="left" w:pos="9360"/>
        </w:tabs>
        <w:ind w:left="-270" w:right="720"/>
        <w:jc w:val="center"/>
        <w:rPr>
          <w:rFonts w:ascii="Arial" w:eastAsia="Times" w:hAnsi="Arial" w:cs="Arial"/>
          <w:b/>
          <w:szCs w:val="24"/>
        </w:rPr>
      </w:pPr>
      <w:r>
        <w:rPr>
          <w:rFonts w:ascii="Arial" w:eastAsia="Times" w:hAnsi="Arial" w:cs="Arial"/>
          <w:b/>
          <w:noProof/>
          <w:szCs w:val="24"/>
        </w:rPr>
        <w:drawing>
          <wp:inline distT="0" distB="0" distL="0" distR="0" wp14:anchorId="3678D8A9" wp14:editId="1DCAF6C2">
            <wp:extent cx="5730372" cy="5762625"/>
            <wp:effectExtent l="0" t="0" r="3810" b="0"/>
            <wp:docPr id="7" name="Picture 7" descr="This is an image of the Partnering Agencies Form to be complete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n image of the Partnering Agencies Form to be completed in the Survey Monkey Apply portal."/>
                    <pic:cNvPicPr/>
                  </pic:nvPicPr>
                  <pic:blipFill>
                    <a:blip r:embed="rId91">
                      <a:extLst>
                        <a:ext uri="{28A0092B-C50C-407E-A947-70E740481C1C}">
                          <a14:useLocalDpi xmlns:a14="http://schemas.microsoft.com/office/drawing/2010/main" val="0"/>
                        </a:ext>
                      </a:extLst>
                    </a:blip>
                    <a:stretch>
                      <a:fillRect/>
                    </a:stretch>
                  </pic:blipFill>
                  <pic:spPr>
                    <a:xfrm>
                      <a:off x="0" y="0"/>
                      <a:ext cx="5760996" cy="5793421"/>
                    </a:xfrm>
                    <a:prstGeom prst="rect">
                      <a:avLst/>
                    </a:prstGeom>
                  </pic:spPr>
                </pic:pic>
              </a:graphicData>
            </a:graphic>
          </wp:inline>
        </w:drawing>
      </w:r>
    </w:p>
    <w:p w14:paraId="104705EA" w14:textId="77777777" w:rsidR="00760A6A" w:rsidRDefault="00760A6A" w:rsidP="00760A6A">
      <w:pPr>
        <w:pStyle w:val="Heading1"/>
        <w:jc w:val="left"/>
        <w:rPr>
          <w:rFonts w:ascii="Arial" w:hAnsi="Arial" w:cs="Arial"/>
        </w:rPr>
      </w:pPr>
      <w:r>
        <w:rPr>
          <w:rFonts w:ascii="Arial" w:hAnsi="Arial" w:cs="Arial"/>
        </w:rPr>
        <w:br w:type="page"/>
      </w:r>
    </w:p>
    <w:p w14:paraId="528C7B36" w14:textId="6F9B57EA" w:rsidR="002030B6" w:rsidRPr="006B071A" w:rsidRDefault="002030B6" w:rsidP="002030B6">
      <w:pPr>
        <w:spacing w:line="614" w:lineRule="exact"/>
        <w:ind w:left="300"/>
        <w:rPr>
          <w:rFonts w:ascii="Arial" w:hAnsi="Arial" w:cs="Arial"/>
          <w:b/>
          <w:bCs/>
          <w:sz w:val="28"/>
          <w:szCs w:val="28"/>
        </w:rPr>
      </w:pPr>
      <w:r w:rsidRPr="00E14AA7">
        <w:rPr>
          <w:rFonts w:ascii="Arial" w:hAnsi="Arial" w:cs="Arial"/>
          <w:b/>
          <w:bCs/>
          <w:noProof/>
          <w:sz w:val="28"/>
          <w:szCs w:val="28"/>
        </w:rPr>
        <mc:AlternateContent>
          <mc:Choice Requires="wps">
            <w:drawing>
              <wp:anchor distT="0" distB="0" distL="114300" distR="114300" simplePos="0" relativeHeight="251682816" behindDoc="0" locked="0" layoutInCell="1" allowOverlap="1" wp14:anchorId="284FC100" wp14:editId="68DEDB21">
                <wp:simplePos x="0" y="0"/>
                <wp:positionH relativeFrom="page">
                  <wp:posOffset>895985</wp:posOffset>
                </wp:positionH>
                <wp:positionV relativeFrom="page">
                  <wp:posOffset>1372870</wp:posOffset>
                </wp:positionV>
                <wp:extent cx="5980430" cy="0"/>
                <wp:effectExtent l="10160" t="10795" r="10160" b="8255"/>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B37B" id="Straight Connector 58" o:spid="_x0000_s1026" alt="&quot;&quot;"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08.1pt" to="541.4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" strokecolor="#4f81bd" strokeweight=".96pt">
                <w10:wrap anchorx="page" anchory="page"/>
              </v:line>
            </w:pict>
          </mc:Fallback>
        </mc:AlternateContent>
      </w:r>
      <w:r w:rsidRPr="00E14AA7">
        <w:rPr>
          <w:rFonts w:ascii="Arial" w:hAnsi="Arial" w:cs="Arial"/>
          <w:b/>
          <w:bCs/>
          <w:sz w:val="28"/>
          <w:szCs w:val="28"/>
        </w:rPr>
        <w:t>Attachment 6</w:t>
      </w:r>
      <w:r w:rsidRPr="006B071A">
        <w:rPr>
          <w:rFonts w:ascii="Arial" w:hAnsi="Arial" w:cs="Arial"/>
          <w:szCs w:val="24"/>
        </w:rPr>
        <w:br/>
      </w:r>
      <w:r w:rsidRPr="006B071A">
        <w:rPr>
          <w:rFonts w:ascii="Arial" w:hAnsi="Arial" w:cs="Arial"/>
          <w:b/>
          <w:bCs/>
          <w:sz w:val="28"/>
          <w:szCs w:val="28"/>
        </w:rPr>
        <w:t>PROGRAM SITE(S) FORM</w:t>
      </w:r>
    </w:p>
    <w:p w14:paraId="725FBB0E" w14:textId="77777777" w:rsidR="002030B6" w:rsidRDefault="002030B6" w:rsidP="002030B6">
      <w:pPr>
        <w:pStyle w:val="BodyText"/>
        <w:spacing w:before="8"/>
        <w:rPr>
          <w:b/>
        </w:rPr>
      </w:pPr>
    </w:p>
    <w:p w14:paraId="5D97EC43" w14:textId="4D4526B2" w:rsidR="002030B6" w:rsidRDefault="001F3BE8" w:rsidP="002030B6">
      <w:pPr>
        <w:spacing w:before="101"/>
        <w:ind w:left="300"/>
      </w:pPr>
      <w:r w:rsidRPr="007A1928">
        <w:rPr>
          <w:b/>
          <w:bCs/>
          <w:sz w:val="22"/>
        </w:rPr>
        <w:t xml:space="preserve">To be completed via </w:t>
      </w:r>
      <w:r w:rsidR="001B6323">
        <w:rPr>
          <w:b/>
          <w:bCs/>
          <w:sz w:val="22"/>
        </w:rPr>
        <w:t>t</w:t>
      </w:r>
      <w:r w:rsidRPr="007A1928">
        <w:rPr>
          <w:b/>
          <w:bCs/>
          <w:sz w:val="22"/>
        </w:rPr>
        <w:t>he Survey Monkey Apply Portal</w:t>
      </w:r>
      <w:r>
        <w:rPr>
          <w:sz w:val="22"/>
        </w:rPr>
        <w:t xml:space="preserve">. </w:t>
      </w:r>
      <w:r w:rsidR="002030B6">
        <w:rPr>
          <w:sz w:val="22"/>
        </w:rPr>
        <w:t>Please provide information for each proposed site. (This is only one page of a multipage document on Survey Monkey Apply.)</w:t>
      </w:r>
    </w:p>
    <w:p w14:paraId="28F82411" w14:textId="56B911DF" w:rsidR="002030B6" w:rsidRDefault="002030B6">
      <w:pPr>
        <w:rPr>
          <w:rFonts w:ascii="Arial" w:hAnsi="Arial" w:cs="Arial"/>
          <w:b/>
          <w:bCs/>
          <w:sz w:val="28"/>
          <w:szCs w:val="28"/>
        </w:rPr>
      </w:pPr>
    </w:p>
    <w:p w14:paraId="1CB85F80" w14:textId="3588A2FF" w:rsidR="002030B6" w:rsidRDefault="002030B6" w:rsidP="007A1928">
      <w:pPr>
        <w:jc w:val="center"/>
        <w:rPr>
          <w:rFonts w:ascii="Arial" w:hAnsi="Arial" w:cs="Arial"/>
          <w:b/>
          <w:bCs/>
          <w:sz w:val="28"/>
          <w:szCs w:val="28"/>
        </w:rPr>
      </w:pPr>
      <w:r>
        <w:rPr>
          <w:rFonts w:ascii="Arial" w:hAnsi="Arial" w:cs="Arial"/>
          <w:b/>
          <w:bCs/>
          <w:noProof/>
          <w:sz w:val="28"/>
          <w:szCs w:val="28"/>
        </w:rPr>
        <w:drawing>
          <wp:inline distT="0" distB="0" distL="0" distR="0" wp14:anchorId="4E83D650" wp14:editId="47D6E242">
            <wp:extent cx="4533900" cy="6413235"/>
            <wp:effectExtent l="0" t="0" r="0" b="6985"/>
            <wp:docPr id="12" name="Picture 12" descr="This is an image of the Program Sites Form to be completed in the Survey Monkey Appl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s an image of the Program Sites Form to be completed in the Survey Monkey Apply portal."/>
                    <pic:cNvPicPr/>
                  </pic:nvPicPr>
                  <pic:blipFill>
                    <a:blip r:embed="rId92">
                      <a:extLst>
                        <a:ext uri="{28A0092B-C50C-407E-A947-70E740481C1C}">
                          <a14:useLocalDpi xmlns:a14="http://schemas.microsoft.com/office/drawing/2010/main" val="0"/>
                        </a:ext>
                      </a:extLst>
                    </a:blip>
                    <a:stretch>
                      <a:fillRect/>
                    </a:stretch>
                  </pic:blipFill>
                  <pic:spPr>
                    <a:xfrm>
                      <a:off x="0" y="0"/>
                      <a:ext cx="4598029" cy="6503946"/>
                    </a:xfrm>
                    <a:prstGeom prst="rect">
                      <a:avLst/>
                    </a:prstGeom>
                  </pic:spPr>
                </pic:pic>
              </a:graphicData>
            </a:graphic>
          </wp:inline>
        </w:drawing>
      </w:r>
    </w:p>
    <w:p w14:paraId="70E79777" w14:textId="5DC4E162" w:rsidR="00A03320" w:rsidRDefault="00A03320">
      <w:pPr>
        <w:rPr>
          <w:rFonts w:ascii="Arial" w:hAnsi="Arial" w:cs="Arial"/>
          <w:b/>
          <w:bCs/>
          <w:sz w:val="28"/>
          <w:szCs w:val="28"/>
        </w:rPr>
      </w:pPr>
      <w:r>
        <w:rPr>
          <w:rFonts w:ascii="Arial" w:hAnsi="Arial" w:cs="Arial"/>
          <w:b/>
          <w:bCs/>
          <w:sz w:val="28"/>
          <w:szCs w:val="28"/>
        </w:rPr>
        <w:br w:type="page"/>
      </w:r>
    </w:p>
    <w:p w14:paraId="47B952C4" w14:textId="77777777" w:rsidR="002B18C4" w:rsidRDefault="002B18C4" w:rsidP="006B071A">
      <w:pPr>
        <w:rPr>
          <w:sz w:val="20"/>
        </w:rPr>
        <w:sectPr w:rsidR="002B18C4" w:rsidSect="005917D0">
          <w:headerReference w:type="default" r:id="rId93"/>
          <w:pgSz w:w="12240" w:h="15840"/>
          <w:pgMar w:top="1440" w:right="1080" w:bottom="1440" w:left="1080" w:header="720" w:footer="720" w:gutter="0"/>
          <w:cols w:space="720"/>
          <w:docGrid w:linePitch="326"/>
        </w:sectPr>
      </w:pPr>
      <w:bookmarkStart w:id="152" w:name="Application_Number:"/>
      <w:bookmarkStart w:id="153" w:name="Program_Site_#1_Address"/>
      <w:bookmarkStart w:id="154" w:name="Program_Site_#1_Hours_of_Operation"/>
      <w:bookmarkEnd w:id="152"/>
      <w:bookmarkEnd w:id="153"/>
      <w:bookmarkEnd w:id="154"/>
    </w:p>
    <w:p w14:paraId="0ADC88F9" w14:textId="1475E44E" w:rsidR="00097627" w:rsidRPr="005B707A" w:rsidRDefault="002B18C4" w:rsidP="005B707A">
      <w:pPr>
        <w:pStyle w:val="Title"/>
        <w:rPr>
          <w:rFonts w:ascii="Arial" w:hAnsi="Arial" w:cs="Arial"/>
          <w:sz w:val="28"/>
          <w:szCs w:val="28"/>
        </w:rPr>
      </w:pPr>
      <w:bookmarkStart w:id="155" w:name="Program_Site_#1_Total_students_to_be_ser"/>
      <w:bookmarkEnd w:id="155"/>
      <w:r w:rsidRPr="005B707A">
        <w:rPr>
          <w:rFonts w:ascii="Arial" w:hAnsi="Arial" w:cs="Arial"/>
          <w:sz w:val="28"/>
          <w:szCs w:val="28"/>
        </w:rPr>
        <w:t>Attachment 7</w:t>
      </w:r>
    </w:p>
    <w:p w14:paraId="4BD662E9" w14:textId="77777777" w:rsidR="003F0D90" w:rsidRPr="005B707A" w:rsidRDefault="003F0D90" w:rsidP="005B707A">
      <w:pPr>
        <w:spacing w:before="81"/>
        <w:jc w:val="center"/>
        <w:rPr>
          <w:rFonts w:ascii="Arial" w:hAnsi="Arial" w:cs="Arial"/>
          <w:b/>
          <w:bCs/>
          <w:sz w:val="28"/>
          <w:szCs w:val="28"/>
        </w:rPr>
      </w:pPr>
      <w:bookmarkStart w:id="156" w:name="Sheet1"/>
      <w:bookmarkEnd w:id="156"/>
      <w:r w:rsidRPr="005B707A">
        <w:rPr>
          <w:rFonts w:ascii="Arial" w:hAnsi="Arial" w:cs="Arial"/>
          <w:b/>
          <w:bCs/>
          <w:sz w:val="28"/>
          <w:szCs w:val="28"/>
        </w:rPr>
        <w:t>COMPOSITE BUDGET Round 8</w:t>
      </w:r>
    </w:p>
    <w:p w14:paraId="7A9D65AC" w14:textId="5287DE39" w:rsidR="003F0D90" w:rsidRDefault="003F0D90" w:rsidP="003F0D90">
      <w:pPr>
        <w:pStyle w:val="BodyText"/>
        <w:spacing w:before="9"/>
        <w:rPr>
          <w:sz w:val="21"/>
        </w:rPr>
      </w:pPr>
    </w:p>
    <w:tbl>
      <w:tblPr>
        <w:tblW w:w="0" w:type="auto"/>
        <w:tblInd w:w="2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1"/>
        <w:gridCol w:w="1949"/>
        <w:gridCol w:w="1188"/>
        <w:gridCol w:w="1231"/>
        <w:gridCol w:w="1154"/>
        <w:gridCol w:w="1108"/>
        <w:gridCol w:w="1154"/>
        <w:gridCol w:w="1154"/>
      </w:tblGrid>
      <w:tr w:rsidR="003F0D90" w14:paraId="12300425" w14:textId="77777777" w:rsidTr="00265293">
        <w:trPr>
          <w:trHeight w:val="382"/>
        </w:trPr>
        <w:tc>
          <w:tcPr>
            <w:tcW w:w="391" w:type="dxa"/>
          </w:tcPr>
          <w:p w14:paraId="0352804F" w14:textId="77777777" w:rsidR="003F0D90" w:rsidRDefault="003F0D90" w:rsidP="00265293">
            <w:pPr>
              <w:pStyle w:val="TableParagraph"/>
              <w:rPr>
                <w:sz w:val="14"/>
              </w:rPr>
            </w:pPr>
          </w:p>
        </w:tc>
        <w:tc>
          <w:tcPr>
            <w:tcW w:w="8938" w:type="dxa"/>
            <w:gridSpan w:val="7"/>
          </w:tcPr>
          <w:p w14:paraId="0F10FDE4" w14:textId="77777777" w:rsidR="003F0D90" w:rsidRDefault="003F0D90" w:rsidP="00265293">
            <w:pPr>
              <w:pStyle w:val="TableParagraph"/>
              <w:spacing w:before="5"/>
              <w:rPr>
                <w:b/>
                <w:sz w:val="18"/>
              </w:rPr>
            </w:pPr>
          </w:p>
          <w:p w14:paraId="19E8C73C" w14:textId="77777777" w:rsidR="003F0D90" w:rsidRDefault="003F0D90" w:rsidP="00265293">
            <w:pPr>
              <w:pStyle w:val="TableParagraph"/>
              <w:spacing w:line="150" w:lineRule="exact"/>
              <w:ind w:left="28"/>
              <w:rPr>
                <w:b/>
                <w:sz w:val="14"/>
              </w:rPr>
            </w:pPr>
            <w:r>
              <w:rPr>
                <w:b/>
                <w:sz w:val="14"/>
              </w:rPr>
              <w:t>Applicant Name:</w:t>
            </w:r>
          </w:p>
        </w:tc>
      </w:tr>
      <w:tr w:rsidR="003F0D90" w14:paraId="6631F38A" w14:textId="77777777" w:rsidTr="00265293">
        <w:trPr>
          <w:trHeight w:val="382"/>
        </w:trPr>
        <w:tc>
          <w:tcPr>
            <w:tcW w:w="391" w:type="dxa"/>
            <w:shd w:val="clear" w:color="auto" w:fill="C1C1C1"/>
          </w:tcPr>
          <w:p w14:paraId="571BAD85" w14:textId="77777777" w:rsidR="003F0D90" w:rsidRDefault="003F0D90" w:rsidP="00265293">
            <w:pPr>
              <w:pStyle w:val="TableParagraph"/>
              <w:rPr>
                <w:sz w:val="14"/>
              </w:rPr>
            </w:pPr>
          </w:p>
        </w:tc>
        <w:tc>
          <w:tcPr>
            <w:tcW w:w="1949" w:type="dxa"/>
            <w:shd w:val="clear" w:color="auto" w:fill="C1C1C1"/>
          </w:tcPr>
          <w:p w14:paraId="5BDCBC5A" w14:textId="77777777" w:rsidR="003F0D90" w:rsidRDefault="003F0D90" w:rsidP="00265293">
            <w:pPr>
              <w:pStyle w:val="TableParagraph"/>
              <w:spacing w:before="9" w:line="170" w:lineRule="atLeast"/>
              <w:ind w:left="28"/>
              <w:rPr>
                <w:sz w:val="14"/>
              </w:rPr>
            </w:pPr>
            <w:r>
              <w:rPr>
                <w:sz w:val="14"/>
              </w:rPr>
              <w:t>(NYSED Use Only) Applicant Number:</w:t>
            </w:r>
          </w:p>
        </w:tc>
        <w:tc>
          <w:tcPr>
            <w:tcW w:w="1188" w:type="dxa"/>
          </w:tcPr>
          <w:p w14:paraId="3E32BE42" w14:textId="77777777" w:rsidR="003F0D90" w:rsidRDefault="003F0D90" w:rsidP="00265293">
            <w:pPr>
              <w:pStyle w:val="TableParagraph"/>
              <w:rPr>
                <w:sz w:val="14"/>
              </w:rPr>
            </w:pPr>
          </w:p>
        </w:tc>
        <w:tc>
          <w:tcPr>
            <w:tcW w:w="1231" w:type="dxa"/>
          </w:tcPr>
          <w:p w14:paraId="3BB9C397" w14:textId="77777777" w:rsidR="003F0D90" w:rsidRDefault="003F0D90" w:rsidP="00265293">
            <w:pPr>
              <w:pStyle w:val="TableParagraph"/>
              <w:rPr>
                <w:b/>
                <w:sz w:val="17"/>
              </w:rPr>
            </w:pPr>
          </w:p>
          <w:p w14:paraId="60915AFC" w14:textId="77777777" w:rsidR="003F0D90" w:rsidRDefault="003F0D90" w:rsidP="00265293">
            <w:pPr>
              <w:pStyle w:val="TableParagraph"/>
              <w:ind w:left="412" w:right="382"/>
              <w:jc w:val="center"/>
              <w:rPr>
                <w:b/>
                <w:sz w:val="14"/>
              </w:rPr>
            </w:pPr>
            <w:r>
              <w:rPr>
                <w:b/>
                <w:sz w:val="14"/>
              </w:rPr>
              <w:t>Col A</w:t>
            </w:r>
          </w:p>
        </w:tc>
        <w:tc>
          <w:tcPr>
            <w:tcW w:w="1154" w:type="dxa"/>
          </w:tcPr>
          <w:p w14:paraId="435C5B4D" w14:textId="77777777" w:rsidR="003F0D90" w:rsidRDefault="003F0D90" w:rsidP="00265293">
            <w:pPr>
              <w:pStyle w:val="TableParagraph"/>
              <w:rPr>
                <w:b/>
                <w:sz w:val="17"/>
              </w:rPr>
            </w:pPr>
          </w:p>
          <w:p w14:paraId="49276613" w14:textId="77777777" w:rsidR="003F0D90" w:rsidRDefault="003F0D90" w:rsidP="00265293">
            <w:pPr>
              <w:pStyle w:val="TableParagraph"/>
              <w:ind w:left="390"/>
              <w:rPr>
                <w:b/>
                <w:sz w:val="14"/>
              </w:rPr>
            </w:pPr>
            <w:r>
              <w:rPr>
                <w:b/>
                <w:sz w:val="14"/>
              </w:rPr>
              <w:t>Col B</w:t>
            </w:r>
          </w:p>
        </w:tc>
        <w:tc>
          <w:tcPr>
            <w:tcW w:w="1108" w:type="dxa"/>
          </w:tcPr>
          <w:p w14:paraId="0783BD39" w14:textId="77777777" w:rsidR="003F0D90" w:rsidRDefault="003F0D90" w:rsidP="00265293">
            <w:pPr>
              <w:pStyle w:val="TableParagraph"/>
              <w:rPr>
                <w:b/>
                <w:sz w:val="17"/>
              </w:rPr>
            </w:pPr>
          </w:p>
          <w:p w14:paraId="63FEF0C6" w14:textId="77777777" w:rsidR="003F0D90" w:rsidRDefault="003F0D90" w:rsidP="00265293">
            <w:pPr>
              <w:pStyle w:val="TableParagraph"/>
              <w:ind w:left="369"/>
              <w:rPr>
                <w:b/>
                <w:sz w:val="14"/>
              </w:rPr>
            </w:pPr>
            <w:r>
              <w:rPr>
                <w:b/>
                <w:sz w:val="14"/>
              </w:rPr>
              <w:t>Col C</w:t>
            </w:r>
          </w:p>
        </w:tc>
        <w:tc>
          <w:tcPr>
            <w:tcW w:w="1154" w:type="dxa"/>
          </w:tcPr>
          <w:p w14:paraId="4667B731" w14:textId="77777777" w:rsidR="003F0D90" w:rsidRDefault="003F0D90" w:rsidP="00265293">
            <w:pPr>
              <w:pStyle w:val="TableParagraph"/>
              <w:rPr>
                <w:b/>
                <w:sz w:val="17"/>
              </w:rPr>
            </w:pPr>
          </w:p>
          <w:p w14:paraId="13EBB5C9" w14:textId="77777777" w:rsidR="003F0D90" w:rsidRDefault="003F0D90" w:rsidP="00265293">
            <w:pPr>
              <w:pStyle w:val="TableParagraph"/>
              <w:ind w:left="392"/>
              <w:rPr>
                <w:b/>
                <w:sz w:val="14"/>
              </w:rPr>
            </w:pPr>
            <w:r>
              <w:rPr>
                <w:b/>
                <w:sz w:val="14"/>
              </w:rPr>
              <w:t>Col D</w:t>
            </w:r>
          </w:p>
        </w:tc>
        <w:tc>
          <w:tcPr>
            <w:tcW w:w="1154" w:type="dxa"/>
          </w:tcPr>
          <w:p w14:paraId="54A99179" w14:textId="77777777" w:rsidR="003F0D90" w:rsidRDefault="003F0D90" w:rsidP="00265293">
            <w:pPr>
              <w:pStyle w:val="TableParagraph"/>
              <w:rPr>
                <w:b/>
                <w:sz w:val="17"/>
              </w:rPr>
            </w:pPr>
          </w:p>
          <w:p w14:paraId="083EA44E" w14:textId="77777777" w:rsidR="003F0D90" w:rsidRDefault="003F0D90" w:rsidP="00265293">
            <w:pPr>
              <w:pStyle w:val="TableParagraph"/>
              <w:ind w:left="397"/>
              <w:rPr>
                <w:b/>
                <w:sz w:val="14"/>
              </w:rPr>
            </w:pPr>
            <w:r>
              <w:rPr>
                <w:b/>
                <w:sz w:val="14"/>
              </w:rPr>
              <w:t>Col E</w:t>
            </w:r>
          </w:p>
        </w:tc>
      </w:tr>
      <w:tr w:rsidR="003F0D90" w14:paraId="52E94B86" w14:textId="77777777" w:rsidTr="00265293">
        <w:trPr>
          <w:trHeight w:val="343"/>
        </w:trPr>
        <w:tc>
          <w:tcPr>
            <w:tcW w:w="391" w:type="dxa"/>
            <w:tcBorders>
              <w:bottom w:val="nil"/>
            </w:tcBorders>
          </w:tcPr>
          <w:p w14:paraId="2558DF9C" w14:textId="77777777" w:rsidR="003F0D90" w:rsidRDefault="003F0D90" w:rsidP="00265293">
            <w:pPr>
              <w:pStyle w:val="TableParagraph"/>
              <w:rPr>
                <w:sz w:val="14"/>
              </w:rPr>
            </w:pPr>
          </w:p>
        </w:tc>
        <w:tc>
          <w:tcPr>
            <w:tcW w:w="1949" w:type="dxa"/>
            <w:tcBorders>
              <w:bottom w:val="nil"/>
            </w:tcBorders>
          </w:tcPr>
          <w:p w14:paraId="5D871B6B" w14:textId="77777777" w:rsidR="003F0D90" w:rsidRDefault="003F0D90" w:rsidP="00265293">
            <w:pPr>
              <w:pStyle w:val="TableParagraph"/>
              <w:spacing w:before="5"/>
              <w:rPr>
                <w:b/>
                <w:sz w:val="13"/>
              </w:rPr>
            </w:pPr>
          </w:p>
          <w:p w14:paraId="2333B71B" w14:textId="77777777" w:rsidR="003F0D90" w:rsidRDefault="003F0D90" w:rsidP="00265293">
            <w:pPr>
              <w:pStyle w:val="TableParagraph"/>
              <w:ind w:left="28"/>
              <w:rPr>
                <w:b/>
                <w:sz w:val="14"/>
              </w:rPr>
            </w:pPr>
            <w:r>
              <w:rPr>
                <w:b/>
                <w:sz w:val="14"/>
              </w:rPr>
              <w:t>Expenditure Category</w:t>
            </w:r>
          </w:p>
        </w:tc>
        <w:tc>
          <w:tcPr>
            <w:tcW w:w="1188" w:type="dxa"/>
            <w:tcBorders>
              <w:bottom w:val="nil"/>
            </w:tcBorders>
          </w:tcPr>
          <w:p w14:paraId="12045B7B" w14:textId="77777777" w:rsidR="003F0D90" w:rsidRDefault="003F0D90" w:rsidP="00265293">
            <w:pPr>
              <w:pStyle w:val="TableParagraph"/>
              <w:spacing w:before="5"/>
              <w:rPr>
                <w:b/>
                <w:sz w:val="13"/>
              </w:rPr>
            </w:pPr>
          </w:p>
          <w:p w14:paraId="4C363AE6" w14:textId="77777777" w:rsidR="003F0D90" w:rsidRDefault="003F0D90" w:rsidP="00265293">
            <w:pPr>
              <w:pStyle w:val="TableParagraph"/>
              <w:ind w:left="135" w:right="110"/>
              <w:jc w:val="center"/>
              <w:rPr>
                <w:b/>
                <w:sz w:val="14"/>
              </w:rPr>
            </w:pPr>
            <w:r>
              <w:rPr>
                <w:b/>
                <w:sz w:val="14"/>
              </w:rPr>
              <w:t>Budget Code</w:t>
            </w:r>
          </w:p>
        </w:tc>
        <w:tc>
          <w:tcPr>
            <w:tcW w:w="1231" w:type="dxa"/>
            <w:tcBorders>
              <w:bottom w:val="nil"/>
            </w:tcBorders>
          </w:tcPr>
          <w:p w14:paraId="577E72C1" w14:textId="77777777" w:rsidR="003F0D90" w:rsidRDefault="003F0D90" w:rsidP="00265293">
            <w:pPr>
              <w:pStyle w:val="TableParagraph"/>
              <w:spacing w:before="5"/>
              <w:rPr>
                <w:b/>
                <w:sz w:val="13"/>
              </w:rPr>
            </w:pPr>
          </w:p>
          <w:p w14:paraId="290530DA" w14:textId="77777777" w:rsidR="003F0D90" w:rsidRDefault="003F0D90" w:rsidP="00265293">
            <w:pPr>
              <w:pStyle w:val="TableParagraph"/>
              <w:ind w:left="349"/>
              <w:rPr>
                <w:b/>
                <w:sz w:val="14"/>
              </w:rPr>
            </w:pPr>
            <w:r>
              <w:rPr>
                <w:b/>
                <w:sz w:val="14"/>
              </w:rPr>
              <w:t>Amount</w:t>
            </w:r>
          </w:p>
        </w:tc>
        <w:tc>
          <w:tcPr>
            <w:tcW w:w="1154" w:type="dxa"/>
            <w:tcBorders>
              <w:bottom w:val="nil"/>
            </w:tcBorders>
          </w:tcPr>
          <w:p w14:paraId="472FF3C3" w14:textId="77777777" w:rsidR="003F0D90" w:rsidRDefault="003F0D90" w:rsidP="00265293">
            <w:pPr>
              <w:pStyle w:val="TableParagraph"/>
              <w:spacing w:line="133" w:lineRule="exact"/>
              <w:ind w:left="88" w:right="62"/>
              <w:jc w:val="center"/>
              <w:rPr>
                <w:b/>
                <w:sz w:val="14"/>
              </w:rPr>
            </w:pPr>
            <w:r>
              <w:rPr>
                <w:b/>
                <w:sz w:val="14"/>
              </w:rPr>
              <w:t>Direct Service</w:t>
            </w:r>
          </w:p>
          <w:p w14:paraId="15A74E25" w14:textId="77777777" w:rsidR="003F0D90" w:rsidRDefault="003F0D90" w:rsidP="00265293">
            <w:pPr>
              <w:pStyle w:val="TableParagraph"/>
              <w:spacing w:before="21"/>
              <w:ind w:left="88" w:right="55"/>
              <w:jc w:val="center"/>
              <w:rPr>
                <w:b/>
                <w:sz w:val="14"/>
              </w:rPr>
            </w:pPr>
            <w:r>
              <w:rPr>
                <w:b/>
                <w:sz w:val="14"/>
              </w:rPr>
              <w:t>by LA</w:t>
            </w:r>
          </w:p>
        </w:tc>
        <w:tc>
          <w:tcPr>
            <w:tcW w:w="1108" w:type="dxa"/>
            <w:tcBorders>
              <w:bottom w:val="nil"/>
            </w:tcBorders>
          </w:tcPr>
          <w:p w14:paraId="4E6D8DCC" w14:textId="77777777" w:rsidR="003F0D90" w:rsidRDefault="003F0D90" w:rsidP="00265293">
            <w:pPr>
              <w:pStyle w:val="TableParagraph"/>
              <w:spacing w:line="133" w:lineRule="exact"/>
              <w:ind w:left="336"/>
              <w:rPr>
                <w:b/>
                <w:sz w:val="14"/>
              </w:rPr>
            </w:pPr>
            <w:r>
              <w:rPr>
                <w:b/>
                <w:sz w:val="14"/>
              </w:rPr>
              <w:t>Admin</w:t>
            </w:r>
          </w:p>
          <w:p w14:paraId="5BE5B954" w14:textId="77777777" w:rsidR="003F0D90" w:rsidRDefault="003F0D90" w:rsidP="00265293">
            <w:pPr>
              <w:pStyle w:val="TableParagraph"/>
              <w:spacing w:before="21"/>
              <w:ind w:left="261"/>
              <w:rPr>
                <w:b/>
                <w:sz w:val="14"/>
              </w:rPr>
            </w:pPr>
            <w:r>
              <w:rPr>
                <w:b/>
                <w:sz w:val="14"/>
              </w:rPr>
              <w:t>Expense</w:t>
            </w:r>
          </w:p>
        </w:tc>
        <w:tc>
          <w:tcPr>
            <w:tcW w:w="1154" w:type="dxa"/>
            <w:tcBorders>
              <w:bottom w:val="nil"/>
            </w:tcBorders>
          </w:tcPr>
          <w:p w14:paraId="1703ACC6" w14:textId="77777777" w:rsidR="003F0D90" w:rsidRDefault="003F0D90" w:rsidP="00265293">
            <w:pPr>
              <w:pStyle w:val="TableParagraph"/>
              <w:spacing w:line="133" w:lineRule="exact"/>
              <w:ind w:left="221"/>
              <w:rPr>
                <w:b/>
                <w:sz w:val="14"/>
              </w:rPr>
            </w:pPr>
            <w:r>
              <w:rPr>
                <w:b/>
                <w:sz w:val="14"/>
              </w:rPr>
              <w:t>Evaluation</w:t>
            </w:r>
          </w:p>
          <w:p w14:paraId="0307F8EE" w14:textId="77777777" w:rsidR="003F0D90" w:rsidRDefault="003F0D90" w:rsidP="00265293">
            <w:pPr>
              <w:pStyle w:val="TableParagraph"/>
              <w:spacing w:before="21"/>
              <w:ind w:left="293"/>
              <w:rPr>
                <w:b/>
                <w:sz w:val="14"/>
              </w:rPr>
            </w:pPr>
            <w:r>
              <w:rPr>
                <w:b/>
                <w:sz w:val="14"/>
              </w:rPr>
              <w:t>expense</w:t>
            </w:r>
          </w:p>
        </w:tc>
        <w:tc>
          <w:tcPr>
            <w:tcW w:w="1154" w:type="dxa"/>
            <w:tcBorders>
              <w:bottom w:val="nil"/>
            </w:tcBorders>
          </w:tcPr>
          <w:p w14:paraId="63E5837F" w14:textId="77777777" w:rsidR="003F0D90" w:rsidRDefault="003F0D90" w:rsidP="00265293">
            <w:pPr>
              <w:pStyle w:val="TableParagraph"/>
              <w:spacing w:line="133" w:lineRule="exact"/>
              <w:ind w:left="123"/>
              <w:rPr>
                <w:b/>
                <w:sz w:val="14"/>
              </w:rPr>
            </w:pPr>
            <w:r>
              <w:rPr>
                <w:b/>
                <w:sz w:val="14"/>
              </w:rPr>
              <w:t>Plan and</w:t>
            </w:r>
            <w:r>
              <w:rPr>
                <w:b/>
                <w:spacing w:val="1"/>
                <w:sz w:val="14"/>
              </w:rPr>
              <w:t xml:space="preserve"> </w:t>
            </w:r>
            <w:r>
              <w:rPr>
                <w:b/>
                <w:sz w:val="14"/>
              </w:rPr>
              <w:t>Prof</w:t>
            </w:r>
          </w:p>
          <w:p w14:paraId="76F29273" w14:textId="77777777" w:rsidR="003F0D90" w:rsidRDefault="003F0D90" w:rsidP="00265293">
            <w:pPr>
              <w:pStyle w:val="TableParagraph"/>
              <w:spacing w:before="21"/>
              <w:ind w:left="140"/>
              <w:rPr>
                <w:b/>
                <w:sz w:val="14"/>
              </w:rPr>
            </w:pPr>
            <w:r>
              <w:rPr>
                <w:b/>
                <w:sz w:val="14"/>
              </w:rPr>
              <w:t>Dev</w:t>
            </w:r>
            <w:r>
              <w:rPr>
                <w:b/>
                <w:spacing w:val="1"/>
                <w:sz w:val="14"/>
              </w:rPr>
              <w:t xml:space="preserve"> </w:t>
            </w:r>
            <w:r>
              <w:rPr>
                <w:b/>
                <w:sz w:val="14"/>
              </w:rPr>
              <w:t>Expense</w:t>
            </w:r>
          </w:p>
        </w:tc>
      </w:tr>
      <w:tr w:rsidR="003F0D90" w14:paraId="02818938" w14:textId="77777777" w:rsidTr="00265293">
        <w:trPr>
          <w:trHeight w:val="398"/>
        </w:trPr>
        <w:tc>
          <w:tcPr>
            <w:tcW w:w="391" w:type="dxa"/>
            <w:tcBorders>
              <w:top w:val="nil"/>
              <w:left w:val="nil"/>
              <w:bottom w:val="nil"/>
              <w:right w:val="nil"/>
            </w:tcBorders>
            <w:shd w:val="clear" w:color="auto" w:fill="000000"/>
          </w:tcPr>
          <w:p w14:paraId="5B03365C" w14:textId="77777777" w:rsidR="003F0D90" w:rsidRDefault="003F0D90" w:rsidP="00265293">
            <w:pPr>
              <w:pStyle w:val="TableParagraph"/>
              <w:rPr>
                <w:sz w:val="14"/>
              </w:rPr>
            </w:pPr>
          </w:p>
        </w:tc>
        <w:tc>
          <w:tcPr>
            <w:tcW w:w="1949" w:type="dxa"/>
            <w:tcBorders>
              <w:top w:val="nil"/>
              <w:left w:val="nil"/>
              <w:bottom w:val="nil"/>
              <w:right w:val="nil"/>
            </w:tcBorders>
            <w:shd w:val="clear" w:color="auto" w:fill="000000"/>
          </w:tcPr>
          <w:p w14:paraId="254949BB" w14:textId="77777777" w:rsidR="003F0D90" w:rsidRDefault="003F0D90" w:rsidP="00265293">
            <w:pPr>
              <w:pStyle w:val="TableParagraph"/>
              <w:rPr>
                <w:sz w:val="14"/>
              </w:rPr>
            </w:pPr>
          </w:p>
        </w:tc>
        <w:tc>
          <w:tcPr>
            <w:tcW w:w="1188" w:type="dxa"/>
            <w:tcBorders>
              <w:top w:val="nil"/>
              <w:left w:val="nil"/>
              <w:bottom w:val="nil"/>
              <w:right w:val="nil"/>
            </w:tcBorders>
            <w:shd w:val="clear" w:color="auto" w:fill="000000"/>
          </w:tcPr>
          <w:p w14:paraId="079E4A67" w14:textId="77777777" w:rsidR="003F0D90" w:rsidRDefault="003F0D90" w:rsidP="00265293">
            <w:pPr>
              <w:pStyle w:val="TableParagraph"/>
              <w:rPr>
                <w:sz w:val="14"/>
              </w:rPr>
            </w:pPr>
          </w:p>
        </w:tc>
        <w:tc>
          <w:tcPr>
            <w:tcW w:w="1231" w:type="dxa"/>
            <w:tcBorders>
              <w:top w:val="nil"/>
              <w:left w:val="nil"/>
              <w:bottom w:val="nil"/>
              <w:right w:val="nil"/>
            </w:tcBorders>
            <w:shd w:val="clear" w:color="auto" w:fill="000000"/>
          </w:tcPr>
          <w:p w14:paraId="5E98FF1F" w14:textId="77777777" w:rsidR="003F0D90" w:rsidRDefault="003F0D90" w:rsidP="00265293">
            <w:pPr>
              <w:pStyle w:val="TableParagraph"/>
              <w:rPr>
                <w:sz w:val="14"/>
              </w:rPr>
            </w:pPr>
          </w:p>
        </w:tc>
        <w:tc>
          <w:tcPr>
            <w:tcW w:w="1154" w:type="dxa"/>
            <w:tcBorders>
              <w:top w:val="nil"/>
              <w:left w:val="nil"/>
              <w:bottom w:val="nil"/>
              <w:right w:val="nil"/>
            </w:tcBorders>
            <w:shd w:val="clear" w:color="auto" w:fill="000000"/>
          </w:tcPr>
          <w:p w14:paraId="2E8040D3" w14:textId="77777777" w:rsidR="003F0D90" w:rsidRDefault="003F0D90" w:rsidP="00265293">
            <w:pPr>
              <w:pStyle w:val="TableParagraph"/>
              <w:rPr>
                <w:sz w:val="14"/>
              </w:rPr>
            </w:pPr>
          </w:p>
        </w:tc>
        <w:tc>
          <w:tcPr>
            <w:tcW w:w="1108" w:type="dxa"/>
            <w:tcBorders>
              <w:top w:val="nil"/>
              <w:left w:val="nil"/>
              <w:bottom w:val="nil"/>
              <w:right w:val="nil"/>
            </w:tcBorders>
            <w:shd w:val="clear" w:color="auto" w:fill="000000"/>
          </w:tcPr>
          <w:p w14:paraId="09439C19" w14:textId="77777777" w:rsidR="003F0D90" w:rsidRDefault="003F0D90" w:rsidP="00265293">
            <w:pPr>
              <w:pStyle w:val="TableParagraph"/>
              <w:rPr>
                <w:sz w:val="14"/>
              </w:rPr>
            </w:pPr>
          </w:p>
        </w:tc>
        <w:tc>
          <w:tcPr>
            <w:tcW w:w="1154" w:type="dxa"/>
            <w:tcBorders>
              <w:top w:val="nil"/>
              <w:left w:val="nil"/>
              <w:bottom w:val="nil"/>
              <w:right w:val="nil"/>
            </w:tcBorders>
            <w:shd w:val="clear" w:color="auto" w:fill="000000"/>
          </w:tcPr>
          <w:p w14:paraId="01C81C77" w14:textId="77777777" w:rsidR="003F0D90" w:rsidRDefault="003F0D90" w:rsidP="00265293">
            <w:pPr>
              <w:pStyle w:val="TableParagraph"/>
              <w:rPr>
                <w:sz w:val="14"/>
              </w:rPr>
            </w:pPr>
          </w:p>
        </w:tc>
        <w:tc>
          <w:tcPr>
            <w:tcW w:w="1154" w:type="dxa"/>
            <w:tcBorders>
              <w:top w:val="nil"/>
              <w:left w:val="nil"/>
              <w:bottom w:val="nil"/>
              <w:right w:val="nil"/>
            </w:tcBorders>
            <w:shd w:val="clear" w:color="auto" w:fill="000000"/>
          </w:tcPr>
          <w:p w14:paraId="74F8A93D" w14:textId="77777777" w:rsidR="003F0D90" w:rsidRDefault="003F0D90" w:rsidP="00265293">
            <w:pPr>
              <w:pStyle w:val="TableParagraph"/>
              <w:rPr>
                <w:sz w:val="14"/>
              </w:rPr>
            </w:pPr>
          </w:p>
        </w:tc>
      </w:tr>
      <w:tr w:rsidR="003F0D90" w14:paraId="7BA71A8B" w14:textId="77777777" w:rsidTr="00265293">
        <w:trPr>
          <w:trHeight w:val="343"/>
        </w:trPr>
        <w:tc>
          <w:tcPr>
            <w:tcW w:w="391" w:type="dxa"/>
            <w:tcBorders>
              <w:top w:val="nil"/>
            </w:tcBorders>
          </w:tcPr>
          <w:p w14:paraId="3E79DDB8" w14:textId="77777777" w:rsidR="003F0D90" w:rsidRDefault="003F0D90" w:rsidP="00265293">
            <w:pPr>
              <w:pStyle w:val="TableParagraph"/>
              <w:ind w:left="155"/>
              <w:rPr>
                <w:b/>
                <w:sz w:val="14"/>
              </w:rPr>
            </w:pPr>
            <w:r>
              <w:rPr>
                <w:b/>
                <w:w w:val="101"/>
                <w:sz w:val="14"/>
              </w:rPr>
              <w:t>1</w:t>
            </w:r>
          </w:p>
        </w:tc>
        <w:tc>
          <w:tcPr>
            <w:tcW w:w="1949" w:type="dxa"/>
            <w:tcBorders>
              <w:top w:val="nil"/>
            </w:tcBorders>
          </w:tcPr>
          <w:p w14:paraId="643BB469" w14:textId="77777777" w:rsidR="003F0D90" w:rsidRDefault="003F0D90" w:rsidP="00265293">
            <w:pPr>
              <w:pStyle w:val="TableParagraph"/>
              <w:spacing w:line="135" w:lineRule="exact"/>
              <w:ind w:left="28"/>
              <w:rPr>
                <w:b/>
                <w:sz w:val="14"/>
              </w:rPr>
            </w:pPr>
            <w:r>
              <w:rPr>
                <w:b/>
                <w:sz w:val="14"/>
              </w:rPr>
              <w:t>Salaries for Professional</w:t>
            </w:r>
          </w:p>
          <w:p w14:paraId="61850572" w14:textId="77777777" w:rsidR="003F0D90" w:rsidRDefault="003F0D90" w:rsidP="00265293">
            <w:pPr>
              <w:pStyle w:val="TableParagraph"/>
              <w:spacing w:before="21"/>
              <w:ind w:left="28"/>
              <w:rPr>
                <w:b/>
                <w:sz w:val="14"/>
              </w:rPr>
            </w:pPr>
            <w:r>
              <w:rPr>
                <w:b/>
                <w:sz w:val="14"/>
              </w:rPr>
              <w:t>Personnel</w:t>
            </w:r>
          </w:p>
        </w:tc>
        <w:tc>
          <w:tcPr>
            <w:tcW w:w="1188" w:type="dxa"/>
            <w:tcBorders>
              <w:top w:val="nil"/>
            </w:tcBorders>
          </w:tcPr>
          <w:p w14:paraId="472ED66F" w14:textId="77777777" w:rsidR="003F0D90" w:rsidRDefault="003F0D90" w:rsidP="00265293">
            <w:pPr>
              <w:pStyle w:val="TableParagraph"/>
              <w:spacing w:before="4"/>
              <w:rPr>
                <w:b/>
                <w:sz w:val="13"/>
              </w:rPr>
            </w:pPr>
          </w:p>
          <w:p w14:paraId="6AE52901" w14:textId="77777777" w:rsidR="003F0D90" w:rsidRDefault="003F0D90" w:rsidP="00265293">
            <w:pPr>
              <w:pStyle w:val="TableParagraph"/>
              <w:ind w:left="135" w:right="109"/>
              <w:jc w:val="center"/>
              <w:rPr>
                <w:sz w:val="14"/>
              </w:rPr>
            </w:pPr>
            <w:r>
              <w:rPr>
                <w:sz w:val="14"/>
              </w:rPr>
              <w:t>15</w:t>
            </w:r>
          </w:p>
        </w:tc>
        <w:tc>
          <w:tcPr>
            <w:tcW w:w="1231" w:type="dxa"/>
            <w:tcBorders>
              <w:top w:val="nil"/>
            </w:tcBorders>
          </w:tcPr>
          <w:p w14:paraId="7462EC8B" w14:textId="77777777" w:rsidR="003F0D90" w:rsidRDefault="003F0D90" w:rsidP="00265293">
            <w:pPr>
              <w:pStyle w:val="TableParagraph"/>
              <w:rPr>
                <w:sz w:val="14"/>
              </w:rPr>
            </w:pPr>
          </w:p>
        </w:tc>
        <w:tc>
          <w:tcPr>
            <w:tcW w:w="1154" w:type="dxa"/>
            <w:tcBorders>
              <w:top w:val="nil"/>
            </w:tcBorders>
          </w:tcPr>
          <w:p w14:paraId="121980F7" w14:textId="77777777" w:rsidR="003F0D90" w:rsidRDefault="003F0D90" w:rsidP="00265293">
            <w:pPr>
              <w:pStyle w:val="TableParagraph"/>
              <w:rPr>
                <w:sz w:val="14"/>
              </w:rPr>
            </w:pPr>
          </w:p>
        </w:tc>
        <w:tc>
          <w:tcPr>
            <w:tcW w:w="1108" w:type="dxa"/>
            <w:tcBorders>
              <w:top w:val="nil"/>
            </w:tcBorders>
          </w:tcPr>
          <w:p w14:paraId="77754FEE" w14:textId="77777777" w:rsidR="003F0D90" w:rsidRDefault="003F0D90" w:rsidP="00265293">
            <w:pPr>
              <w:pStyle w:val="TableParagraph"/>
              <w:rPr>
                <w:sz w:val="14"/>
              </w:rPr>
            </w:pPr>
          </w:p>
        </w:tc>
        <w:tc>
          <w:tcPr>
            <w:tcW w:w="1154" w:type="dxa"/>
            <w:tcBorders>
              <w:top w:val="nil"/>
            </w:tcBorders>
          </w:tcPr>
          <w:p w14:paraId="6A88533F" w14:textId="77777777" w:rsidR="003F0D90" w:rsidRDefault="003F0D90" w:rsidP="00265293">
            <w:pPr>
              <w:pStyle w:val="TableParagraph"/>
              <w:rPr>
                <w:sz w:val="14"/>
              </w:rPr>
            </w:pPr>
          </w:p>
        </w:tc>
        <w:tc>
          <w:tcPr>
            <w:tcW w:w="1154" w:type="dxa"/>
            <w:tcBorders>
              <w:top w:val="nil"/>
            </w:tcBorders>
          </w:tcPr>
          <w:p w14:paraId="0AEE8669" w14:textId="77777777" w:rsidR="003F0D90" w:rsidRDefault="003F0D90" w:rsidP="00265293">
            <w:pPr>
              <w:pStyle w:val="TableParagraph"/>
              <w:rPr>
                <w:sz w:val="14"/>
              </w:rPr>
            </w:pPr>
          </w:p>
        </w:tc>
      </w:tr>
      <w:tr w:rsidR="003F0D90" w14:paraId="635C5CB5" w14:textId="77777777" w:rsidTr="00265293">
        <w:trPr>
          <w:trHeight w:val="548"/>
        </w:trPr>
        <w:tc>
          <w:tcPr>
            <w:tcW w:w="391" w:type="dxa"/>
          </w:tcPr>
          <w:p w14:paraId="54B253BC" w14:textId="77777777" w:rsidR="003F0D90" w:rsidRDefault="003F0D90" w:rsidP="00265293">
            <w:pPr>
              <w:pStyle w:val="TableParagraph"/>
              <w:spacing w:line="160" w:lineRule="exact"/>
              <w:ind w:left="155"/>
              <w:rPr>
                <w:b/>
                <w:sz w:val="14"/>
              </w:rPr>
            </w:pPr>
            <w:r>
              <w:rPr>
                <w:b/>
                <w:w w:val="101"/>
                <w:sz w:val="14"/>
              </w:rPr>
              <w:t>2</w:t>
            </w:r>
          </w:p>
        </w:tc>
        <w:tc>
          <w:tcPr>
            <w:tcW w:w="1949" w:type="dxa"/>
          </w:tcPr>
          <w:p w14:paraId="58433C45" w14:textId="77777777" w:rsidR="003F0D90" w:rsidRDefault="003F0D90" w:rsidP="00265293">
            <w:pPr>
              <w:pStyle w:val="TableParagraph"/>
              <w:spacing w:before="10"/>
              <w:rPr>
                <w:b/>
                <w:sz w:val="13"/>
              </w:rPr>
            </w:pPr>
          </w:p>
          <w:p w14:paraId="266C0F44" w14:textId="77777777" w:rsidR="003F0D90" w:rsidRDefault="003F0D90" w:rsidP="00265293">
            <w:pPr>
              <w:pStyle w:val="TableParagraph"/>
              <w:spacing w:line="180" w:lineRule="atLeast"/>
              <w:ind w:left="28" w:right="314"/>
              <w:rPr>
                <w:b/>
                <w:sz w:val="14"/>
              </w:rPr>
            </w:pPr>
            <w:r>
              <w:rPr>
                <w:b/>
                <w:sz w:val="14"/>
              </w:rPr>
              <w:t>Salaries for Non- Professional Personnel</w:t>
            </w:r>
          </w:p>
        </w:tc>
        <w:tc>
          <w:tcPr>
            <w:tcW w:w="1188" w:type="dxa"/>
          </w:tcPr>
          <w:p w14:paraId="1A926245" w14:textId="77777777" w:rsidR="003F0D90" w:rsidRDefault="003F0D90" w:rsidP="00265293">
            <w:pPr>
              <w:pStyle w:val="TableParagraph"/>
              <w:rPr>
                <w:b/>
                <w:sz w:val="16"/>
              </w:rPr>
            </w:pPr>
          </w:p>
          <w:p w14:paraId="7CD0BE3D" w14:textId="77777777" w:rsidR="003F0D90" w:rsidRDefault="003F0D90" w:rsidP="00265293">
            <w:pPr>
              <w:pStyle w:val="TableParagraph"/>
              <w:spacing w:before="2"/>
              <w:rPr>
                <w:b/>
                <w:sz w:val="15"/>
              </w:rPr>
            </w:pPr>
          </w:p>
          <w:p w14:paraId="6F1F2DCE" w14:textId="77777777" w:rsidR="003F0D90" w:rsidRDefault="003F0D90" w:rsidP="00265293">
            <w:pPr>
              <w:pStyle w:val="TableParagraph"/>
              <w:ind w:left="135" w:right="109"/>
              <w:jc w:val="center"/>
              <w:rPr>
                <w:sz w:val="14"/>
              </w:rPr>
            </w:pPr>
            <w:r>
              <w:rPr>
                <w:sz w:val="14"/>
              </w:rPr>
              <w:t>16</w:t>
            </w:r>
          </w:p>
        </w:tc>
        <w:tc>
          <w:tcPr>
            <w:tcW w:w="1231" w:type="dxa"/>
          </w:tcPr>
          <w:p w14:paraId="1A2D3D96" w14:textId="77777777" w:rsidR="003F0D90" w:rsidRDefault="003F0D90" w:rsidP="00265293">
            <w:pPr>
              <w:pStyle w:val="TableParagraph"/>
              <w:rPr>
                <w:sz w:val="14"/>
              </w:rPr>
            </w:pPr>
          </w:p>
        </w:tc>
        <w:tc>
          <w:tcPr>
            <w:tcW w:w="1154" w:type="dxa"/>
          </w:tcPr>
          <w:p w14:paraId="54A05FCF" w14:textId="77777777" w:rsidR="003F0D90" w:rsidRDefault="003F0D90" w:rsidP="00265293">
            <w:pPr>
              <w:pStyle w:val="TableParagraph"/>
              <w:rPr>
                <w:sz w:val="14"/>
              </w:rPr>
            </w:pPr>
          </w:p>
        </w:tc>
        <w:tc>
          <w:tcPr>
            <w:tcW w:w="1108" w:type="dxa"/>
          </w:tcPr>
          <w:p w14:paraId="27886A82" w14:textId="77777777" w:rsidR="003F0D90" w:rsidRDefault="003F0D90" w:rsidP="00265293">
            <w:pPr>
              <w:pStyle w:val="TableParagraph"/>
              <w:rPr>
                <w:sz w:val="14"/>
              </w:rPr>
            </w:pPr>
          </w:p>
        </w:tc>
        <w:tc>
          <w:tcPr>
            <w:tcW w:w="1154" w:type="dxa"/>
          </w:tcPr>
          <w:p w14:paraId="376ABCB1" w14:textId="77777777" w:rsidR="003F0D90" w:rsidRDefault="003F0D90" w:rsidP="00265293">
            <w:pPr>
              <w:pStyle w:val="TableParagraph"/>
              <w:rPr>
                <w:sz w:val="14"/>
              </w:rPr>
            </w:pPr>
          </w:p>
        </w:tc>
        <w:tc>
          <w:tcPr>
            <w:tcW w:w="1154" w:type="dxa"/>
          </w:tcPr>
          <w:p w14:paraId="14D5A660" w14:textId="77777777" w:rsidR="003F0D90" w:rsidRDefault="003F0D90" w:rsidP="00265293">
            <w:pPr>
              <w:pStyle w:val="TableParagraph"/>
              <w:rPr>
                <w:sz w:val="14"/>
              </w:rPr>
            </w:pPr>
          </w:p>
        </w:tc>
      </w:tr>
      <w:tr w:rsidR="003F0D90" w14:paraId="134E7C00" w14:textId="77777777" w:rsidTr="00265293">
        <w:trPr>
          <w:trHeight w:val="341"/>
        </w:trPr>
        <w:tc>
          <w:tcPr>
            <w:tcW w:w="391" w:type="dxa"/>
          </w:tcPr>
          <w:p w14:paraId="695D6F8E" w14:textId="77777777" w:rsidR="003F0D90" w:rsidRDefault="003F0D90" w:rsidP="00265293">
            <w:pPr>
              <w:pStyle w:val="TableParagraph"/>
              <w:spacing w:line="160" w:lineRule="exact"/>
              <w:ind w:left="155"/>
              <w:rPr>
                <w:b/>
                <w:sz w:val="14"/>
              </w:rPr>
            </w:pPr>
            <w:r>
              <w:rPr>
                <w:b/>
                <w:w w:val="101"/>
                <w:sz w:val="14"/>
              </w:rPr>
              <w:t>3</w:t>
            </w:r>
          </w:p>
        </w:tc>
        <w:tc>
          <w:tcPr>
            <w:tcW w:w="1949" w:type="dxa"/>
          </w:tcPr>
          <w:p w14:paraId="408D98B1" w14:textId="77777777" w:rsidR="003F0D90" w:rsidRDefault="003F0D90" w:rsidP="00265293">
            <w:pPr>
              <w:pStyle w:val="TableParagraph"/>
              <w:spacing w:before="5"/>
              <w:rPr>
                <w:b/>
                <w:sz w:val="13"/>
              </w:rPr>
            </w:pPr>
          </w:p>
          <w:p w14:paraId="13278CAE" w14:textId="77777777" w:rsidR="003F0D90" w:rsidRDefault="003F0D90" w:rsidP="00265293">
            <w:pPr>
              <w:pStyle w:val="TableParagraph"/>
              <w:ind w:left="28"/>
              <w:rPr>
                <w:b/>
                <w:sz w:val="14"/>
              </w:rPr>
            </w:pPr>
            <w:r>
              <w:rPr>
                <w:b/>
                <w:sz w:val="14"/>
              </w:rPr>
              <w:t>Purchased Services</w:t>
            </w:r>
          </w:p>
        </w:tc>
        <w:tc>
          <w:tcPr>
            <w:tcW w:w="1188" w:type="dxa"/>
          </w:tcPr>
          <w:p w14:paraId="6F4CA289" w14:textId="77777777" w:rsidR="003F0D90" w:rsidRDefault="003F0D90" w:rsidP="00265293">
            <w:pPr>
              <w:pStyle w:val="TableParagraph"/>
              <w:spacing w:before="3"/>
              <w:rPr>
                <w:b/>
                <w:sz w:val="13"/>
              </w:rPr>
            </w:pPr>
          </w:p>
          <w:p w14:paraId="6A044BDE" w14:textId="77777777" w:rsidR="003F0D90" w:rsidRDefault="003F0D90" w:rsidP="00265293">
            <w:pPr>
              <w:pStyle w:val="TableParagraph"/>
              <w:ind w:left="135" w:right="109"/>
              <w:jc w:val="center"/>
              <w:rPr>
                <w:sz w:val="14"/>
              </w:rPr>
            </w:pPr>
            <w:r>
              <w:rPr>
                <w:sz w:val="14"/>
              </w:rPr>
              <w:t>40</w:t>
            </w:r>
          </w:p>
        </w:tc>
        <w:tc>
          <w:tcPr>
            <w:tcW w:w="1231" w:type="dxa"/>
          </w:tcPr>
          <w:p w14:paraId="41DF6548" w14:textId="77777777" w:rsidR="003F0D90" w:rsidRDefault="003F0D90" w:rsidP="00265293">
            <w:pPr>
              <w:pStyle w:val="TableParagraph"/>
              <w:rPr>
                <w:sz w:val="14"/>
              </w:rPr>
            </w:pPr>
          </w:p>
        </w:tc>
        <w:tc>
          <w:tcPr>
            <w:tcW w:w="1154" w:type="dxa"/>
            <w:tcBorders>
              <w:top w:val="nil"/>
              <w:left w:val="nil"/>
              <w:bottom w:val="nil"/>
              <w:right w:val="nil"/>
            </w:tcBorders>
            <w:shd w:val="clear" w:color="auto" w:fill="000000"/>
          </w:tcPr>
          <w:p w14:paraId="323D48A2" w14:textId="77777777" w:rsidR="003F0D90" w:rsidRDefault="003F0D90" w:rsidP="00265293">
            <w:pPr>
              <w:pStyle w:val="TableParagraph"/>
              <w:rPr>
                <w:sz w:val="14"/>
              </w:rPr>
            </w:pPr>
          </w:p>
        </w:tc>
        <w:tc>
          <w:tcPr>
            <w:tcW w:w="1108" w:type="dxa"/>
          </w:tcPr>
          <w:p w14:paraId="741841A5" w14:textId="77777777" w:rsidR="003F0D90" w:rsidRDefault="003F0D90" w:rsidP="00265293">
            <w:pPr>
              <w:pStyle w:val="TableParagraph"/>
              <w:rPr>
                <w:sz w:val="14"/>
              </w:rPr>
            </w:pPr>
          </w:p>
        </w:tc>
        <w:tc>
          <w:tcPr>
            <w:tcW w:w="1154" w:type="dxa"/>
          </w:tcPr>
          <w:p w14:paraId="619B4C21" w14:textId="77777777" w:rsidR="003F0D90" w:rsidRDefault="003F0D90" w:rsidP="00265293">
            <w:pPr>
              <w:pStyle w:val="TableParagraph"/>
              <w:rPr>
                <w:sz w:val="14"/>
              </w:rPr>
            </w:pPr>
          </w:p>
        </w:tc>
        <w:tc>
          <w:tcPr>
            <w:tcW w:w="1154" w:type="dxa"/>
          </w:tcPr>
          <w:p w14:paraId="1DC46B20" w14:textId="77777777" w:rsidR="003F0D90" w:rsidRDefault="003F0D90" w:rsidP="00265293">
            <w:pPr>
              <w:pStyle w:val="TableParagraph"/>
              <w:rPr>
                <w:sz w:val="14"/>
              </w:rPr>
            </w:pPr>
          </w:p>
        </w:tc>
      </w:tr>
      <w:tr w:rsidR="003F0D90" w14:paraId="00036C8C" w14:textId="77777777" w:rsidTr="00265293">
        <w:trPr>
          <w:trHeight w:val="342"/>
        </w:trPr>
        <w:tc>
          <w:tcPr>
            <w:tcW w:w="391" w:type="dxa"/>
          </w:tcPr>
          <w:p w14:paraId="44F7C984" w14:textId="77777777" w:rsidR="003F0D90" w:rsidRDefault="003F0D90" w:rsidP="00265293">
            <w:pPr>
              <w:pStyle w:val="TableParagraph"/>
              <w:spacing w:line="160" w:lineRule="exact"/>
              <w:ind w:left="155"/>
              <w:rPr>
                <w:b/>
                <w:sz w:val="14"/>
              </w:rPr>
            </w:pPr>
            <w:r>
              <w:rPr>
                <w:b/>
                <w:w w:val="101"/>
                <w:sz w:val="14"/>
              </w:rPr>
              <w:t>4</w:t>
            </w:r>
          </w:p>
        </w:tc>
        <w:tc>
          <w:tcPr>
            <w:tcW w:w="1949" w:type="dxa"/>
          </w:tcPr>
          <w:p w14:paraId="70FAABA9" w14:textId="77777777" w:rsidR="003F0D90" w:rsidRDefault="003F0D90" w:rsidP="00265293">
            <w:pPr>
              <w:pStyle w:val="TableParagraph"/>
              <w:spacing w:before="5"/>
              <w:rPr>
                <w:b/>
                <w:sz w:val="13"/>
              </w:rPr>
            </w:pPr>
          </w:p>
          <w:p w14:paraId="5B986303" w14:textId="77777777" w:rsidR="003F0D90" w:rsidRDefault="003F0D90" w:rsidP="00265293">
            <w:pPr>
              <w:pStyle w:val="TableParagraph"/>
              <w:ind w:left="28"/>
              <w:rPr>
                <w:b/>
                <w:sz w:val="14"/>
              </w:rPr>
            </w:pPr>
            <w:r>
              <w:rPr>
                <w:b/>
                <w:sz w:val="14"/>
              </w:rPr>
              <w:t>Supplies &amp; Materials</w:t>
            </w:r>
          </w:p>
        </w:tc>
        <w:tc>
          <w:tcPr>
            <w:tcW w:w="1188" w:type="dxa"/>
          </w:tcPr>
          <w:p w14:paraId="001B443C" w14:textId="77777777" w:rsidR="003F0D90" w:rsidRDefault="003F0D90" w:rsidP="00265293">
            <w:pPr>
              <w:pStyle w:val="TableParagraph"/>
              <w:spacing w:before="3"/>
              <w:rPr>
                <w:b/>
                <w:sz w:val="13"/>
              </w:rPr>
            </w:pPr>
          </w:p>
          <w:p w14:paraId="3115529E" w14:textId="77777777" w:rsidR="003F0D90" w:rsidRDefault="003F0D90" w:rsidP="00265293">
            <w:pPr>
              <w:pStyle w:val="TableParagraph"/>
              <w:ind w:left="135" w:right="109"/>
              <w:jc w:val="center"/>
              <w:rPr>
                <w:sz w:val="14"/>
              </w:rPr>
            </w:pPr>
            <w:r>
              <w:rPr>
                <w:sz w:val="14"/>
              </w:rPr>
              <w:t>45</w:t>
            </w:r>
          </w:p>
        </w:tc>
        <w:tc>
          <w:tcPr>
            <w:tcW w:w="1231" w:type="dxa"/>
          </w:tcPr>
          <w:p w14:paraId="1A0F404F" w14:textId="77777777" w:rsidR="003F0D90" w:rsidRDefault="003F0D90" w:rsidP="00265293">
            <w:pPr>
              <w:pStyle w:val="TableParagraph"/>
              <w:rPr>
                <w:sz w:val="14"/>
              </w:rPr>
            </w:pPr>
          </w:p>
        </w:tc>
        <w:tc>
          <w:tcPr>
            <w:tcW w:w="1154" w:type="dxa"/>
          </w:tcPr>
          <w:p w14:paraId="5622CE72" w14:textId="77777777" w:rsidR="003F0D90" w:rsidRDefault="003F0D90" w:rsidP="00265293">
            <w:pPr>
              <w:pStyle w:val="TableParagraph"/>
              <w:rPr>
                <w:sz w:val="14"/>
              </w:rPr>
            </w:pPr>
          </w:p>
        </w:tc>
        <w:tc>
          <w:tcPr>
            <w:tcW w:w="1108" w:type="dxa"/>
          </w:tcPr>
          <w:p w14:paraId="1056CAA7" w14:textId="77777777" w:rsidR="003F0D90" w:rsidRDefault="003F0D90" w:rsidP="00265293">
            <w:pPr>
              <w:pStyle w:val="TableParagraph"/>
              <w:rPr>
                <w:sz w:val="14"/>
              </w:rPr>
            </w:pPr>
          </w:p>
        </w:tc>
        <w:tc>
          <w:tcPr>
            <w:tcW w:w="1154" w:type="dxa"/>
          </w:tcPr>
          <w:p w14:paraId="6CA916F9" w14:textId="77777777" w:rsidR="003F0D90" w:rsidRDefault="003F0D90" w:rsidP="00265293">
            <w:pPr>
              <w:pStyle w:val="TableParagraph"/>
              <w:rPr>
                <w:sz w:val="14"/>
              </w:rPr>
            </w:pPr>
          </w:p>
        </w:tc>
        <w:tc>
          <w:tcPr>
            <w:tcW w:w="1154" w:type="dxa"/>
          </w:tcPr>
          <w:p w14:paraId="2DE3320A" w14:textId="77777777" w:rsidR="003F0D90" w:rsidRDefault="003F0D90" w:rsidP="00265293">
            <w:pPr>
              <w:pStyle w:val="TableParagraph"/>
              <w:rPr>
                <w:sz w:val="14"/>
              </w:rPr>
            </w:pPr>
          </w:p>
        </w:tc>
      </w:tr>
      <w:tr w:rsidR="003F0D90" w14:paraId="3C159524" w14:textId="77777777" w:rsidTr="00265293">
        <w:trPr>
          <w:trHeight w:val="341"/>
        </w:trPr>
        <w:tc>
          <w:tcPr>
            <w:tcW w:w="391" w:type="dxa"/>
          </w:tcPr>
          <w:p w14:paraId="1E67F234" w14:textId="77777777" w:rsidR="003F0D90" w:rsidRDefault="003F0D90" w:rsidP="00265293">
            <w:pPr>
              <w:pStyle w:val="TableParagraph"/>
              <w:spacing w:line="160" w:lineRule="exact"/>
              <w:ind w:left="155"/>
              <w:rPr>
                <w:b/>
                <w:sz w:val="14"/>
              </w:rPr>
            </w:pPr>
            <w:r>
              <w:rPr>
                <w:b/>
                <w:w w:val="101"/>
                <w:sz w:val="14"/>
              </w:rPr>
              <w:t>5</w:t>
            </w:r>
          </w:p>
        </w:tc>
        <w:tc>
          <w:tcPr>
            <w:tcW w:w="1949" w:type="dxa"/>
          </w:tcPr>
          <w:p w14:paraId="14C38957" w14:textId="77777777" w:rsidR="003F0D90" w:rsidRDefault="003F0D90" w:rsidP="00265293">
            <w:pPr>
              <w:pStyle w:val="TableParagraph"/>
              <w:spacing w:before="5"/>
              <w:rPr>
                <w:b/>
                <w:sz w:val="13"/>
              </w:rPr>
            </w:pPr>
          </w:p>
          <w:p w14:paraId="2C7884BE" w14:textId="77777777" w:rsidR="003F0D90" w:rsidRDefault="003F0D90" w:rsidP="00265293">
            <w:pPr>
              <w:pStyle w:val="TableParagraph"/>
              <w:ind w:left="28"/>
              <w:rPr>
                <w:b/>
                <w:sz w:val="14"/>
              </w:rPr>
            </w:pPr>
            <w:r>
              <w:rPr>
                <w:b/>
                <w:sz w:val="14"/>
              </w:rPr>
              <w:t>Travel Expenses</w:t>
            </w:r>
          </w:p>
        </w:tc>
        <w:tc>
          <w:tcPr>
            <w:tcW w:w="1188" w:type="dxa"/>
          </w:tcPr>
          <w:p w14:paraId="26893CB6" w14:textId="77777777" w:rsidR="003F0D90" w:rsidRDefault="003F0D90" w:rsidP="00265293">
            <w:pPr>
              <w:pStyle w:val="TableParagraph"/>
              <w:spacing w:before="3"/>
              <w:rPr>
                <w:b/>
                <w:sz w:val="13"/>
              </w:rPr>
            </w:pPr>
          </w:p>
          <w:p w14:paraId="79EADF7A" w14:textId="77777777" w:rsidR="003F0D90" w:rsidRDefault="003F0D90" w:rsidP="00265293">
            <w:pPr>
              <w:pStyle w:val="TableParagraph"/>
              <w:ind w:left="135" w:right="109"/>
              <w:jc w:val="center"/>
              <w:rPr>
                <w:sz w:val="14"/>
              </w:rPr>
            </w:pPr>
            <w:r>
              <w:rPr>
                <w:sz w:val="14"/>
              </w:rPr>
              <w:t>46</w:t>
            </w:r>
          </w:p>
        </w:tc>
        <w:tc>
          <w:tcPr>
            <w:tcW w:w="1231" w:type="dxa"/>
          </w:tcPr>
          <w:p w14:paraId="428C4D35" w14:textId="77777777" w:rsidR="003F0D90" w:rsidRDefault="003F0D90" w:rsidP="00265293">
            <w:pPr>
              <w:pStyle w:val="TableParagraph"/>
              <w:rPr>
                <w:sz w:val="14"/>
              </w:rPr>
            </w:pPr>
          </w:p>
        </w:tc>
        <w:tc>
          <w:tcPr>
            <w:tcW w:w="1154" w:type="dxa"/>
          </w:tcPr>
          <w:p w14:paraId="1B7AD27B" w14:textId="77777777" w:rsidR="003F0D90" w:rsidRDefault="003F0D90" w:rsidP="00265293">
            <w:pPr>
              <w:pStyle w:val="TableParagraph"/>
              <w:rPr>
                <w:sz w:val="14"/>
              </w:rPr>
            </w:pPr>
          </w:p>
        </w:tc>
        <w:tc>
          <w:tcPr>
            <w:tcW w:w="1108" w:type="dxa"/>
          </w:tcPr>
          <w:p w14:paraId="51E9858F" w14:textId="77777777" w:rsidR="003F0D90" w:rsidRDefault="003F0D90" w:rsidP="00265293">
            <w:pPr>
              <w:pStyle w:val="TableParagraph"/>
              <w:rPr>
                <w:sz w:val="14"/>
              </w:rPr>
            </w:pPr>
          </w:p>
        </w:tc>
        <w:tc>
          <w:tcPr>
            <w:tcW w:w="1154" w:type="dxa"/>
          </w:tcPr>
          <w:p w14:paraId="06B5A6BB" w14:textId="77777777" w:rsidR="003F0D90" w:rsidRDefault="003F0D90" w:rsidP="00265293">
            <w:pPr>
              <w:pStyle w:val="TableParagraph"/>
              <w:rPr>
                <w:sz w:val="14"/>
              </w:rPr>
            </w:pPr>
          </w:p>
        </w:tc>
        <w:tc>
          <w:tcPr>
            <w:tcW w:w="1154" w:type="dxa"/>
          </w:tcPr>
          <w:p w14:paraId="01C9F701" w14:textId="77777777" w:rsidR="003F0D90" w:rsidRDefault="003F0D90" w:rsidP="00265293">
            <w:pPr>
              <w:pStyle w:val="TableParagraph"/>
              <w:rPr>
                <w:sz w:val="14"/>
              </w:rPr>
            </w:pPr>
          </w:p>
        </w:tc>
      </w:tr>
      <w:tr w:rsidR="003F0D90" w14:paraId="0AE256A6" w14:textId="77777777" w:rsidTr="00265293">
        <w:trPr>
          <w:trHeight w:val="341"/>
        </w:trPr>
        <w:tc>
          <w:tcPr>
            <w:tcW w:w="391" w:type="dxa"/>
          </w:tcPr>
          <w:p w14:paraId="23074D44" w14:textId="77777777" w:rsidR="003F0D90" w:rsidRDefault="003F0D90" w:rsidP="00265293">
            <w:pPr>
              <w:pStyle w:val="TableParagraph"/>
              <w:spacing w:line="160" w:lineRule="exact"/>
              <w:ind w:left="155"/>
              <w:rPr>
                <w:b/>
                <w:sz w:val="14"/>
              </w:rPr>
            </w:pPr>
            <w:r>
              <w:rPr>
                <w:b/>
                <w:w w:val="101"/>
                <w:sz w:val="14"/>
              </w:rPr>
              <w:t>6</w:t>
            </w:r>
          </w:p>
        </w:tc>
        <w:tc>
          <w:tcPr>
            <w:tcW w:w="1949" w:type="dxa"/>
          </w:tcPr>
          <w:p w14:paraId="6A2BE33F" w14:textId="77777777" w:rsidR="003F0D90" w:rsidRDefault="003F0D90" w:rsidP="00265293">
            <w:pPr>
              <w:pStyle w:val="TableParagraph"/>
              <w:spacing w:before="5"/>
              <w:rPr>
                <w:b/>
                <w:sz w:val="13"/>
              </w:rPr>
            </w:pPr>
          </w:p>
          <w:p w14:paraId="30B9D4E9" w14:textId="77777777" w:rsidR="003F0D90" w:rsidRDefault="003F0D90" w:rsidP="00265293">
            <w:pPr>
              <w:pStyle w:val="TableParagraph"/>
              <w:ind w:left="28"/>
              <w:rPr>
                <w:b/>
                <w:sz w:val="14"/>
              </w:rPr>
            </w:pPr>
            <w:r>
              <w:rPr>
                <w:b/>
                <w:sz w:val="14"/>
              </w:rPr>
              <w:t>Employee Benefits</w:t>
            </w:r>
          </w:p>
        </w:tc>
        <w:tc>
          <w:tcPr>
            <w:tcW w:w="1188" w:type="dxa"/>
          </w:tcPr>
          <w:p w14:paraId="6429AD22" w14:textId="77777777" w:rsidR="003F0D90" w:rsidRDefault="003F0D90" w:rsidP="00265293">
            <w:pPr>
              <w:pStyle w:val="TableParagraph"/>
              <w:spacing w:before="3"/>
              <w:rPr>
                <w:b/>
                <w:sz w:val="13"/>
              </w:rPr>
            </w:pPr>
          </w:p>
          <w:p w14:paraId="2DE3DDED" w14:textId="77777777" w:rsidR="003F0D90" w:rsidRDefault="003F0D90" w:rsidP="00265293">
            <w:pPr>
              <w:pStyle w:val="TableParagraph"/>
              <w:ind w:left="135" w:right="109"/>
              <w:jc w:val="center"/>
              <w:rPr>
                <w:sz w:val="14"/>
              </w:rPr>
            </w:pPr>
            <w:r>
              <w:rPr>
                <w:sz w:val="14"/>
              </w:rPr>
              <w:t>80</w:t>
            </w:r>
          </w:p>
        </w:tc>
        <w:tc>
          <w:tcPr>
            <w:tcW w:w="1231" w:type="dxa"/>
          </w:tcPr>
          <w:p w14:paraId="19C58825" w14:textId="77777777" w:rsidR="003F0D90" w:rsidRDefault="003F0D90" w:rsidP="00265293">
            <w:pPr>
              <w:pStyle w:val="TableParagraph"/>
              <w:rPr>
                <w:sz w:val="14"/>
              </w:rPr>
            </w:pPr>
          </w:p>
        </w:tc>
        <w:tc>
          <w:tcPr>
            <w:tcW w:w="1154" w:type="dxa"/>
          </w:tcPr>
          <w:p w14:paraId="4A04AC03" w14:textId="77777777" w:rsidR="003F0D90" w:rsidRDefault="003F0D90" w:rsidP="00265293">
            <w:pPr>
              <w:pStyle w:val="TableParagraph"/>
              <w:rPr>
                <w:sz w:val="14"/>
              </w:rPr>
            </w:pPr>
          </w:p>
        </w:tc>
        <w:tc>
          <w:tcPr>
            <w:tcW w:w="1108" w:type="dxa"/>
          </w:tcPr>
          <w:p w14:paraId="3047CE40" w14:textId="77777777" w:rsidR="003F0D90" w:rsidRDefault="003F0D90" w:rsidP="00265293">
            <w:pPr>
              <w:pStyle w:val="TableParagraph"/>
              <w:rPr>
                <w:sz w:val="14"/>
              </w:rPr>
            </w:pPr>
          </w:p>
        </w:tc>
        <w:tc>
          <w:tcPr>
            <w:tcW w:w="1154" w:type="dxa"/>
          </w:tcPr>
          <w:p w14:paraId="4DC03AF3" w14:textId="77777777" w:rsidR="003F0D90" w:rsidRDefault="003F0D90" w:rsidP="00265293">
            <w:pPr>
              <w:pStyle w:val="TableParagraph"/>
              <w:rPr>
                <w:sz w:val="14"/>
              </w:rPr>
            </w:pPr>
          </w:p>
        </w:tc>
        <w:tc>
          <w:tcPr>
            <w:tcW w:w="1154" w:type="dxa"/>
          </w:tcPr>
          <w:p w14:paraId="62A263FA" w14:textId="77777777" w:rsidR="003F0D90" w:rsidRDefault="003F0D90" w:rsidP="00265293">
            <w:pPr>
              <w:pStyle w:val="TableParagraph"/>
              <w:rPr>
                <w:sz w:val="14"/>
              </w:rPr>
            </w:pPr>
          </w:p>
        </w:tc>
      </w:tr>
      <w:tr w:rsidR="003F0D90" w14:paraId="632B83EF" w14:textId="77777777" w:rsidTr="00265293">
        <w:trPr>
          <w:trHeight w:val="342"/>
        </w:trPr>
        <w:tc>
          <w:tcPr>
            <w:tcW w:w="391" w:type="dxa"/>
          </w:tcPr>
          <w:p w14:paraId="2822D634" w14:textId="77777777" w:rsidR="003F0D90" w:rsidRDefault="003F0D90" w:rsidP="00265293">
            <w:pPr>
              <w:pStyle w:val="TableParagraph"/>
              <w:spacing w:line="160" w:lineRule="exact"/>
              <w:ind w:left="155"/>
              <w:rPr>
                <w:b/>
                <w:sz w:val="14"/>
              </w:rPr>
            </w:pPr>
            <w:r>
              <w:rPr>
                <w:b/>
                <w:w w:val="101"/>
                <w:sz w:val="14"/>
              </w:rPr>
              <w:t>7</w:t>
            </w:r>
          </w:p>
        </w:tc>
        <w:tc>
          <w:tcPr>
            <w:tcW w:w="1949" w:type="dxa"/>
          </w:tcPr>
          <w:p w14:paraId="5B804FB2" w14:textId="77777777" w:rsidR="003F0D90" w:rsidRDefault="003F0D90" w:rsidP="00265293">
            <w:pPr>
              <w:pStyle w:val="TableParagraph"/>
              <w:spacing w:before="5"/>
              <w:rPr>
                <w:b/>
                <w:sz w:val="13"/>
              </w:rPr>
            </w:pPr>
          </w:p>
          <w:p w14:paraId="647E5274" w14:textId="77777777" w:rsidR="003F0D90" w:rsidRDefault="003F0D90" w:rsidP="00265293">
            <w:pPr>
              <w:pStyle w:val="TableParagraph"/>
              <w:ind w:left="28"/>
              <w:rPr>
                <w:b/>
                <w:sz w:val="14"/>
              </w:rPr>
            </w:pPr>
            <w:r>
              <w:rPr>
                <w:b/>
                <w:sz w:val="14"/>
              </w:rPr>
              <w:t>SUBTOTAL (of Lines 1-6)</w:t>
            </w:r>
          </w:p>
        </w:tc>
        <w:tc>
          <w:tcPr>
            <w:tcW w:w="1188" w:type="dxa"/>
          </w:tcPr>
          <w:p w14:paraId="5D2E1078" w14:textId="77777777" w:rsidR="003F0D90" w:rsidRDefault="003F0D90" w:rsidP="00265293">
            <w:pPr>
              <w:pStyle w:val="TableParagraph"/>
              <w:ind w:left="-3" w:right="-72"/>
              <w:rPr>
                <w:sz w:val="20"/>
              </w:rPr>
            </w:pPr>
            <w:r>
              <w:rPr>
                <w:noProof/>
                <w:sz w:val="20"/>
              </w:rPr>
              <w:drawing>
                <wp:inline distT="0" distB="0" distL="0" distR="0" wp14:anchorId="039C42B8" wp14:editId="3090A718">
                  <wp:extent cx="757115" cy="238125"/>
                  <wp:effectExtent l="0" t="0" r="0" b="0"/>
                  <wp:docPr id="43" name="image1.png" descr="This is a black box to indicate information  in the Composite Budget should not be entered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descr="This is a black box to indicate information  in the Composite Budget should not be entered there."/>
                          <pic:cNvPicPr/>
                        </pic:nvPicPr>
                        <pic:blipFill>
                          <a:blip r:embed="rId94" cstate="print"/>
                          <a:stretch>
                            <a:fillRect/>
                          </a:stretch>
                        </pic:blipFill>
                        <pic:spPr>
                          <a:xfrm>
                            <a:off x="0" y="0"/>
                            <a:ext cx="757115" cy="238125"/>
                          </a:xfrm>
                          <a:prstGeom prst="rect">
                            <a:avLst/>
                          </a:prstGeom>
                        </pic:spPr>
                      </pic:pic>
                    </a:graphicData>
                  </a:graphic>
                </wp:inline>
              </w:drawing>
            </w:r>
          </w:p>
        </w:tc>
        <w:tc>
          <w:tcPr>
            <w:tcW w:w="1231" w:type="dxa"/>
          </w:tcPr>
          <w:p w14:paraId="4B3AADC0" w14:textId="77777777" w:rsidR="003F0D90" w:rsidRDefault="003F0D90" w:rsidP="00265293">
            <w:pPr>
              <w:pStyle w:val="TableParagraph"/>
              <w:spacing w:before="5"/>
              <w:rPr>
                <w:b/>
                <w:sz w:val="13"/>
              </w:rPr>
            </w:pPr>
          </w:p>
          <w:p w14:paraId="252876A5" w14:textId="77777777" w:rsidR="003F0D90" w:rsidRDefault="003F0D90" w:rsidP="00265293">
            <w:pPr>
              <w:pStyle w:val="TableParagraph"/>
              <w:ind w:right="-15"/>
              <w:jc w:val="right"/>
              <w:rPr>
                <w:b/>
                <w:sz w:val="14"/>
              </w:rPr>
            </w:pPr>
            <w:r>
              <w:rPr>
                <w:b/>
                <w:w w:val="101"/>
                <w:sz w:val="14"/>
              </w:rPr>
              <w:t>0</w:t>
            </w:r>
          </w:p>
        </w:tc>
        <w:tc>
          <w:tcPr>
            <w:tcW w:w="1154" w:type="dxa"/>
          </w:tcPr>
          <w:p w14:paraId="1C5C4DE4" w14:textId="77777777" w:rsidR="003F0D90" w:rsidRDefault="003F0D90" w:rsidP="00265293">
            <w:pPr>
              <w:pStyle w:val="TableParagraph"/>
              <w:spacing w:before="5"/>
              <w:rPr>
                <w:b/>
                <w:sz w:val="13"/>
              </w:rPr>
            </w:pPr>
          </w:p>
          <w:p w14:paraId="1C24F547" w14:textId="77777777" w:rsidR="003F0D90" w:rsidRDefault="003F0D90" w:rsidP="00265293">
            <w:pPr>
              <w:pStyle w:val="TableParagraph"/>
              <w:ind w:right="-15"/>
              <w:jc w:val="right"/>
              <w:rPr>
                <w:b/>
                <w:sz w:val="14"/>
              </w:rPr>
            </w:pPr>
            <w:r>
              <w:rPr>
                <w:b/>
                <w:w w:val="101"/>
                <w:sz w:val="14"/>
              </w:rPr>
              <w:t>0</w:t>
            </w:r>
          </w:p>
        </w:tc>
        <w:tc>
          <w:tcPr>
            <w:tcW w:w="1108" w:type="dxa"/>
          </w:tcPr>
          <w:p w14:paraId="50E26947" w14:textId="77777777" w:rsidR="003F0D90" w:rsidRDefault="003F0D90" w:rsidP="00265293">
            <w:pPr>
              <w:pStyle w:val="TableParagraph"/>
              <w:spacing w:before="5"/>
              <w:rPr>
                <w:b/>
                <w:sz w:val="13"/>
              </w:rPr>
            </w:pPr>
          </w:p>
          <w:p w14:paraId="18EDA362" w14:textId="77777777" w:rsidR="003F0D90" w:rsidRDefault="003F0D90" w:rsidP="00265293">
            <w:pPr>
              <w:pStyle w:val="TableParagraph"/>
              <w:ind w:right="-15"/>
              <w:jc w:val="right"/>
              <w:rPr>
                <w:b/>
                <w:sz w:val="14"/>
              </w:rPr>
            </w:pPr>
            <w:r>
              <w:rPr>
                <w:b/>
                <w:w w:val="101"/>
                <w:sz w:val="14"/>
              </w:rPr>
              <w:t>0</w:t>
            </w:r>
          </w:p>
        </w:tc>
        <w:tc>
          <w:tcPr>
            <w:tcW w:w="1154" w:type="dxa"/>
          </w:tcPr>
          <w:p w14:paraId="6FA1B13A" w14:textId="77777777" w:rsidR="003F0D90" w:rsidRDefault="003F0D90" w:rsidP="00265293">
            <w:pPr>
              <w:pStyle w:val="TableParagraph"/>
              <w:spacing w:before="5"/>
              <w:rPr>
                <w:b/>
                <w:sz w:val="13"/>
              </w:rPr>
            </w:pPr>
          </w:p>
          <w:p w14:paraId="2918FAFA" w14:textId="77777777" w:rsidR="003F0D90" w:rsidRDefault="003F0D90" w:rsidP="00265293">
            <w:pPr>
              <w:pStyle w:val="TableParagraph"/>
              <w:ind w:right="-15"/>
              <w:jc w:val="right"/>
              <w:rPr>
                <w:b/>
                <w:sz w:val="14"/>
              </w:rPr>
            </w:pPr>
            <w:r>
              <w:rPr>
                <w:b/>
                <w:w w:val="101"/>
                <w:sz w:val="14"/>
              </w:rPr>
              <w:t>0</w:t>
            </w:r>
          </w:p>
        </w:tc>
        <w:tc>
          <w:tcPr>
            <w:tcW w:w="1154" w:type="dxa"/>
          </w:tcPr>
          <w:p w14:paraId="3E611ADE" w14:textId="77777777" w:rsidR="003F0D90" w:rsidRDefault="003F0D90" w:rsidP="00265293">
            <w:pPr>
              <w:pStyle w:val="TableParagraph"/>
              <w:spacing w:before="5"/>
              <w:rPr>
                <w:b/>
                <w:sz w:val="13"/>
              </w:rPr>
            </w:pPr>
          </w:p>
          <w:p w14:paraId="2E508C85" w14:textId="77777777" w:rsidR="003F0D90" w:rsidRDefault="003F0D90" w:rsidP="00265293">
            <w:pPr>
              <w:pStyle w:val="TableParagraph"/>
              <w:ind w:right="-15"/>
              <w:jc w:val="right"/>
              <w:rPr>
                <w:b/>
                <w:sz w:val="14"/>
              </w:rPr>
            </w:pPr>
            <w:r>
              <w:rPr>
                <w:b/>
                <w:w w:val="101"/>
                <w:sz w:val="14"/>
              </w:rPr>
              <w:t>0</w:t>
            </w:r>
          </w:p>
        </w:tc>
      </w:tr>
      <w:tr w:rsidR="003F0D90" w14:paraId="65D43C9D" w14:textId="77777777" w:rsidTr="00265293">
        <w:trPr>
          <w:trHeight w:val="309"/>
        </w:trPr>
        <w:tc>
          <w:tcPr>
            <w:tcW w:w="391" w:type="dxa"/>
          </w:tcPr>
          <w:p w14:paraId="17715BD1" w14:textId="77777777" w:rsidR="003F0D90" w:rsidRDefault="003F0D90" w:rsidP="00265293">
            <w:pPr>
              <w:pStyle w:val="TableParagraph"/>
              <w:spacing w:line="127" w:lineRule="exact"/>
              <w:ind w:left="155"/>
              <w:rPr>
                <w:b/>
                <w:sz w:val="14"/>
              </w:rPr>
            </w:pPr>
            <w:r>
              <w:rPr>
                <w:b/>
                <w:w w:val="101"/>
                <w:sz w:val="14"/>
              </w:rPr>
              <w:t>8</w:t>
            </w:r>
          </w:p>
        </w:tc>
        <w:tc>
          <w:tcPr>
            <w:tcW w:w="1949" w:type="dxa"/>
          </w:tcPr>
          <w:p w14:paraId="72DC1B4B" w14:textId="77777777" w:rsidR="003F0D90" w:rsidRDefault="003F0D90" w:rsidP="00265293">
            <w:pPr>
              <w:pStyle w:val="TableParagraph"/>
              <w:spacing w:before="122"/>
              <w:ind w:left="28"/>
              <w:rPr>
                <w:b/>
                <w:sz w:val="14"/>
              </w:rPr>
            </w:pPr>
            <w:r>
              <w:rPr>
                <w:b/>
                <w:sz w:val="14"/>
              </w:rPr>
              <w:t>Indirect Cost</w:t>
            </w:r>
          </w:p>
        </w:tc>
        <w:tc>
          <w:tcPr>
            <w:tcW w:w="1188" w:type="dxa"/>
          </w:tcPr>
          <w:p w14:paraId="010FF932" w14:textId="77777777" w:rsidR="003F0D90" w:rsidRDefault="003F0D90" w:rsidP="00265293">
            <w:pPr>
              <w:pStyle w:val="TableParagraph"/>
              <w:spacing w:before="119"/>
              <w:ind w:left="135" w:right="109"/>
              <w:jc w:val="center"/>
              <w:rPr>
                <w:sz w:val="14"/>
              </w:rPr>
            </w:pPr>
            <w:r>
              <w:rPr>
                <w:sz w:val="14"/>
              </w:rPr>
              <w:t>90</w:t>
            </w:r>
          </w:p>
        </w:tc>
        <w:tc>
          <w:tcPr>
            <w:tcW w:w="1231" w:type="dxa"/>
          </w:tcPr>
          <w:p w14:paraId="5CD7AAD6" w14:textId="77777777" w:rsidR="003F0D90" w:rsidRDefault="003F0D90" w:rsidP="00265293">
            <w:pPr>
              <w:pStyle w:val="TableParagraph"/>
              <w:rPr>
                <w:sz w:val="14"/>
              </w:rPr>
            </w:pPr>
          </w:p>
        </w:tc>
        <w:tc>
          <w:tcPr>
            <w:tcW w:w="1154" w:type="dxa"/>
            <w:tcBorders>
              <w:top w:val="nil"/>
              <w:left w:val="nil"/>
              <w:bottom w:val="nil"/>
              <w:right w:val="nil"/>
            </w:tcBorders>
            <w:shd w:val="clear" w:color="auto" w:fill="000000"/>
          </w:tcPr>
          <w:p w14:paraId="58C1AC02" w14:textId="77777777" w:rsidR="003F0D90" w:rsidRDefault="003F0D90" w:rsidP="00265293">
            <w:pPr>
              <w:pStyle w:val="TableParagraph"/>
              <w:rPr>
                <w:sz w:val="14"/>
              </w:rPr>
            </w:pPr>
          </w:p>
        </w:tc>
        <w:tc>
          <w:tcPr>
            <w:tcW w:w="1108" w:type="dxa"/>
          </w:tcPr>
          <w:p w14:paraId="18F0ACFC" w14:textId="77777777" w:rsidR="003F0D90" w:rsidRDefault="003F0D90" w:rsidP="00265293">
            <w:pPr>
              <w:pStyle w:val="TableParagraph"/>
              <w:spacing w:before="119"/>
              <w:ind w:right="-15"/>
              <w:jc w:val="right"/>
              <w:rPr>
                <w:sz w:val="14"/>
              </w:rPr>
            </w:pPr>
            <w:r>
              <w:rPr>
                <w:w w:val="101"/>
                <w:sz w:val="14"/>
              </w:rPr>
              <w:t>0</w:t>
            </w:r>
          </w:p>
        </w:tc>
        <w:tc>
          <w:tcPr>
            <w:tcW w:w="1154" w:type="dxa"/>
            <w:shd w:val="clear" w:color="auto" w:fill="C1C1C1"/>
          </w:tcPr>
          <w:p w14:paraId="6428F45F" w14:textId="77777777" w:rsidR="003F0D90" w:rsidRDefault="003F0D90" w:rsidP="00265293">
            <w:pPr>
              <w:pStyle w:val="TableParagraph"/>
              <w:rPr>
                <w:sz w:val="14"/>
              </w:rPr>
            </w:pPr>
          </w:p>
        </w:tc>
        <w:tc>
          <w:tcPr>
            <w:tcW w:w="1154" w:type="dxa"/>
            <w:shd w:val="clear" w:color="auto" w:fill="C1C1C1"/>
          </w:tcPr>
          <w:p w14:paraId="1233BC87" w14:textId="77777777" w:rsidR="003F0D90" w:rsidRDefault="003F0D90" w:rsidP="00265293">
            <w:pPr>
              <w:pStyle w:val="TableParagraph"/>
              <w:rPr>
                <w:sz w:val="14"/>
              </w:rPr>
            </w:pPr>
          </w:p>
        </w:tc>
      </w:tr>
      <w:tr w:rsidR="003F0D90" w14:paraId="54A896E3" w14:textId="77777777" w:rsidTr="00265293">
        <w:trPr>
          <w:trHeight w:val="342"/>
        </w:trPr>
        <w:tc>
          <w:tcPr>
            <w:tcW w:w="391" w:type="dxa"/>
          </w:tcPr>
          <w:p w14:paraId="1A264E5F" w14:textId="77777777" w:rsidR="003F0D90" w:rsidRDefault="003F0D90" w:rsidP="00265293">
            <w:pPr>
              <w:pStyle w:val="TableParagraph"/>
              <w:spacing w:line="160" w:lineRule="exact"/>
              <w:ind w:left="155"/>
              <w:rPr>
                <w:b/>
                <w:sz w:val="14"/>
              </w:rPr>
            </w:pPr>
            <w:r>
              <w:rPr>
                <w:b/>
                <w:w w:val="101"/>
                <w:sz w:val="14"/>
              </w:rPr>
              <w:t>9</w:t>
            </w:r>
          </w:p>
        </w:tc>
        <w:tc>
          <w:tcPr>
            <w:tcW w:w="1949" w:type="dxa"/>
          </w:tcPr>
          <w:p w14:paraId="4A99453D" w14:textId="77777777" w:rsidR="003F0D90" w:rsidRDefault="003F0D90" w:rsidP="00265293">
            <w:pPr>
              <w:pStyle w:val="TableParagraph"/>
              <w:spacing w:before="5"/>
              <w:rPr>
                <w:b/>
                <w:sz w:val="13"/>
              </w:rPr>
            </w:pPr>
          </w:p>
          <w:p w14:paraId="75020DDF" w14:textId="77777777" w:rsidR="003F0D90" w:rsidRDefault="003F0D90" w:rsidP="00265293">
            <w:pPr>
              <w:pStyle w:val="TableParagraph"/>
              <w:ind w:left="28"/>
              <w:rPr>
                <w:b/>
                <w:sz w:val="14"/>
              </w:rPr>
            </w:pPr>
            <w:r>
              <w:rPr>
                <w:b/>
                <w:sz w:val="14"/>
              </w:rPr>
              <w:t>BOCES Services</w:t>
            </w:r>
          </w:p>
        </w:tc>
        <w:tc>
          <w:tcPr>
            <w:tcW w:w="1188" w:type="dxa"/>
          </w:tcPr>
          <w:p w14:paraId="6ADB269C" w14:textId="77777777" w:rsidR="003F0D90" w:rsidRDefault="003F0D90" w:rsidP="00265293">
            <w:pPr>
              <w:pStyle w:val="TableParagraph"/>
              <w:spacing w:before="3"/>
              <w:rPr>
                <w:b/>
                <w:sz w:val="13"/>
              </w:rPr>
            </w:pPr>
          </w:p>
          <w:p w14:paraId="74651F96" w14:textId="77777777" w:rsidR="003F0D90" w:rsidRDefault="003F0D90" w:rsidP="00265293">
            <w:pPr>
              <w:pStyle w:val="TableParagraph"/>
              <w:ind w:left="135" w:right="109"/>
              <w:jc w:val="center"/>
              <w:rPr>
                <w:sz w:val="14"/>
              </w:rPr>
            </w:pPr>
            <w:r>
              <w:rPr>
                <w:sz w:val="14"/>
              </w:rPr>
              <w:t>49</w:t>
            </w:r>
          </w:p>
        </w:tc>
        <w:tc>
          <w:tcPr>
            <w:tcW w:w="1231" w:type="dxa"/>
          </w:tcPr>
          <w:p w14:paraId="6679B381" w14:textId="77777777" w:rsidR="003F0D90" w:rsidRDefault="003F0D90" w:rsidP="00265293">
            <w:pPr>
              <w:pStyle w:val="TableParagraph"/>
              <w:rPr>
                <w:sz w:val="14"/>
              </w:rPr>
            </w:pPr>
          </w:p>
        </w:tc>
        <w:tc>
          <w:tcPr>
            <w:tcW w:w="1154" w:type="dxa"/>
          </w:tcPr>
          <w:p w14:paraId="65E838FF" w14:textId="77777777" w:rsidR="003F0D90" w:rsidRDefault="003F0D90" w:rsidP="00265293">
            <w:pPr>
              <w:pStyle w:val="TableParagraph"/>
              <w:rPr>
                <w:sz w:val="14"/>
              </w:rPr>
            </w:pPr>
          </w:p>
        </w:tc>
        <w:tc>
          <w:tcPr>
            <w:tcW w:w="1108" w:type="dxa"/>
          </w:tcPr>
          <w:p w14:paraId="18DF8660" w14:textId="77777777" w:rsidR="003F0D90" w:rsidRDefault="003F0D90" w:rsidP="00265293">
            <w:pPr>
              <w:pStyle w:val="TableParagraph"/>
              <w:rPr>
                <w:sz w:val="14"/>
              </w:rPr>
            </w:pPr>
          </w:p>
        </w:tc>
        <w:tc>
          <w:tcPr>
            <w:tcW w:w="1154" w:type="dxa"/>
          </w:tcPr>
          <w:p w14:paraId="5232CE64" w14:textId="77777777" w:rsidR="003F0D90" w:rsidRDefault="003F0D90" w:rsidP="00265293">
            <w:pPr>
              <w:pStyle w:val="TableParagraph"/>
              <w:rPr>
                <w:sz w:val="14"/>
              </w:rPr>
            </w:pPr>
          </w:p>
        </w:tc>
        <w:tc>
          <w:tcPr>
            <w:tcW w:w="1154" w:type="dxa"/>
          </w:tcPr>
          <w:p w14:paraId="0224B10B" w14:textId="77777777" w:rsidR="003F0D90" w:rsidRDefault="003F0D90" w:rsidP="00265293">
            <w:pPr>
              <w:pStyle w:val="TableParagraph"/>
              <w:rPr>
                <w:sz w:val="14"/>
              </w:rPr>
            </w:pPr>
          </w:p>
        </w:tc>
      </w:tr>
      <w:tr w:rsidR="003F0D90" w14:paraId="2EA9F21C" w14:textId="77777777" w:rsidTr="00265293">
        <w:trPr>
          <w:trHeight w:val="341"/>
        </w:trPr>
        <w:tc>
          <w:tcPr>
            <w:tcW w:w="391" w:type="dxa"/>
          </w:tcPr>
          <w:p w14:paraId="62B15C87" w14:textId="77777777" w:rsidR="003F0D90" w:rsidRDefault="003F0D90" w:rsidP="00265293">
            <w:pPr>
              <w:pStyle w:val="TableParagraph"/>
              <w:spacing w:line="160" w:lineRule="exact"/>
              <w:ind w:left="114"/>
              <w:rPr>
                <w:b/>
                <w:sz w:val="14"/>
              </w:rPr>
            </w:pPr>
            <w:r>
              <w:rPr>
                <w:b/>
                <w:sz w:val="14"/>
              </w:rPr>
              <w:t>10</w:t>
            </w:r>
          </w:p>
        </w:tc>
        <w:tc>
          <w:tcPr>
            <w:tcW w:w="1949" w:type="dxa"/>
          </w:tcPr>
          <w:p w14:paraId="4937A49F" w14:textId="77777777" w:rsidR="003F0D90" w:rsidRDefault="003F0D90" w:rsidP="00265293">
            <w:pPr>
              <w:pStyle w:val="TableParagraph"/>
              <w:spacing w:before="5"/>
              <w:rPr>
                <w:b/>
                <w:sz w:val="13"/>
              </w:rPr>
            </w:pPr>
          </w:p>
          <w:p w14:paraId="76B35215" w14:textId="77777777" w:rsidR="003F0D90" w:rsidRDefault="003F0D90" w:rsidP="00265293">
            <w:pPr>
              <w:pStyle w:val="TableParagraph"/>
              <w:ind w:left="28"/>
              <w:rPr>
                <w:b/>
                <w:sz w:val="14"/>
              </w:rPr>
            </w:pPr>
            <w:r>
              <w:rPr>
                <w:b/>
                <w:sz w:val="14"/>
              </w:rPr>
              <w:t>Minor Remodeling</w:t>
            </w:r>
          </w:p>
        </w:tc>
        <w:tc>
          <w:tcPr>
            <w:tcW w:w="1188" w:type="dxa"/>
          </w:tcPr>
          <w:p w14:paraId="5860E62A" w14:textId="77777777" w:rsidR="003F0D90" w:rsidRDefault="003F0D90" w:rsidP="00265293">
            <w:pPr>
              <w:pStyle w:val="TableParagraph"/>
              <w:spacing w:before="3"/>
              <w:rPr>
                <w:b/>
                <w:sz w:val="13"/>
              </w:rPr>
            </w:pPr>
          </w:p>
          <w:p w14:paraId="186AC0E3" w14:textId="77777777" w:rsidR="003F0D90" w:rsidRDefault="003F0D90" w:rsidP="00265293">
            <w:pPr>
              <w:pStyle w:val="TableParagraph"/>
              <w:ind w:left="135" w:right="109"/>
              <w:jc w:val="center"/>
              <w:rPr>
                <w:sz w:val="14"/>
              </w:rPr>
            </w:pPr>
            <w:r>
              <w:rPr>
                <w:sz w:val="14"/>
              </w:rPr>
              <w:t>30</w:t>
            </w:r>
          </w:p>
        </w:tc>
        <w:tc>
          <w:tcPr>
            <w:tcW w:w="1231" w:type="dxa"/>
          </w:tcPr>
          <w:p w14:paraId="52767FF5" w14:textId="77777777" w:rsidR="003F0D90" w:rsidRDefault="003F0D90" w:rsidP="00265293">
            <w:pPr>
              <w:pStyle w:val="TableParagraph"/>
              <w:rPr>
                <w:sz w:val="14"/>
              </w:rPr>
            </w:pPr>
          </w:p>
        </w:tc>
        <w:tc>
          <w:tcPr>
            <w:tcW w:w="1154" w:type="dxa"/>
          </w:tcPr>
          <w:p w14:paraId="2717BC63" w14:textId="77777777" w:rsidR="003F0D90" w:rsidRDefault="003F0D90" w:rsidP="00265293">
            <w:pPr>
              <w:pStyle w:val="TableParagraph"/>
              <w:rPr>
                <w:sz w:val="14"/>
              </w:rPr>
            </w:pPr>
          </w:p>
        </w:tc>
        <w:tc>
          <w:tcPr>
            <w:tcW w:w="1108" w:type="dxa"/>
          </w:tcPr>
          <w:p w14:paraId="54A2E866" w14:textId="77777777" w:rsidR="003F0D90" w:rsidRDefault="003F0D90" w:rsidP="00265293">
            <w:pPr>
              <w:pStyle w:val="TableParagraph"/>
              <w:rPr>
                <w:sz w:val="14"/>
              </w:rPr>
            </w:pPr>
          </w:p>
        </w:tc>
        <w:tc>
          <w:tcPr>
            <w:tcW w:w="1154" w:type="dxa"/>
          </w:tcPr>
          <w:p w14:paraId="08BA6102" w14:textId="77777777" w:rsidR="003F0D90" w:rsidRDefault="003F0D90" w:rsidP="00265293">
            <w:pPr>
              <w:pStyle w:val="TableParagraph"/>
              <w:rPr>
                <w:sz w:val="14"/>
              </w:rPr>
            </w:pPr>
          </w:p>
        </w:tc>
        <w:tc>
          <w:tcPr>
            <w:tcW w:w="1154" w:type="dxa"/>
          </w:tcPr>
          <w:p w14:paraId="712835EE" w14:textId="77777777" w:rsidR="003F0D90" w:rsidRDefault="003F0D90" w:rsidP="00265293">
            <w:pPr>
              <w:pStyle w:val="TableParagraph"/>
              <w:rPr>
                <w:sz w:val="14"/>
              </w:rPr>
            </w:pPr>
          </w:p>
        </w:tc>
      </w:tr>
      <w:tr w:rsidR="003F0D90" w14:paraId="2DA30B37" w14:textId="77777777" w:rsidTr="00265293">
        <w:trPr>
          <w:trHeight w:val="342"/>
        </w:trPr>
        <w:tc>
          <w:tcPr>
            <w:tcW w:w="391" w:type="dxa"/>
          </w:tcPr>
          <w:p w14:paraId="48B9DF62" w14:textId="77777777" w:rsidR="003F0D90" w:rsidRDefault="003F0D90" w:rsidP="00265293">
            <w:pPr>
              <w:pStyle w:val="TableParagraph"/>
              <w:spacing w:line="160" w:lineRule="exact"/>
              <w:ind w:left="114"/>
              <w:rPr>
                <w:b/>
                <w:sz w:val="14"/>
              </w:rPr>
            </w:pPr>
            <w:r>
              <w:rPr>
                <w:b/>
                <w:sz w:val="14"/>
              </w:rPr>
              <w:t>11</w:t>
            </w:r>
          </w:p>
        </w:tc>
        <w:tc>
          <w:tcPr>
            <w:tcW w:w="1949" w:type="dxa"/>
          </w:tcPr>
          <w:p w14:paraId="1DBB89D2" w14:textId="77777777" w:rsidR="003F0D90" w:rsidRDefault="003F0D90" w:rsidP="00265293">
            <w:pPr>
              <w:pStyle w:val="TableParagraph"/>
              <w:spacing w:before="5"/>
              <w:rPr>
                <w:b/>
                <w:sz w:val="13"/>
              </w:rPr>
            </w:pPr>
          </w:p>
          <w:p w14:paraId="3EA30140" w14:textId="77777777" w:rsidR="003F0D90" w:rsidRDefault="003F0D90" w:rsidP="00265293">
            <w:pPr>
              <w:pStyle w:val="TableParagraph"/>
              <w:ind w:left="28"/>
              <w:rPr>
                <w:b/>
                <w:sz w:val="14"/>
              </w:rPr>
            </w:pPr>
            <w:r>
              <w:rPr>
                <w:b/>
                <w:sz w:val="14"/>
              </w:rPr>
              <w:t>Equipment</w:t>
            </w:r>
          </w:p>
        </w:tc>
        <w:tc>
          <w:tcPr>
            <w:tcW w:w="1188" w:type="dxa"/>
          </w:tcPr>
          <w:p w14:paraId="0E73C46D" w14:textId="77777777" w:rsidR="003F0D90" w:rsidRDefault="003F0D90" w:rsidP="00265293">
            <w:pPr>
              <w:pStyle w:val="TableParagraph"/>
              <w:spacing w:before="3"/>
              <w:rPr>
                <w:b/>
                <w:sz w:val="13"/>
              </w:rPr>
            </w:pPr>
          </w:p>
          <w:p w14:paraId="0A434AB7" w14:textId="77777777" w:rsidR="003F0D90" w:rsidRDefault="003F0D90" w:rsidP="00265293">
            <w:pPr>
              <w:pStyle w:val="TableParagraph"/>
              <w:ind w:left="135" w:right="109"/>
              <w:jc w:val="center"/>
              <w:rPr>
                <w:sz w:val="14"/>
              </w:rPr>
            </w:pPr>
            <w:r>
              <w:rPr>
                <w:sz w:val="14"/>
              </w:rPr>
              <w:t>20</w:t>
            </w:r>
          </w:p>
        </w:tc>
        <w:tc>
          <w:tcPr>
            <w:tcW w:w="1231" w:type="dxa"/>
          </w:tcPr>
          <w:p w14:paraId="5295FC09" w14:textId="77777777" w:rsidR="003F0D90" w:rsidRDefault="003F0D90" w:rsidP="00265293">
            <w:pPr>
              <w:pStyle w:val="TableParagraph"/>
              <w:rPr>
                <w:sz w:val="14"/>
              </w:rPr>
            </w:pPr>
          </w:p>
        </w:tc>
        <w:tc>
          <w:tcPr>
            <w:tcW w:w="1154" w:type="dxa"/>
          </w:tcPr>
          <w:p w14:paraId="5EF2CFE4" w14:textId="77777777" w:rsidR="003F0D90" w:rsidRDefault="003F0D90" w:rsidP="00265293">
            <w:pPr>
              <w:pStyle w:val="TableParagraph"/>
              <w:rPr>
                <w:sz w:val="14"/>
              </w:rPr>
            </w:pPr>
          </w:p>
        </w:tc>
        <w:tc>
          <w:tcPr>
            <w:tcW w:w="1108" w:type="dxa"/>
          </w:tcPr>
          <w:p w14:paraId="241E49E0" w14:textId="77777777" w:rsidR="003F0D90" w:rsidRDefault="003F0D90" w:rsidP="00265293">
            <w:pPr>
              <w:pStyle w:val="TableParagraph"/>
              <w:rPr>
                <w:sz w:val="14"/>
              </w:rPr>
            </w:pPr>
          </w:p>
        </w:tc>
        <w:tc>
          <w:tcPr>
            <w:tcW w:w="1154" w:type="dxa"/>
          </w:tcPr>
          <w:p w14:paraId="3904ED5E" w14:textId="77777777" w:rsidR="003F0D90" w:rsidRDefault="003F0D90" w:rsidP="00265293">
            <w:pPr>
              <w:pStyle w:val="TableParagraph"/>
              <w:rPr>
                <w:sz w:val="14"/>
              </w:rPr>
            </w:pPr>
          </w:p>
        </w:tc>
        <w:tc>
          <w:tcPr>
            <w:tcW w:w="1154" w:type="dxa"/>
          </w:tcPr>
          <w:p w14:paraId="0D130492" w14:textId="77777777" w:rsidR="003F0D90" w:rsidRDefault="003F0D90" w:rsidP="00265293">
            <w:pPr>
              <w:pStyle w:val="TableParagraph"/>
              <w:rPr>
                <w:sz w:val="14"/>
              </w:rPr>
            </w:pPr>
          </w:p>
        </w:tc>
      </w:tr>
      <w:tr w:rsidR="003F0D90" w14:paraId="3B2E67DE" w14:textId="77777777" w:rsidTr="00265293">
        <w:trPr>
          <w:trHeight w:val="342"/>
        </w:trPr>
        <w:tc>
          <w:tcPr>
            <w:tcW w:w="391" w:type="dxa"/>
          </w:tcPr>
          <w:p w14:paraId="62F1FCF8" w14:textId="77777777" w:rsidR="003F0D90" w:rsidRDefault="003F0D90" w:rsidP="00265293">
            <w:pPr>
              <w:pStyle w:val="TableParagraph"/>
              <w:spacing w:line="160" w:lineRule="exact"/>
              <w:ind w:left="114"/>
              <w:rPr>
                <w:b/>
                <w:sz w:val="14"/>
              </w:rPr>
            </w:pPr>
            <w:r>
              <w:rPr>
                <w:b/>
                <w:sz w:val="14"/>
              </w:rPr>
              <w:t>12</w:t>
            </w:r>
          </w:p>
        </w:tc>
        <w:tc>
          <w:tcPr>
            <w:tcW w:w="1949" w:type="dxa"/>
          </w:tcPr>
          <w:p w14:paraId="78829493" w14:textId="77777777" w:rsidR="003F0D90" w:rsidRDefault="003F0D90" w:rsidP="00265293">
            <w:pPr>
              <w:pStyle w:val="TableParagraph"/>
              <w:spacing w:before="5"/>
              <w:rPr>
                <w:b/>
                <w:sz w:val="13"/>
              </w:rPr>
            </w:pPr>
          </w:p>
          <w:p w14:paraId="448ACD7A" w14:textId="77777777" w:rsidR="003F0D90" w:rsidRDefault="003F0D90" w:rsidP="00265293">
            <w:pPr>
              <w:pStyle w:val="TableParagraph"/>
              <w:ind w:left="28"/>
              <w:rPr>
                <w:b/>
                <w:sz w:val="14"/>
              </w:rPr>
            </w:pPr>
            <w:r>
              <w:rPr>
                <w:b/>
                <w:sz w:val="14"/>
              </w:rPr>
              <w:t>GRAND TOTAL (Lines 7-11)</w:t>
            </w:r>
          </w:p>
        </w:tc>
        <w:tc>
          <w:tcPr>
            <w:tcW w:w="1188" w:type="dxa"/>
          </w:tcPr>
          <w:p w14:paraId="1BF9A7C0" w14:textId="78466F10" w:rsidR="003F0D90" w:rsidRDefault="003F0D90" w:rsidP="00265293">
            <w:pPr>
              <w:pStyle w:val="TableParagraph"/>
              <w:rPr>
                <w:sz w:val="14"/>
              </w:rPr>
            </w:pPr>
          </w:p>
        </w:tc>
        <w:tc>
          <w:tcPr>
            <w:tcW w:w="1231" w:type="dxa"/>
          </w:tcPr>
          <w:p w14:paraId="53A52FD7" w14:textId="18EA4F36" w:rsidR="003F0D90" w:rsidRDefault="003F0D90" w:rsidP="00265293">
            <w:pPr>
              <w:pStyle w:val="TableParagraph"/>
              <w:spacing w:before="5"/>
              <w:rPr>
                <w:b/>
                <w:sz w:val="13"/>
              </w:rPr>
            </w:pPr>
          </w:p>
          <w:p w14:paraId="032922B3" w14:textId="77777777" w:rsidR="003F0D90" w:rsidRDefault="003F0D90" w:rsidP="00265293">
            <w:pPr>
              <w:pStyle w:val="TableParagraph"/>
              <w:ind w:right="-15"/>
              <w:jc w:val="right"/>
              <w:rPr>
                <w:b/>
                <w:sz w:val="14"/>
              </w:rPr>
            </w:pPr>
            <w:r>
              <w:rPr>
                <w:b/>
                <w:w w:val="101"/>
                <w:sz w:val="14"/>
              </w:rPr>
              <w:t>0</w:t>
            </w:r>
          </w:p>
        </w:tc>
        <w:tc>
          <w:tcPr>
            <w:tcW w:w="1154" w:type="dxa"/>
          </w:tcPr>
          <w:p w14:paraId="5C24ED77" w14:textId="022C7964" w:rsidR="003F0D90" w:rsidRDefault="003F0D90" w:rsidP="00265293">
            <w:pPr>
              <w:pStyle w:val="TableParagraph"/>
              <w:spacing w:before="5"/>
              <w:rPr>
                <w:b/>
                <w:sz w:val="13"/>
              </w:rPr>
            </w:pPr>
          </w:p>
          <w:p w14:paraId="0FB6D02B" w14:textId="77777777" w:rsidR="003F0D90" w:rsidRDefault="003F0D90" w:rsidP="00265293">
            <w:pPr>
              <w:pStyle w:val="TableParagraph"/>
              <w:ind w:right="-15"/>
              <w:jc w:val="right"/>
              <w:rPr>
                <w:b/>
                <w:sz w:val="14"/>
              </w:rPr>
            </w:pPr>
            <w:r>
              <w:rPr>
                <w:b/>
                <w:w w:val="101"/>
                <w:sz w:val="14"/>
              </w:rPr>
              <w:t>0</w:t>
            </w:r>
          </w:p>
        </w:tc>
        <w:tc>
          <w:tcPr>
            <w:tcW w:w="1108" w:type="dxa"/>
          </w:tcPr>
          <w:p w14:paraId="735CB53E" w14:textId="47BE93B4" w:rsidR="003F0D90" w:rsidRDefault="003F0D90" w:rsidP="00265293">
            <w:pPr>
              <w:pStyle w:val="TableParagraph"/>
              <w:spacing w:before="5"/>
              <w:rPr>
                <w:b/>
                <w:sz w:val="13"/>
              </w:rPr>
            </w:pPr>
          </w:p>
          <w:p w14:paraId="46A2117F" w14:textId="77777777" w:rsidR="003F0D90" w:rsidRDefault="003F0D90" w:rsidP="00265293">
            <w:pPr>
              <w:pStyle w:val="TableParagraph"/>
              <w:ind w:right="-15"/>
              <w:jc w:val="right"/>
              <w:rPr>
                <w:b/>
                <w:sz w:val="14"/>
              </w:rPr>
            </w:pPr>
            <w:r>
              <w:rPr>
                <w:b/>
                <w:w w:val="101"/>
                <w:sz w:val="14"/>
              </w:rPr>
              <w:t>0</w:t>
            </w:r>
          </w:p>
        </w:tc>
        <w:tc>
          <w:tcPr>
            <w:tcW w:w="1154" w:type="dxa"/>
          </w:tcPr>
          <w:p w14:paraId="52860649" w14:textId="77777777" w:rsidR="003F0D90" w:rsidRDefault="003F0D90" w:rsidP="00265293">
            <w:pPr>
              <w:pStyle w:val="TableParagraph"/>
              <w:spacing w:before="5"/>
              <w:rPr>
                <w:b/>
                <w:sz w:val="13"/>
              </w:rPr>
            </w:pPr>
          </w:p>
          <w:p w14:paraId="7AABED7E" w14:textId="77777777" w:rsidR="003F0D90" w:rsidRDefault="003F0D90" w:rsidP="00265293">
            <w:pPr>
              <w:pStyle w:val="TableParagraph"/>
              <w:ind w:right="-15"/>
              <w:jc w:val="right"/>
              <w:rPr>
                <w:b/>
                <w:sz w:val="14"/>
              </w:rPr>
            </w:pPr>
            <w:r>
              <w:rPr>
                <w:b/>
                <w:w w:val="101"/>
                <w:sz w:val="14"/>
              </w:rPr>
              <w:t>0</w:t>
            </w:r>
          </w:p>
        </w:tc>
        <w:tc>
          <w:tcPr>
            <w:tcW w:w="1154" w:type="dxa"/>
          </w:tcPr>
          <w:p w14:paraId="30C2E5D9" w14:textId="77777777" w:rsidR="003F0D90" w:rsidRDefault="003F0D90" w:rsidP="00265293">
            <w:pPr>
              <w:pStyle w:val="TableParagraph"/>
              <w:spacing w:before="5"/>
              <w:rPr>
                <w:b/>
                <w:sz w:val="13"/>
              </w:rPr>
            </w:pPr>
          </w:p>
          <w:p w14:paraId="3FF87F0A" w14:textId="77777777" w:rsidR="003F0D90" w:rsidRDefault="003F0D90" w:rsidP="00265293">
            <w:pPr>
              <w:pStyle w:val="TableParagraph"/>
              <w:ind w:right="-15"/>
              <w:jc w:val="right"/>
              <w:rPr>
                <w:b/>
                <w:sz w:val="14"/>
              </w:rPr>
            </w:pPr>
            <w:r>
              <w:rPr>
                <w:b/>
                <w:w w:val="101"/>
                <w:sz w:val="14"/>
              </w:rPr>
              <w:t>0</w:t>
            </w:r>
          </w:p>
        </w:tc>
      </w:tr>
      <w:tr w:rsidR="003F0D90" w14:paraId="23A9F0A0" w14:textId="77777777" w:rsidTr="00562293">
        <w:trPr>
          <w:trHeight w:val="342"/>
        </w:trPr>
        <w:tc>
          <w:tcPr>
            <w:tcW w:w="391" w:type="dxa"/>
          </w:tcPr>
          <w:p w14:paraId="7E538331" w14:textId="77777777" w:rsidR="003F0D90" w:rsidRDefault="003F0D90" w:rsidP="00265293">
            <w:pPr>
              <w:pStyle w:val="TableParagraph"/>
              <w:spacing w:line="160" w:lineRule="exact"/>
              <w:ind w:left="114"/>
              <w:rPr>
                <w:b/>
                <w:sz w:val="14"/>
              </w:rPr>
            </w:pPr>
            <w:r>
              <w:rPr>
                <w:b/>
                <w:sz w:val="14"/>
              </w:rPr>
              <w:t>13</w:t>
            </w:r>
          </w:p>
        </w:tc>
        <w:tc>
          <w:tcPr>
            <w:tcW w:w="1949" w:type="dxa"/>
          </w:tcPr>
          <w:p w14:paraId="64DCDCF2" w14:textId="77777777" w:rsidR="003F0D90" w:rsidRDefault="003F0D90" w:rsidP="00265293">
            <w:pPr>
              <w:pStyle w:val="TableParagraph"/>
              <w:spacing w:before="5"/>
              <w:rPr>
                <w:b/>
                <w:sz w:val="13"/>
              </w:rPr>
            </w:pPr>
          </w:p>
          <w:p w14:paraId="08150A5B" w14:textId="77777777" w:rsidR="003F0D90" w:rsidRDefault="003F0D90" w:rsidP="00265293">
            <w:pPr>
              <w:pStyle w:val="TableParagraph"/>
              <w:ind w:left="59" w:right="-15"/>
              <w:rPr>
                <w:b/>
                <w:sz w:val="14"/>
              </w:rPr>
            </w:pPr>
            <w:r>
              <w:rPr>
                <w:b/>
                <w:sz w:val="14"/>
              </w:rPr>
              <w:t>Number of Students</w:t>
            </w:r>
            <w:r>
              <w:rPr>
                <w:b/>
                <w:spacing w:val="1"/>
                <w:sz w:val="14"/>
              </w:rPr>
              <w:t xml:space="preserve"> </w:t>
            </w:r>
            <w:r>
              <w:rPr>
                <w:b/>
                <w:sz w:val="14"/>
              </w:rPr>
              <w:t>Served</w:t>
            </w:r>
          </w:p>
        </w:tc>
        <w:tc>
          <w:tcPr>
            <w:tcW w:w="1188" w:type="dxa"/>
            <w:shd w:val="clear" w:color="auto" w:fill="262626" w:themeFill="text1" w:themeFillTint="D9"/>
          </w:tcPr>
          <w:p w14:paraId="2A3B01C1" w14:textId="40EC90D5" w:rsidR="003F0D90" w:rsidRDefault="003F0D90" w:rsidP="00265293">
            <w:pPr>
              <w:pStyle w:val="TableParagraph"/>
              <w:rPr>
                <w:sz w:val="14"/>
              </w:rPr>
            </w:pPr>
          </w:p>
        </w:tc>
        <w:tc>
          <w:tcPr>
            <w:tcW w:w="1231" w:type="dxa"/>
          </w:tcPr>
          <w:p w14:paraId="34BF0189" w14:textId="3ED20D9F" w:rsidR="003F0D90" w:rsidRDefault="003F0D90" w:rsidP="00265293">
            <w:pPr>
              <w:pStyle w:val="TableParagraph"/>
              <w:rPr>
                <w:sz w:val="14"/>
              </w:rPr>
            </w:pPr>
          </w:p>
        </w:tc>
        <w:tc>
          <w:tcPr>
            <w:tcW w:w="1154" w:type="dxa"/>
            <w:shd w:val="clear" w:color="auto" w:fill="C1C1C1"/>
          </w:tcPr>
          <w:p w14:paraId="1EAAB5FF" w14:textId="666AADD8" w:rsidR="003F0D90" w:rsidRDefault="003F0D90" w:rsidP="00265293">
            <w:pPr>
              <w:pStyle w:val="TableParagraph"/>
              <w:rPr>
                <w:sz w:val="14"/>
              </w:rPr>
            </w:pPr>
          </w:p>
        </w:tc>
        <w:tc>
          <w:tcPr>
            <w:tcW w:w="1108" w:type="dxa"/>
            <w:shd w:val="clear" w:color="auto" w:fill="C1C1C1"/>
          </w:tcPr>
          <w:p w14:paraId="1614A738" w14:textId="77777777" w:rsidR="003F0D90" w:rsidRDefault="003F0D90" w:rsidP="00265293">
            <w:pPr>
              <w:pStyle w:val="TableParagraph"/>
              <w:rPr>
                <w:sz w:val="14"/>
              </w:rPr>
            </w:pPr>
          </w:p>
        </w:tc>
        <w:tc>
          <w:tcPr>
            <w:tcW w:w="1154" w:type="dxa"/>
            <w:shd w:val="clear" w:color="auto" w:fill="C1C1C1"/>
          </w:tcPr>
          <w:p w14:paraId="315FCFEF" w14:textId="5EE33470" w:rsidR="003F0D90" w:rsidRDefault="003F0D90" w:rsidP="00265293">
            <w:pPr>
              <w:pStyle w:val="TableParagraph"/>
              <w:rPr>
                <w:sz w:val="14"/>
              </w:rPr>
            </w:pPr>
          </w:p>
        </w:tc>
        <w:tc>
          <w:tcPr>
            <w:tcW w:w="1154" w:type="dxa"/>
            <w:shd w:val="clear" w:color="auto" w:fill="C1C1C1"/>
          </w:tcPr>
          <w:p w14:paraId="43B8CD54" w14:textId="106578BC" w:rsidR="003F0D90" w:rsidRDefault="003F0D90" w:rsidP="00265293">
            <w:pPr>
              <w:pStyle w:val="TableParagraph"/>
              <w:rPr>
                <w:sz w:val="14"/>
              </w:rPr>
            </w:pPr>
          </w:p>
        </w:tc>
      </w:tr>
      <w:tr w:rsidR="003F0D90" w14:paraId="230F5B34" w14:textId="77777777" w:rsidTr="00562293">
        <w:trPr>
          <w:trHeight w:val="342"/>
        </w:trPr>
        <w:tc>
          <w:tcPr>
            <w:tcW w:w="391" w:type="dxa"/>
          </w:tcPr>
          <w:p w14:paraId="4980ED30" w14:textId="77777777" w:rsidR="003F0D90" w:rsidRDefault="003F0D90" w:rsidP="00265293">
            <w:pPr>
              <w:pStyle w:val="TableParagraph"/>
              <w:spacing w:line="160" w:lineRule="exact"/>
              <w:ind w:left="114"/>
              <w:rPr>
                <w:b/>
                <w:sz w:val="14"/>
              </w:rPr>
            </w:pPr>
            <w:r>
              <w:rPr>
                <w:b/>
                <w:sz w:val="14"/>
              </w:rPr>
              <w:t>14</w:t>
            </w:r>
          </w:p>
        </w:tc>
        <w:tc>
          <w:tcPr>
            <w:tcW w:w="1949" w:type="dxa"/>
          </w:tcPr>
          <w:p w14:paraId="721813B7" w14:textId="77777777" w:rsidR="003F0D90" w:rsidRDefault="003F0D90" w:rsidP="00265293">
            <w:pPr>
              <w:pStyle w:val="TableParagraph"/>
              <w:spacing w:before="5"/>
              <w:rPr>
                <w:b/>
                <w:sz w:val="13"/>
              </w:rPr>
            </w:pPr>
          </w:p>
          <w:p w14:paraId="20B9460C" w14:textId="77777777" w:rsidR="003F0D90" w:rsidRDefault="003F0D90" w:rsidP="00265293">
            <w:pPr>
              <w:pStyle w:val="TableParagraph"/>
              <w:jc w:val="right"/>
              <w:rPr>
                <w:b/>
                <w:sz w:val="14"/>
              </w:rPr>
            </w:pPr>
            <w:r>
              <w:rPr>
                <w:b/>
                <w:sz w:val="14"/>
              </w:rPr>
              <w:t>Cost Per Student</w:t>
            </w:r>
          </w:p>
        </w:tc>
        <w:tc>
          <w:tcPr>
            <w:tcW w:w="1188" w:type="dxa"/>
            <w:shd w:val="clear" w:color="auto" w:fill="262626" w:themeFill="text1" w:themeFillTint="D9"/>
          </w:tcPr>
          <w:p w14:paraId="7EC109DB" w14:textId="77777777" w:rsidR="003F0D90" w:rsidRDefault="003F0D90" w:rsidP="00265293">
            <w:pPr>
              <w:pStyle w:val="TableParagraph"/>
              <w:rPr>
                <w:sz w:val="14"/>
              </w:rPr>
            </w:pPr>
          </w:p>
        </w:tc>
        <w:tc>
          <w:tcPr>
            <w:tcW w:w="1231" w:type="dxa"/>
          </w:tcPr>
          <w:p w14:paraId="4EA40C0C" w14:textId="55937D75" w:rsidR="003F0D90" w:rsidRDefault="003F0D90" w:rsidP="00265293">
            <w:pPr>
              <w:pStyle w:val="TableParagraph"/>
              <w:spacing w:before="5"/>
              <w:rPr>
                <w:b/>
                <w:sz w:val="13"/>
              </w:rPr>
            </w:pPr>
          </w:p>
          <w:p w14:paraId="066EFB02" w14:textId="77777777" w:rsidR="003F0D90" w:rsidRDefault="003F0D90" w:rsidP="00265293">
            <w:pPr>
              <w:pStyle w:val="TableParagraph"/>
              <w:ind w:right="-15"/>
              <w:jc w:val="right"/>
              <w:rPr>
                <w:b/>
                <w:sz w:val="14"/>
              </w:rPr>
            </w:pPr>
            <w:r>
              <w:rPr>
                <w:b/>
                <w:sz w:val="14"/>
              </w:rPr>
              <w:t>#DIV/0!</w:t>
            </w:r>
          </w:p>
        </w:tc>
        <w:tc>
          <w:tcPr>
            <w:tcW w:w="1154" w:type="dxa"/>
            <w:shd w:val="clear" w:color="auto" w:fill="C1C1C1"/>
          </w:tcPr>
          <w:p w14:paraId="6AA03C9D" w14:textId="77777777" w:rsidR="003F0D90" w:rsidRDefault="003F0D90" w:rsidP="00265293">
            <w:pPr>
              <w:pStyle w:val="TableParagraph"/>
              <w:rPr>
                <w:sz w:val="14"/>
              </w:rPr>
            </w:pPr>
          </w:p>
        </w:tc>
        <w:tc>
          <w:tcPr>
            <w:tcW w:w="1108" w:type="dxa"/>
            <w:shd w:val="clear" w:color="auto" w:fill="C1C1C1"/>
          </w:tcPr>
          <w:p w14:paraId="2042386A" w14:textId="77777777" w:rsidR="003F0D90" w:rsidRDefault="003F0D90" w:rsidP="00265293">
            <w:pPr>
              <w:pStyle w:val="TableParagraph"/>
              <w:rPr>
                <w:sz w:val="14"/>
              </w:rPr>
            </w:pPr>
          </w:p>
        </w:tc>
        <w:tc>
          <w:tcPr>
            <w:tcW w:w="1154" w:type="dxa"/>
            <w:shd w:val="clear" w:color="auto" w:fill="C1C1C1"/>
          </w:tcPr>
          <w:p w14:paraId="277B0B22" w14:textId="4E962F43" w:rsidR="003F0D90" w:rsidRDefault="003F0D90" w:rsidP="00265293">
            <w:pPr>
              <w:pStyle w:val="TableParagraph"/>
              <w:rPr>
                <w:sz w:val="14"/>
              </w:rPr>
            </w:pPr>
          </w:p>
        </w:tc>
        <w:tc>
          <w:tcPr>
            <w:tcW w:w="1154" w:type="dxa"/>
            <w:shd w:val="clear" w:color="auto" w:fill="C1C1C1"/>
          </w:tcPr>
          <w:p w14:paraId="3666DBE9" w14:textId="2273F615" w:rsidR="003F0D90" w:rsidRDefault="003F0D90" w:rsidP="00265293">
            <w:pPr>
              <w:pStyle w:val="TableParagraph"/>
              <w:rPr>
                <w:sz w:val="14"/>
              </w:rPr>
            </w:pPr>
          </w:p>
        </w:tc>
      </w:tr>
      <w:tr w:rsidR="003F0D90" w14:paraId="7D2C4DE7" w14:textId="77777777" w:rsidTr="00562293">
        <w:trPr>
          <w:trHeight w:val="341"/>
        </w:trPr>
        <w:tc>
          <w:tcPr>
            <w:tcW w:w="391" w:type="dxa"/>
          </w:tcPr>
          <w:p w14:paraId="1F2AA067" w14:textId="77777777" w:rsidR="003F0D90" w:rsidRDefault="003F0D90" w:rsidP="00265293">
            <w:pPr>
              <w:pStyle w:val="TableParagraph"/>
              <w:spacing w:line="160" w:lineRule="exact"/>
              <w:ind w:left="114"/>
              <w:rPr>
                <w:b/>
                <w:sz w:val="14"/>
              </w:rPr>
            </w:pPr>
            <w:r>
              <w:rPr>
                <w:b/>
                <w:sz w:val="14"/>
              </w:rPr>
              <w:t>15</w:t>
            </w:r>
          </w:p>
        </w:tc>
        <w:tc>
          <w:tcPr>
            <w:tcW w:w="1949" w:type="dxa"/>
          </w:tcPr>
          <w:p w14:paraId="41583FF9" w14:textId="77777777" w:rsidR="003F0D90" w:rsidRDefault="003F0D90" w:rsidP="00265293">
            <w:pPr>
              <w:pStyle w:val="TableParagraph"/>
              <w:spacing w:before="5"/>
              <w:rPr>
                <w:b/>
                <w:sz w:val="13"/>
              </w:rPr>
            </w:pPr>
          </w:p>
          <w:p w14:paraId="719B01E7" w14:textId="77777777" w:rsidR="003F0D90" w:rsidRDefault="003F0D90" w:rsidP="00265293">
            <w:pPr>
              <w:pStyle w:val="TableParagraph"/>
              <w:jc w:val="right"/>
              <w:rPr>
                <w:b/>
                <w:sz w:val="14"/>
              </w:rPr>
            </w:pPr>
            <w:r>
              <w:rPr>
                <w:b/>
                <w:sz w:val="14"/>
              </w:rPr>
              <w:t>Percentage of Budget</w:t>
            </w:r>
          </w:p>
        </w:tc>
        <w:tc>
          <w:tcPr>
            <w:tcW w:w="1188" w:type="dxa"/>
            <w:shd w:val="clear" w:color="auto" w:fill="262626" w:themeFill="text1" w:themeFillTint="D9"/>
          </w:tcPr>
          <w:p w14:paraId="62A501F0" w14:textId="77777777" w:rsidR="003F0D90" w:rsidRDefault="003F0D90" w:rsidP="00265293">
            <w:pPr>
              <w:pStyle w:val="TableParagraph"/>
              <w:rPr>
                <w:sz w:val="14"/>
              </w:rPr>
            </w:pPr>
          </w:p>
        </w:tc>
        <w:tc>
          <w:tcPr>
            <w:tcW w:w="1231" w:type="dxa"/>
            <w:shd w:val="clear" w:color="auto" w:fill="C1C1C1"/>
          </w:tcPr>
          <w:p w14:paraId="6F483A50" w14:textId="77777777" w:rsidR="003F0D90" w:rsidRDefault="003F0D90" w:rsidP="00265293">
            <w:pPr>
              <w:pStyle w:val="TableParagraph"/>
              <w:rPr>
                <w:sz w:val="14"/>
              </w:rPr>
            </w:pPr>
          </w:p>
        </w:tc>
        <w:tc>
          <w:tcPr>
            <w:tcW w:w="1154" w:type="dxa"/>
          </w:tcPr>
          <w:p w14:paraId="40F1FF01" w14:textId="1E8A04D0" w:rsidR="003F0D90" w:rsidRDefault="003F0D90" w:rsidP="00265293">
            <w:pPr>
              <w:pStyle w:val="TableParagraph"/>
              <w:spacing w:before="5"/>
              <w:rPr>
                <w:b/>
                <w:sz w:val="13"/>
              </w:rPr>
            </w:pPr>
          </w:p>
          <w:p w14:paraId="1ED0B197" w14:textId="77777777" w:rsidR="003F0D90" w:rsidRDefault="003F0D90" w:rsidP="00265293">
            <w:pPr>
              <w:pStyle w:val="TableParagraph"/>
              <w:ind w:right="-15"/>
              <w:jc w:val="right"/>
              <w:rPr>
                <w:b/>
                <w:sz w:val="14"/>
              </w:rPr>
            </w:pPr>
            <w:r>
              <w:rPr>
                <w:b/>
                <w:sz w:val="14"/>
              </w:rPr>
              <w:t>#DIV/0!</w:t>
            </w:r>
          </w:p>
        </w:tc>
        <w:tc>
          <w:tcPr>
            <w:tcW w:w="1108" w:type="dxa"/>
          </w:tcPr>
          <w:p w14:paraId="4739BABB" w14:textId="77777777" w:rsidR="003F0D90" w:rsidRDefault="003F0D90" w:rsidP="00265293">
            <w:pPr>
              <w:pStyle w:val="TableParagraph"/>
              <w:spacing w:before="5"/>
              <w:rPr>
                <w:b/>
                <w:sz w:val="13"/>
              </w:rPr>
            </w:pPr>
          </w:p>
          <w:p w14:paraId="0CBD7FB6" w14:textId="77777777" w:rsidR="003F0D90" w:rsidRDefault="003F0D90" w:rsidP="00265293">
            <w:pPr>
              <w:pStyle w:val="TableParagraph"/>
              <w:ind w:right="-15"/>
              <w:jc w:val="right"/>
              <w:rPr>
                <w:b/>
                <w:sz w:val="14"/>
              </w:rPr>
            </w:pPr>
            <w:r>
              <w:rPr>
                <w:b/>
                <w:sz w:val="14"/>
              </w:rPr>
              <w:t>#DIV/0!</w:t>
            </w:r>
          </w:p>
        </w:tc>
        <w:tc>
          <w:tcPr>
            <w:tcW w:w="1154" w:type="dxa"/>
          </w:tcPr>
          <w:p w14:paraId="5CD9328C" w14:textId="77777777" w:rsidR="003F0D90" w:rsidRDefault="003F0D90" w:rsidP="00265293">
            <w:pPr>
              <w:pStyle w:val="TableParagraph"/>
              <w:spacing w:before="5"/>
              <w:rPr>
                <w:b/>
                <w:sz w:val="13"/>
              </w:rPr>
            </w:pPr>
          </w:p>
          <w:p w14:paraId="1374FF00" w14:textId="77777777" w:rsidR="003F0D90" w:rsidRDefault="003F0D90" w:rsidP="00265293">
            <w:pPr>
              <w:pStyle w:val="TableParagraph"/>
              <w:ind w:right="-15"/>
              <w:jc w:val="right"/>
              <w:rPr>
                <w:b/>
                <w:sz w:val="14"/>
              </w:rPr>
            </w:pPr>
            <w:r>
              <w:rPr>
                <w:b/>
                <w:sz w:val="14"/>
              </w:rPr>
              <w:t>#DIV/0!</w:t>
            </w:r>
          </w:p>
        </w:tc>
        <w:tc>
          <w:tcPr>
            <w:tcW w:w="1154" w:type="dxa"/>
          </w:tcPr>
          <w:p w14:paraId="0A676A2F" w14:textId="77777777" w:rsidR="003F0D90" w:rsidRDefault="003F0D90" w:rsidP="00265293">
            <w:pPr>
              <w:pStyle w:val="TableParagraph"/>
              <w:spacing w:before="5"/>
              <w:rPr>
                <w:b/>
                <w:sz w:val="13"/>
              </w:rPr>
            </w:pPr>
          </w:p>
          <w:p w14:paraId="3C6155FB" w14:textId="77777777" w:rsidR="003F0D90" w:rsidRDefault="003F0D90" w:rsidP="00265293">
            <w:pPr>
              <w:pStyle w:val="TableParagraph"/>
              <w:ind w:right="-15"/>
              <w:jc w:val="right"/>
              <w:rPr>
                <w:b/>
                <w:sz w:val="14"/>
              </w:rPr>
            </w:pPr>
            <w:r>
              <w:rPr>
                <w:b/>
                <w:sz w:val="14"/>
              </w:rPr>
              <w:t>#DIV/0!</w:t>
            </w:r>
          </w:p>
        </w:tc>
      </w:tr>
    </w:tbl>
    <w:p w14:paraId="27B5A150" w14:textId="5FC1EC52" w:rsidR="003F0D90" w:rsidRDefault="003F0D90" w:rsidP="003F0D90">
      <w:pPr>
        <w:pStyle w:val="BodyText"/>
        <w:spacing w:before="11"/>
        <w:rPr>
          <w:sz w:val="29"/>
        </w:rPr>
      </w:pPr>
    </w:p>
    <w:tbl>
      <w:tblPr>
        <w:tblW w:w="0" w:type="auto"/>
        <w:tblInd w:w="108" w:type="dxa"/>
        <w:tblLayout w:type="fixed"/>
        <w:tblCellMar>
          <w:left w:w="0" w:type="dxa"/>
          <w:right w:w="0" w:type="dxa"/>
        </w:tblCellMar>
        <w:tblLook w:val="01E0" w:firstRow="1" w:lastRow="1" w:firstColumn="1" w:lastColumn="1" w:noHBand="0" w:noVBand="0"/>
      </w:tblPr>
      <w:tblGrid>
        <w:gridCol w:w="10223"/>
      </w:tblGrid>
      <w:tr w:rsidR="003F0D90" w14:paraId="04863838" w14:textId="77777777" w:rsidTr="00265293">
        <w:trPr>
          <w:trHeight w:val="166"/>
        </w:trPr>
        <w:tc>
          <w:tcPr>
            <w:tcW w:w="10223" w:type="dxa"/>
          </w:tcPr>
          <w:p w14:paraId="7DFA406B" w14:textId="19DBDE84" w:rsidR="003F0D90" w:rsidRDefault="003F0D90" w:rsidP="00265293">
            <w:pPr>
              <w:pStyle w:val="TableParagraph"/>
              <w:spacing w:line="147" w:lineRule="exact"/>
              <w:ind w:left="200"/>
              <w:rPr>
                <w:sz w:val="14"/>
              </w:rPr>
            </w:pPr>
            <w:r>
              <w:rPr>
                <w:sz w:val="14"/>
              </w:rPr>
              <w:t>Instructions:</w:t>
            </w:r>
          </w:p>
        </w:tc>
      </w:tr>
      <w:tr w:rsidR="003F0D90" w14:paraId="7F86A221" w14:textId="77777777" w:rsidTr="00265293">
        <w:trPr>
          <w:trHeight w:val="175"/>
        </w:trPr>
        <w:tc>
          <w:tcPr>
            <w:tcW w:w="10223" w:type="dxa"/>
          </w:tcPr>
          <w:p w14:paraId="2C276CD3" w14:textId="55B4B7AF" w:rsidR="003F0D90" w:rsidRDefault="003F0D90" w:rsidP="00265293">
            <w:pPr>
              <w:pStyle w:val="TableParagraph"/>
              <w:spacing w:before="5" w:line="150" w:lineRule="exact"/>
              <w:ind w:left="200"/>
              <w:rPr>
                <w:sz w:val="14"/>
              </w:rPr>
            </w:pPr>
            <w:r>
              <w:rPr>
                <w:sz w:val="14"/>
              </w:rPr>
              <w:t>Column A: Transfer and insert current year budget amount for the category from the FS-10 budget form.</w:t>
            </w:r>
          </w:p>
        </w:tc>
      </w:tr>
      <w:tr w:rsidR="003F0D90" w14:paraId="0077F2AC" w14:textId="77777777" w:rsidTr="00265293">
        <w:trPr>
          <w:trHeight w:val="175"/>
        </w:trPr>
        <w:tc>
          <w:tcPr>
            <w:tcW w:w="10223" w:type="dxa"/>
          </w:tcPr>
          <w:p w14:paraId="6B06D721" w14:textId="339FF690" w:rsidR="003F0D90" w:rsidRDefault="003F0D90" w:rsidP="00265293">
            <w:pPr>
              <w:pStyle w:val="TableParagraph"/>
              <w:spacing w:before="5" w:line="150" w:lineRule="exact"/>
              <w:ind w:left="315"/>
              <w:rPr>
                <w:sz w:val="14"/>
              </w:rPr>
            </w:pPr>
            <w:r>
              <w:rPr>
                <w:sz w:val="14"/>
              </w:rPr>
              <w:t xml:space="preserve">Line 13, Insert number of </w:t>
            </w:r>
            <w:proofErr w:type="spellStart"/>
            <w:r>
              <w:rPr>
                <w:sz w:val="14"/>
              </w:rPr>
              <w:t>studens</w:t>
            </w:r>
            <w:proofErr w:type="spellEnd"/>
            <w:r>
              <w:rPr>
                <w:sz w:val="14"/>
              </w:rPr>
              <w:t xml:space="preserve"> served. Cost per student must not exceed $2,100.</w:t>
            </w:r>
          </w:p>
        </w:tc>
      </w:tr>
      <w:tr w:rsidR="003F0D90" w14:paraId="250787ED" w14:textId="77777777" w:rsidTr="00265293">
        <w:trPr>
          <w:trHeight w:val="175"/>
        </w:trPr>
        <w:tc>
          <w:tcPr>
            <w:tcW w:w="10223" w:type="dxa"/>
          </w:tcPr>
          <w:p w14:paraId="14A55055" w14:textId="4B21BB43" w:rsidR="003F0D90" w:rsidRDefault="003F0D90" w:rsidP="00265293">
            <w:pPr>
              <w:pStyle w:val="TableParagraph"/>
              <w:spacing w:before="5" w:line="150" w:lineRule="exact"/>
              <w:ind w:left="200"/>
              <w:rPr>
                <w:sz w:val="14"/>
              </w:rPr>
            </w:pPr>
            <w:r>
              <w:rPr>
                <w:sz w:val="14"/>
              </w:rPr>
              <w:t>Column B: Insert amounts attributed to direct services provided by the lead applicant. At least 25%.</w:t>
            </w:r>
          </w:p>
        </w:tc>
      </w:tr>
      <w:tr w:rsidR="003F0D90" w14:paraId="00E1866F" w14:textId="77777777" w:rsidTr="00265293">
        <w:trPr>
          <w:trHeight w:val="175"/>
        </w:trPr>
        <w:tc>
          <w:tcPr>
            <w:tcW w:w="10223" w:type="dxa"/>
          </w:tcPr>
          <w:p w14:paraId="2CF6532C" w14:textId="136D98D0" w:rsidR="003F0D90" w:rsidRDefault="003F0D90" w:rsidP="00265293">
            <w:pPr>
              <w:pStyle w:val="TableParagraph"/>
              <w:spacing w:before="5" w:line="150" w:lineRule="exact"/>
              <w:ind w:left="200"/>
              <w:rPr>
                <w:sz w:val="14"/>
              </w:rPr>
            </w:pPr>
            <w:r>
              <w:rPr>
                <w:sz w:val="14"/>
              </w:rPr>
              <w:t>Column C: Insert amounts attributable to administrative expense. Not to exceed 10%.</w:t>
            </w:r>
          </w:p>
        </w:tc>
      </w:tr>
      <w:tr w:rsidR="003F0D90" w14:paraId="78AFC562" w14:textId="77777777" w:rsidTr="00265293">
        <w:trPr>
          <w:trHeight w:val="175"/>
        </w:trPr>
        <w:tc>
          <w:tcPr>
            <w:tcW w:w="10223" w:type="dxa"/>
          </w:tcPr>
          <w:p w14:paraId="66EEF812" w14:textId="7A7C23D1" w:rsidR="003F0D90" w:rsidRDefault="003F0D90" w:rsidP="00265293">
            <w:pPr>
              <w:pStyle w:val="TableParagraph"/>
              <w:spacing w:before="5" w:line="150" w:lineRule="exact"/>
              <w:ind w:left="200"/>
              <w:rPr>
                <w:sz w:val="14"/>
              </w:rPr>
            </w:pPr>
            <w:r>
              <w:rPr>
                <w:sz w:val="14"/>
              </w:rPr>
              <w:t>Column D: Insert evaluation expense. Not to exceed 8%, or 10% if evaluation contract includes evaluator responsible for all data management and reporting.</w:t>
            </w:r>
          </w:p>
        </w:tc>
      </w:tr>
      <w:tr w:rsidR="003F0D90" w14:paraId="0F59AB2C" w14:textId="77777777" w:rsidTr="00265293">
        <w:trPr>
          <w:trHeight w:val="166"/>
        </w:trPr>
        <w:tc>
          <w:tcPr>
            <w:tcW w:w="10223" w:type="dxa"/>
          </w:tcPr>
          <w:p w14:paraId="0A343172" w14:textId="3621C79C" w:rsidR="003F0D90" w:rsidRDefault="003F0D90" w:rsidP="00265293">
            <w:pPr>
              <w:pStyle w:val="TableParagraph"/>
              <w:spacing w:before="5" w:line="141" w:lineRule="exact"/>
              <w:ind w:left="200"/>
              <w:rPr>
                <w:sz w:val="14"/>
              </w:rPr>
            </w:pPr>
            <w:r>
              <w:rPr>
                <w:sz w:val="14"/>
              </w:rPr>
              <w:t>Column E: Insert Planning and Professional Development Expense. Not to exceed 5%.</w:t>
            </w:r>
          </w:p>
        </w:tc>
      </w:tr>
    </w:tbl>
    <w:p w14:paraId="7E0878C5" w14:textId="1E32ACD9" w:rsidR="003F0D90" w:rsidRDefault="003F0D90" w:rsidP="003F0D90">
      <w:pPr>
        <w:pStyle w:val="BodyText"/>
        <w:spacing w:before="8"/>
        <w:rPr>
          <w:sz w:val="25"/>
        </w:rPr>
      </w:pPr>
    </w:p>
    <w:p w14:paraId="4A165BC8" w14:textId="0355E9F9" w:rsidR="002B18C4" w:rsidRDefault="002B18C4" w:rsidP="003F0D90">
      <w:pPr>
        <w:pStyle w:val="BodyText"/>
        <w:spacing w:line="261" w:lineRule="auto"/>
        <w:ind w:left="694" w:right="1415"/>
      </w:pPr>
    </w:p>
    <w:p w14:paraId="260E09D7" w14:textId="755C2EAF" w:rsidR="003F0D90" w:rsidRDefault="00FA04F6" w:rsidP="003F0D90">
      <w:pPr>
        <w:pStyle w:val="BodyText"/>
        <w:spacing w:line="261" w:lineRule="auto"/>
        <w:ind w:left="694" w:right="1415"/>
      </w:pPr>
      <w:r>
        <w:t>Please d</w:t>
      </w:r>
      <w:r w:rsidR="003F0D90">
        <w:t>ownload an Excel version of this</w:t>
      </w:r>
      <w:r w:rsidR="002B18C4">
        <w:t xml:space="preserve"> </w:t>
      </w:r>
      <w:r w:rsidR="002B18C4" w:rsidRPr="00FA04F6">
        <w:rPr>
          <w:b/>
          <w:bCs/>
        </w:rPr>
        <w:t>Compositive Budget</w:t>
      </w:r>
      <w:r w:rsidR="003F0D90" w:rsidRPr="00FA04F6">
        <w:rPr>
          <w:b/>
          <w:bCs/>
        </w:rPr>
        <w:t xml:space="preserve"> </w:t>
      </w:r>
      <w:r w:rsidR="005B707A">
        <w:rPr>
          <w:b/>
          <w:bCs/>
        </w:rPr>
        <w:t>F</w:t>
      </w:r>
      <w:r w:rsidR="005B707A" w:rsidRPr="00FA04F6">
        <w:rPr>
          <w:b/>
          <w:bCs/>
        </w:rPr>
        <w:t>orm</w:t>
      </w:r>
      <w:r w:rsidR="005B707A">
        <w:t xml:space="preserve"> </w:t>
      </w:r>
      <w:r w:rsidR="003F0D90">
        <w:t>from</w:t>
      </w:r>
      <w:r w:rsidR="00B41D51">
        <w:t xml:space="preserve"> the</w:t>
      </w:r>
      <w:r w:rsidR="003F0D90">
        <w:t xml:space="preserve"> </w:t>
      </w:r>
      <w:hyperlink r:id="rId95" w:history="1">
        <w:r w:rsidR="00E562E0" w:rsidRPr="00E562E0">
          <w:rPr>
            <w:rStyle w:val="Hyperlink"/>
            <w:b/>
            <w:bCs/>
          </w:rPr>
          <w:t>Survey Monkey Apply portal</w:t>
        </w:r>
      </w:hyperlink>
      <w:r w:rsidR="003F0D90">
        <w:t>. Once the form has been completed, upload as part of the application to Survey Monkey Apply.</w:t>
      </w:r>
    </w:p>
    <w:p w14:paraId="3C3AE812" w14:textId="28DB4AB4" w:rsidR="00E6451A" w:rsidRDefault="00E6451A" w:rsidP="00097627">
      <w:pPr>
        <w:pStyle w:val="Title"/>
        <w:rPr>
          <w:rFonts w:asciiTheme="minorHAnsi" w:hAnsiTheme="minorHAnsi" w:cs="Arial"/>
        </w:rPr>
      </w:pPr>
    </w:p>
    <w:p w14:paraId="7A5BA6AB" w14:textId="022914F7" w:rsidR="00B507E7" w:rsidRDefault="00B507E7" w:rsidP="00097627">
      <w:pPr>
        <w:pStyle w:val="Title"/>
        <w:rPr>
          <w:rFonts w:asciiTheme="minorHAnsi" w:hAnsiTheme="minorHAnsi" w:cs="Arial"/>
        </w:rPr>
      </w:pPr>
    </w:p>
    <w:p w14:paraId="37429B47" w14:textId="77777777" w:rsidR="00B507E7" w:rsidRDefault="00B507E7" w:rsidP="00097627">
      <w:pPr>
        <w:pStyle w:val="Title"/>
        <w:rPr>
          <w:rFonts w:asciiTheme="minorHAnsi" w:hAnsiTheme="minorHAnsi" w:cs="Arial"/>
        </w:rPr>
        <w:sectPr w:rsidR="00B507E7" w:rsidSect="005917D0">
          <w:headerReference w:type="default" r:id="rId96"/>
          <w:pgSz w:w="12240" w:h="15840"/>
          <w:pgMar w:top="1440" w:right="1440" w:bottom="1440" w:left="1440" w:header="720" w:footer="720" w:gutter="0"/>
          <w:cols w:space="720"/>
        </w:sectPr>
      </w:pPr>
    </w:p>
    <w:p w14:paraId="481D06A4" w14:textId="7B6A476A" w:rsidR="00B507E7" w:rsidRDefault="00B507E7" w:rsidP="00097627">
      <w:pPr>
        <w:pStyle w:val="Title"/>
        <w:rPr>
          <w:rFonts w:asciiTheme="minorHAnsi" w:hAnsiTheme="minorHAnsi" w:cs="Arial"/>
        </w:rPr>
      </w:pPr>
    </w:p>
    <w:p w14:paraId="68411A97" w14:textId="743D1B53" w:rsidR="00B507E7" w:rsidRPr="00C93E0E" w:rsidRDefault="00B507E7" w:rsidP="00B507E7">
      <w:pPr>
        <w:rPr>
          <w:rFonts w:ascii="Arial" w:hAnsi="Arial" w:cs="Arial"/>
          <w:b/>
          <w:bCs/>
          <w:sz w:val="28"/>
          <w:szCs w:val="28"/>
        </w:rPr>
      </w:pPr>
      <w:r w:rsidRPr="00C93E0E">
        <w:rPr>
          <w:rFonts w:ascii="Arial" w:hAnsi="Arial" w:cs="Arial"/>
          <w:b/>
          <w:bCs/>
          <w:sz w:val="28"/>
          <w:szCs w:val="28"/>
        </w:rPr>
        <w:t xml:space="preserve">Attachment </w:t>
      </w:r>
      <w:r w:rsidR="00FA04F6">
        <w:rPr>
          <w:rFonts w:ascii="Arial" w:hAnsi="Arial" w:cs="Arial"/>
          <w:b/>
          <w:bCs/>
          <w:sz w:val="28"/>
          <w:szCs w:val="28"/>
        </w:rPr>
        <w:t xml:space="preserve">8 </w:t>
      </w:r>
    </w:p>
    <w:p w14:paraId="514C1F07" w14:textId="77777777" w:rsidR="009E0A55" w:rsidRPr="00197489" w:rsidRDefault="009E0A55" w:rsidP="009E0A55">
      <w:pPr>
        <w:jc w:val="center"/>
        <w:rPr>
          <w:b/>
          <w:bCs/>
          <w:sz w:val="32"/>
          <w:szCs w:val="32"/>
        </w:rPr>
      </w:pPr>
      <w:r w:rsidRPr="00197489">
        <w:rPr>
          <w:b/>
          <w:bCs/>
          <w:sz w:val="32"/>
          <w:szCs w:val="32"/>
        </w:rPr>
        <w:t>Applicant and Partner Disclosure Form</w:t>
      </w:r>
    </w:p>
    <w:p w14:paraId="704F3FB5" w14:textId="77777777" w:rsidR="009E0A55" w:rsidRDefault="009E0A55" w:rsidP="009E0A55"/>
    <w:p w14:paraId="2B4BFFBC" w14:textId="77777777" w:rsidR="009E0A55" w:rsidRDefault="009E0A55" w:rsidP="009E0A55">
      <w:r>
        <w:t>Lead Applicant Name: ___________________________________________________________</w:t>
      </w:r>
    </w:p>
    <w:p w14:paraId="1D9EA83D" w14:textId="77777777" w:rsidR="009E0A55" w:rsidRDefault="009E0A55" w:rsidP="009E0A55"/>
    <w:p w14:paraId="6AA8F6F0" w14:textId="77777777" w:rsidR="009E0A55" w:rsidRDefault="009E0A55" w:rsidP="009E0A55">
      <w:r>
        <w:t>Partner(s) named in this application: _________________________________________________</w:t>
      </w:r>
    </w:p>
    <w:p w14:paraId="6F1639AA" w14:textId="77777777" w:rsidR="009E0A55" w:rsidRDefault="009E0A55" w:rsidP="009E0A55">
      <w:r>
        <w:tab/>
      </w:r>
      <w:r>
        <w:tab/>
      </w:r>
      <w:r>
        <w:tab/>
      </w:r>
      <w:r>
        <w:tab/>
        <w:t xml:space="preserve">        __________________________________________________</w:t>
      </w:r>
    </w:p>
    <w:p w14:paraId="42AF1EDA" w14:textId="77777777" w:rsidR="009E0A55" w:rsidRDefault="009E0A55" w:rsidP="009E0A55">
      <w:r>
        <w:tab/>
      </w:r>
      <w:r>
        <w:tab/>
      </w:r>
      <w:r>
        <w:tab/>
      </w:r>
      <w:r>
        <w:tab/>
        <w:t xml:space="preserve">        __________________________________________________</w:t>
      </w:r>
    </w:p>
    <w:p w14:paraId="533F60D8" w14:textId="77777777" w:rsidR="009E0A55" w:rsidRDefault="009E0A55" w:rsidP="009E0A55">
      <w:r>
        <w:tab/>
      </w:r>
      <w:r>
        <w:tab/>
      </w:r>
      <w:r>
        <w:tab/>
      </w:r>
      <w:r>
        <w:tab/>
        <w:t xml:space="preserve">        __________________________________________________</w:t>
      </w:r>
    </w:p>
    <w:p w14:paraId="41731B88" w14:textId="77777777" w:rsidR="009E0A55" w:rsidRDefault="009E0A55" w:rsidP="009E0A55"/>
    <w:p w14:paraId="77F3FACF" w14:textId="77777777" w:rsidR="009E0A55" w:rsidRDefault="009E0A55" w:rsidP="009E0A55">
      <w:pPr>
        <w:jc w:val="center"/>
        <w:rPr>
          <w:b/>
          <w:bCs/>
          <w:w w:val="105"/>
        </w:rPr>
      </w:pPr>
      <w:r w:rsidRPr="00867EFA">
        <w:rPr>
          <w:b/>
          <w:bCs/>
          <w:w w:val="105"/>
        </w:rPr>
        <w:t xml:space="preserve">Part I: Please list </w:t>
      </w:r>
      <w:r w:rsidRPr="00576EE2">
        <w:rPr>
          <w:b/>
          <w:bCs/>
          <w:w w:val="105"/>
          <w:u w:val="single"/>
        </w:rPr>
        <w:t>all applications</w:t>
      </w:r>
      <w:r w:rsidRPr="00867EFA">
        <w:rPr>
          <w:b/>
          <w:bCs/>
          <w:w w:val="105"/>
        </w:rPr>
        <w:t xml:space="preserve"> in which the lead applicant</w:t>
      </w:r>
      <w:r>
        <w:rPr>
          <w:b/>
          <w:bCs/>
          <w:w w:val="105"/>
        </w:rPr>
        <w:t xml:space="preserve"> for this RFP</w:t>
      </w:r>
    </w:p>
    <w:p w14:paraId="65E9BF33" w14:textId="77777777" w:rsidR="009E0A55" w:rsidRPr="006B460D" w:rsidRDefault="009E0A55" w:rsidP="009E0A55">
      <w:pPr>
        <w:jc w:val="center"/>
        <w:rPr>
          <w:bCs/>
        </w:rPr>
      </w:pPr>
      <w:r w:rsidRPr="00867EFA">
        <w:rPr>
          <w:b/>
          <w:bCs/>
          <w:w w:val="105"/>
        </w:rPr>
        <w:t>is acting as a lead applicant</w:t>
      </w:r>
    </w:p>
    <w:p w14:paraId="5358E5DC" w14:textId="77777777" w:rsidR="009E0A55" w:rsidRDefault="009E0A55" w:rsidP="009E0A55"/>
    <w:tbl>
      <w:tblPr>
        <w:tblStyle w:val="TableGrid"/>
        <w:tblW w:w="5000" w:type="pct"/>
        <w:tblLook w:val="04A0" w:firstRow="1" w:lastRow="0" w:firstColumn="1" w:lastColumn="0" w:noHBand="0" w:noVBand="1"/>
      </w:tblPr>
      <w:tblGrid>
        <w:gridCol w:w="4317"/>
        <w:gridCol w:w="4318"/>
        <w:gridCol w:w="4315"/>
      </w:tblGrid>
      <w:tr w:rsidR="009E0A55" w14:paraId="5D5073B1" w14:textId="77777777" w:rsidTr="009E0A55">
        <w:tc>
          <w:tcPr>
            <w:tcW w:w="1667" w:type="pct"/>
            <w:shd w:val="clear" w:color="auto" w:fill="D9D9D9" w:themeFill="background1" w:themeFillShade="D9"/>
          </w:tcPr>
          <w:p w14:paraId="14771D10" w14:textId="77777777" w:rsidR="009E0A55" w:rsidRPr="003A17FE" w:rsidRDefault="009E0A55" w:rsidP="009E0A55">
            <w:r w:rsidRPr="003A17FE">
              <w:rPr>
                <w:b/>
                <w:w w:val="105"/>
              </w:rPr>
              <w:t xml:space="preserve">Application Submission Number: </w:t>
            </w:r>
            <w:r w:rsidRPr="003A17FE">
              <w:rPr>
                <w:i/>
                <w:w w:val="105"/>
              </w:rPr>
              <w:t>(Visible after the title of your submission on the Survey Monkey Apply Task List for the application.</w:t>
            </w:r>
          </w:p>
        </w:tc>
        <w:tc>
          <w:tcPr>
            <w:tcW w:w="1667" w:type="pct"/>
            <w:shd w:val="clear" w:color="auto" w:fill="D9D9D9" w:themeFill="background1" w:themeFillShade="D9"/>
          </w:tcPr>
          <w:p w14:paraId="38A2B71E" w14:textId="77777777" w:rsidR="009E0A55" w:rsidRPr="003A17FE" w:rsidRDefault="009E0A55" w:rsidP="009E0A55">
            <w:pPr>
              <w:pStyle w:val="TableParagraph"/>
              <w:rPr>
                <w:b/>
              </w:rPr>
            </w:pPr>
          </w:p>
          <w:p w14:paraId="5557DE9A" w14:textId="77777777" w:rsidR="009E0A55" w:rsidRDefault="009E0A55" w:rsidP="009E0A55">
            <w:r w:rsidRPr="003A17FE">
              <w:rPr>
                <w:b/>
                <w:w w:val="105"/>
              </w:rPr>
              <w:t>Lead Applicant Agency</w:t>
            </w:r>
          </w:p>
        </w:tc>
        <w:tc>
          <w:tcPr>
            <w:tcW w:w="1666" w:type="pct"/>
            <w:shd w:val="clear" w:color="auto" w:fill="D9D9D9" w:themeFill="background1" w:themeFillShade="D9"/>
          </w:tcPr>
          <w:p w14:paraId="27039895" w14:textId="77777777" w:rsidR="009E0A55" w:rsidRPr="003A17FE" w:rsidRDefault="009E0A55" w:rsidP="009E0A55">
            <w:pPr>
              <w:rPr>
                <w:b/>
              </w:rPr>
            </w:pPr>
          </w:p>
          <w:p w14:paraId="50014F6A" w14:textId="77777777" w:rsidR="009E0A55" w:rsidRDefault="009E0A55" w:rsidP="009E0A55">
            <w:r w:rsidRPr="003A17FE">
              <w:rPr>
                <w:b/>
              </w:rPr>
              <w:t>Total award amount requested</w:t>
            </w:r>
            <w:r>
              <w:rPr>
                <w:b/>
              </w:rPr>
              <w:t xml:space="preserve"> </w:t>
            </w:r>
          </w:p>
        </w:tc>
      </w:tr>
      <w:tr w:rsidR="009E0A55" w14:paraId="1BDFB0A2" w14:textId="77777777" w:rsidTr="009E0A55">
        <w:tc>
          <w:tcPr>
            <w:tcW w:w="1667" w:type="pct"/>
          </w:tcPr>
          <w:p w14:paraId="72733380" w14:textId="77777777" w:rsidR="009E0A55" w:rsidRDefault="009E0A55" w:rsidP="009E0A55"/>
        </w:tc>
        <w:tc>
          <w:tcPr>
            <w:tcW w:w="1667" w:type="pct"/>
          </w:tcPr>
          <w:p w14:paraId="488BAC69" w14:textId="77777777" w:rsidR="009E0A55" w:rsidRDefault="009E0A55" w:rsidP="009E0A55"/>
        </w:tc>
        <w:tc>
          <w:tcPr>
            <w:tcW w:w="1666" w:type="pct"/>
          </w:tcPr>
          <w:p w14:paraId="31621C2D" w14:textId="77777777" w:rsidR="009E0A55" w:rsidRDefault="009E0A55" w:rsidP="009E0A55"/>
        </w:tc>
      </w:tr>
      <w:tr w:rsidR="009E0A55" w14:paraId="45F73694" w14:textId="77777777" w:rsidTr="009E0A55">
        <w:tc>
          <w:tcPr>
            <w:tcW w:w="1667" w:type="pct"/>
          </w:tcPr>
          <w:p w14:paraId="6F87F8DC" w14:textId="77777777" w:rsidR="009E0A55" w:rsidRDefault="009E0A55" w:rsidP="009E0A55"/>
        </w:tc>
        <w:tc>
          <w:tcPr>
            <w:tcW w:w="1667" w:type="pct"/>
          </w:tcPr>
          <w:p w14:paraId="4E631119" w14:textId="77777777" w:rsidR="009E0A55" w:rsidRDefault="009E0A55" w:rsidP="009E0A55"/>
        </w:tc>
        <w:tc>
          <w:tcPr>
            <w:tcW w:w="1666" w:type="pct"/>
          </w:tcPr>
          <w:p w14:paraId="4993CB9E" w14:textId="77777777" w:rsidR="009E0A55" w:rsidRDefault="009E0A55" w:rsidP="009E0A55"/>
        </w:tc>
      </w:tr>
      <w:tr w:rsidR="009E0A55" w14:paraId="71475D60" w14:textId="77777777" w:rsidTr="009E0A55">
        <w:tc>
          <w:tcPr>
            <w:tcW w:w="1667" w:type="pct"/>
          </w:tcPr>
          <w:p w14:paraId="37F59EDD" w14:textId="77777777" w:rsidR="009E0A55" w:rsidRDefault="009E0A55" w:rsidP="009E0A55"/>
        </w:tc>
        <w:tc>
          <w:tcPr>
            <w:tcW w:w="1667" w:type="pct"/>
          </w:tcPr>
          <w:p w14:paraId="64DC489E" w14:textId="77777777" w:rsidR="009E0A55" w:rsidRDefault="009E0A55" w:rsidP="009E0A55"/>
        </w:tc>
        <w:tc>
          <w:tcPr>
            <w:tcW w:w="1666" w:type="pct"/>
          </w:tcPr>
          <w:p w14:paraId="71DAC869" w14:textId="77777777" w:rsidR="009E0A55" w:rsidRDefault="009E0A55" w:rsidP="009E0A55"/>
        </w:tc>
      </w:tr>
      <w:tr w:rsidR="009E0A55" w14:paraId="710DD756" w14:textId="77777777" w:rsidTr="009E0A55">
        <w:tc>
          <w:tcPr>
            <w:tcW w:w="1667" w:type="pct"/>
          </w:tcPr>
          <w:p w14:paraId="59D6282E" w14:textId="77777777" w:rsidR="009E0A55" w:rsidRDefault="009E0A55" w:rsidP="009E0A55"/>
        </w:tc>
        <w:tc>
          <w:tcPr>
            <w:tcW w:w="1667" w:type="pct"/>
          </w:tcPr>
          <w:p w14:paraId="07D053BE" w14:textId="77777777" w:rsidR="009E0A55" w:rsidRDefault="009E0A55" w:rsidP="009E0A55"/>
        </w:tc>
        <w:tc>
          <w:tcPr>
            <w:tcW w:w="1666" w:type="pct"/>
          </w:tcPr>
          <w:p w14:paraId="5E294A22" w14:textId="77777777" w:rsidR="009E0A55" w:rsidRDefault="009E0A55" w:rsidP="009E0A55"/>
        </w:tc>
      </w:tr>
    </w:tbl>
    <w:p w14:paraId="3B0AE80B" w14:textId="77777777" w:rsidR="009E0A55" w:rsidRDefault="009E0A55" w:rsidP="009E0A55">
      <w:pPr>
        <w:jc w:val="center"/>
        <w:rPr>
          <w:b/>
          <w:bCs/>
          <w:w w:val="105"/>
        </w:rPr>
      </w:pPr>
    </w:p>
    <w:p w14:paraId="2C74B3C1" w14:textId="1EB43398" w:rsidR="009E0A55" w:rsidRDefault="009E0A55" w:rsidP="009E0A55">
      <w:pPr>
        <w:jc w:val="center"/>
        <w:rPr>
          <w:b/>
          <w:bCs/>
          <w:w w:val="105"/>
        </w:rPr>
      </w:pPr>
      <w:r w:rsidRPr="00867EFA">
        <w:rPr>
          <w:b/>
          <w:bCs/>
          <w:w w:val="105"/>
        </w:rPr>
        <w:t xml:space="preserve">Part </w:t>
      </w:r>
      <w:r>
        <w:rPr>
          <w:b/>
          <w:bCs/>
          <w:w w:val="105"/>
        </w:rPr>
        <w:t>I</w:t>
      </w:r>
      <w:r w:rsidRPr="00867EFA">
        <w:rPr>
          <w:b/>
          <w:bCs/>
          <w:w w:val="105"/>
        </w:rPr>
        <w:t xml:space="preserve">I: Please list </w:t>
      </w:r>
      <w:r w:rsidRPr="00576EE2">
        <w:rPr>
          <w:b/>
          <w:bCs/>
          <w:w w:val="105"/>
          <w:u w:val="single"/>
        </w:rPr>
        <w:t>all applications</w:t>
      </w:r>
      <w:r w:rsidRPr="00867EFA">
        <w:rPr>
          <w:b/>
          <w:bCs/>
          <w:w w:val="105"/>
        </w:rPr>
        <w:t xml:space="preserve"> in which the lead applicant</w:t>
      </w:r>
      <w:r>
        <w:rPr>
          <w:b/>
          <w:bCs/>
          <w:w w:val="105"/>
        </w:rPr>
        <w:t xml:space="preserve"> for this RFP</w:t>
      </w:r>
    </w:p>
    <w:p w14:paraId="1420D114" w14:textId="77777777" w:rsidR="009E0A55" w:rsidRDefault="009E0A55" w:rsidP="009E0A55">
      <w:pPr>
        <w:jc w:val="center"/>
        <w:rPr>
          <w:b/>
          <w:bCs/>
          <w:w w:val="105"/>
        </w:rPr>
      </w:pPr>
      <w:r w:rsidRPr="00867EFA">
        <w:rPr>
          <w:b/>
          <w:bCs/>
          <w:w w:val="105"/>
        </w:rPr>
        <w:t xml:space="preserve">is acting as a </w:t>
      </w:r>
      <w:r>
        <w:rPr>
          <w:b/>
          <w:bCs/>
          <w:w w:val="105"/>
        </w:rPr>
        <w:t>partner in other applications</w:t>
      </w:r>
    </w:p>
    <w:p w14:paraId="4A019733" w14:textId="77777777" w:rsidR="009E0A55" w:rsidRPr="006B460D" w:rsidRDefault="009E0A55" w:rsidP="009E0A55">
      <w:pPr>
        <w:jc w:val="center"/>
        <w:rPr>
          <w:bCs/>
        </w:rPr>
      </w:pPr>
    </w:p>
    <w:tbl>
      <w:tblPr>
        <w:tblStyle w:val="TableGrid"/>
        <w:tblW w:w="5000" w:type="pct"/>
        <w:tblLook w:val="04A0" w:firstRow="1" w:lastRow="0" w:firstColumn="1" w:lastColumn="0" w:noHBand="0" w:noVBand="1"/>
      </w:tblPr>
      <w:tblGrid>
        <w:gridCol w:w="4317"/>
        <w:gridCol w:w="4318"/>
        <w:gridCol w:w="4315"/>
      </w:tblGrid>
      <w:tr w:rsidR="009E0A55" w14:paraId="2ACB43FA" w14:textId="77777777" w:rsidTr="009E0A55">
        <w:tc>
          <w:tcPr>
            <w:tcW w:w="1667" w:type="pct"/>
            <w:shd w:val="clear" w:color="auto" w:fill="D9D9D9" w:themeFill="background1" w:themeFillShade="D9"/>
          </w:tcPr>
          <w:p w14:paraId="3A125C70" w14:textId="77777777" w:rsidR="009E0A55" w:rsidRPr="003A17FE" w:rsidRDefault="009E0A55" w:rsidP="009E0A55">
            <w:r w:rsidRPr="003A17FE">
              <w:rPr>
                <w:b/>
                <w:w w:val="105"/>
              </w:rPr>
              <w:t xml:space="preserve">Application Submission Number: </w:t>
            </w:r>
            <w:r w:rsidRPr="003A17FE">
              <w:rPr>
                <w:i/>
                <w:w w:val="105"/>
              </w:rPr>
              <w:t>(Visible after the title of your submission on the Survey Monkey Apply Task List for the application.</w:t>
            </w:r>
          </w:p>
        </w:tc>
        <w:tc>
          <w:tcPr>
            <w:tcW w:w="1667" w:type="pct"/>
            <w:shd w:val="clear" w:color="auto" w:fill="D9D9D9" w:themeFill="background1" w:themeFillShade="D9"/>
          </w:tcPr>
          <w:p w14:paraId="6D711784" w14:textId="77777777" w:rsidR="009E0A55" w:rsidRPr="003A17FE" w:rsidRDefault="009E0A55" w:rsidP="009E0A55">
            <w:pPr>
              <w:pStyle w:val="TableParagraph"/>
              <w:rPr>
                <w:b/>
              </w:rPr>
            </w:pPr>
          </w:p>
          <w:p w14:paraId="26A01333" w14:textId="77777777" w:rsidR="009E0A55" w:rsidRDefault="009E0A55" w:rsidP="009E0A55">
            <w:r w:rsidRPr="003A17FE">
              <w:rPr>
                <w:b/>
                <w:w w:val="105"/>
              </w:rPr>
              <w:t>Lead Applicant Agency</w:t>
            </w:r>
          </w:p>
        </w:tc>
        <w:tc>
          <w:tcPr>
            <w:tcW w:w="1666" w:type="pct"/>
            <w:shd w:val="clear" w:color="auto" w:fill="D9D9D9" w:themeFill="background1" w:themeFillShade="D9"/>
          </w:tcPr>
          <w:p w14:paraId="660D42E6" w14:textId="77777777" w:rsidR="009E0A55" w:rsidRPr="003A17FE" w:rsidRDefault="009E0A55" w:rsidP="009E0A55">
            <w:pPr>
              <w:rPr>
                <w:b/>
              </w:rPr>
            </w:pPr>
          </w:p>
          <w:p w14:paraId="25CC5450" w14:textId="77777777" w:rsidR="009E0A55" w:rsidRDefault="009E0A55" w:rsidP="009E0A55">
            <w:r w:rsidRPr="003A17FE">
              <w:rPr>
                <w:b/>
              </w:rPr>
              <w:t>Total</w:t>
            </w:r>
            <w:r>
              <w:rPr>
                <w:b/>
              </w:rPr>
              <w:t xml:space="preserve"> amount budgeted for partner</w:t>
            </w:r>
            <w:r w:rsidRPr="003A17FE">
              <w:rPr>
                <w:b/>
              </w:rPr>
              <w:t>:</w:t>
            </w:r>
          </w:p>
        </w:tc>
      </w:tr>
      <w:tr w:rsidR="009E0A55" w14:paraId="6E0B075F" w14:textId="77777777" w:rsidTr="009E0A55">
        <w:tc>
          <w:tcPr>
            <w:tcW w:w="1667" w:type="pct"/>
          </w:tcPr>
          <w:p w14:paraId="52FB892A" w14:textId="77777777" w:rsidR="009E0A55" w:rsidRDefault="009E0A55" w:rsidP="009E0A55"/>
        </w:tc>
        <w:tc>
          <w:tcPr>
            <w:tcW w:w="1667" w:type="pct"/>
          </w:tcPr>
          <w:p w14:paraId="16C9E4B4" w14:textId="77777777" w:rsidR="009E0A55" w:rsidRDefault="009E0A55" w:rsidP="009E0A55"/>
        </w:tc>
        <w:tc>
          <w:tcPr>
            <w:tcW w:w="1666" w:type="pct"/>
          </w:tcPr>
          <w:p w14:paraId="5A579C10" w14:textId="77777777" w:rsidR="009E0A55" w:rsidRDefault="009E0A55" w:rsidP="009E0A55"/>
        </w:tc>
      </w:tr>
      <w:tr w:rsidR="009E0A55" w14:paraId="60E62990" w14:textId="77777777" w:rsidTr="009E0A55">
        <w:tc>
          <w:tcPr>
            <w:tcW w:w="1667" w:type="pct"/>
          </w:tcPr>
          <w:p w14:paraId="3826C77D" w14:textId="77777777" w:rsidR="009E0A55" w:rsidRDefault="009E0A55" w:rsidP="009E0A55"/>
        </w:tc>
        <w:tc>
          <w:tcPr>
            <w:tcW w:w="1667" w:type="pct"/>
          </w:tcPr>
          <w:p w14:paraId="42BFE98A" w14:textId="77777777" w:rsidR="009E0A55" w:rsidRDefault="009E0A55" w:rsidP="009E0A55"/>
        </w:tc>
        <w:tc>
          <w:tcPr>
            <w:tcW w:w="1666" w:type="pct"/>
          </w:tcPr>
          <w:p w14:paraId="576F38E2" w14:textId="77777777" w:rsidR="009E0A55" w:rsidRDefault="009E0A55" w:rsidP="009E0A55"/>
        </w:tc>
      </w:tr>
      <w:tr w:rsidR="009E0A55" w14:paraId="3613E185" w14:textId="77777777" w:rsidTr="009E0A55">
        <w:tc>
          <w:tcPr>
            <w:tcW w:w="1667" w:type="pct"/>
          </w:tcPr>
          <w:p w14:paraId="78D575FD" w14:textId="77777777" w:rsidR="009E0A55" w:rsidRDefault="009E0A55" w:rsidP="009E0A55"/>
        </w:tc>
        <w:tc>
          <w:tcPr>
            <w:tcW w:w="1667" w:type="pct"/>
          </w:tcPr>
          <w:p w14:paraId="301C74B4" w14:textId="77777777" w:rsidR="009E0A55" w:rsidRDefault="009E0A55" w:rsidP="009E0A55"/>
        </w:tc>
        <w:tc>
          <w:tcPr>
            <w:tcW w:w="1666" w:type="pct"/>
          </w:tcPr>
          <w:p w14:paraId="4EB5F8BA" w14:textId="77777777" w:rsidR="009E0A55" w:rsidRDefault="009E0A55" w:rsidP="009E0A55"/>
        </w:tc>
      </w:tr>
      <w:tr w:rsidR="009E0A55" w14:paraId="0A7864C2" w14:textId="77777777" w:rsidTr="009E0A55">
        <w:tc>
          <w:tcPr>
            <w:tcW w:w="1667" w:type="pct"/>
          </w:tcPr>
          <w:p w14:paraId="33BF7F03" w14:textId="77777777" w:rsidR="009E0A55" w:rsidRDefault="009E0A55" w:rsidP="009E0A55"/>
        </w:tc>
        <w:tc>
          <w:tcPr>
            <w:tcW w:w="1667" w:type="pct"/>
          </w:tcPr>
          <w:p w14:paraId="54786BCF" w14:textId="77777777" w:rsidR="009E0A55" w:rsidRDefault="009E0A55" w:rsidP="009E0A55"/>
        </w:tc>
        <w:tc>
          <w:tcPr>
            <w:tcW w:w="1666" w:type="pct"/>
          </w:tcPr>
          <w:p w14:paraId="2ACCB63F" w14:textId="77777777" w:rsidR="009E0A55" w:rsidRDefault="009E0A55" w:rsidP="009E0A55"/>
        </w:tc>
      </w:tr>
    </w:tbl>
    <w:p w14:paraId="47BE2019" w14:textId="77777777" w:rsidR="009E0A55" w:rsidRDefault="009E0A55" w:rsidP="009E0A55">
      <w:pPr>
        <w:spacing w:line="268" w:lineRule="auto"/>
        <w:ind w:right="245"/>
        <w:rPr>
          <w:b/>
          <w:w w:val="105"/>
        </w:rPr>
      </w:pPr>
    </w:p>
    <w:p w14:paraId="63E22CB5" w14:textId="77777777" w:rsidR="009E0A55" w:rsidRDefault="009E0A55" w:rsidP="009E0A55">
      <w:pPr>
        <w:spacing w:line="268" w:lineRule="auto"/>
        <w:ind w:left="147" w:right="245"/>
        <w:jc w:val="center"/>
        <w:rPr>
          <w:b/>
          <w:bCs/>
        </w:rPr>
      </w:pPr>
      <w:bookmarkStart w:id="157" w:name="_Hlk83107164"/>
      <w:r w:rsidRPr="00BB0823">
        <w:rPr>
          <w:b/>
          <w:w w:val="105"/>
        </w:rPr>
        <w:t>Part</w:t>
      </w:r>
      <w:r w:rsidRPr="00BB0823">
        <w:rPr>
          <w:b/>
          <w:spacing w:val="-10"/>
          <w:w w:val="105"/>
        </w:rPr>
        <w:t xml:space="preserve"> </w:t>
      </w:r>
      <w:r>
        <w:rPr>
          <w:b/>
          <w:spacing w:val="-10"/>
          <w:w w:val="105"/>
        </w:rPr>
        <w:t>I</w:t>
      </w:r>
      <w:r w:rsidRPr="00BB0823">
        <w:rPr>
          <w:b/>
          <w:w w:val="105"/>
        </w:rPr>
        <w:t>II:</w:t>
      </w:r>
      <w:r w:rsidRPr="00BB0823">
        <w:rPr>
          <w:b/>
          <w:spacing w:val="-9"/>
          <w:w w:val="105"/>
        </w:rPr>
        <w:t xml:space="preserve"> </w:t>
      </w:r>
      <w:r>
        <w:rPr>
          <w:b/>
          <w:bCs/>
        </w:rPr>
        <w:t xml:space="preserve">For any partners on this application, please identify all other applications </w:t>
      </w:r>
    </w:p>
    <w:p w14:paraId="76D9FC7C" w14:textId="2D15913D" w:rsidR="009E0A55" w:rsidRPr="00412C0C" w:rsidRDefault="009E0A55" w:rsidP="009E0A55">
      <w:pPr>
        <w:spacing w:line="268" w:lineRule="auto"/>
        <w:ind w:left="147" w:right="245"/>
        <w:jc w:val="center"/>
        <w:rPr>
          <w:b/>
          <w:w w:val="105"/>
        </w:rPr>
      </w:pPr>
      <w:r>
        <w:rPr>
          <w:b/>
          <w:bCs/>
        </w:rPr>
        <w:t>for which they are listed as a partner for this RFP.</w:t>
      </w:r>
    </w:p>
    <w:bookmarkEnd w:id="157"/>
    <w:p w14:paraId="23B80DFF" w14:textId="77777777" w:rsidR="009E0A55" w:rsidRPr="00412C0C" w:rsidRDefault="009E0A55" w:rsidP="009E0A55">
      <w:pPr>
        <w:spacing w:line="268" w:lineRule="auto"/>
        <w:ind w:left="147" w:right="245"/>
        <w:jc w:val="center"/>
        <w:rPr>
          <w:b/>
          <w:w w:val="105"/>
        </w:rPr>
      </w:pPr>
      <w:r w:rsidRPr="00BB0823">
        <w:rPr>
          <w:b/>
          <w:w w:val="105"/>
        </w:rPr>
        <w:t>.</w:t>
      </w:r>
    </w:p>
    <w:tbl>
      <w:tblPr>
        <w:tblStyle w:val="TableGrid"/>
        <w:tblW w:w="5000" w:type="pct"/>
        <w:tblLook w:val="04A0" w:firstRow="1" w:lastRow="0" w:firstColumn="1" w:lastColumn="0" w:noHBand="0" w:noVBand="1"/>
      </w:tblPr>
      <w:tblGrid>
        <w:gridCol w:w="3239"/>
        <w:gridCol w:w="3238"/>
        <w:gridCol w:w="3238"/>
        <w:gridCol w:w="3235"/>
      </w:tblGrid>
      <w:tr w:rsidR="009E0A55" w14:paraId="3102557B" w14:textId="77777777" w:rsidTr="009E0A55">
        <w:tc>
          <w:tcPr>
            <w:tcW w:w="1250" w:type="pct"/>
            <w:shd w:val="clear" w:color="auto" w:fill="D9D9D9" w:themeFill="background1" w:themeFillShade="D9"/>
          </w:tcPr>
          <w:p w14:paraId="66FDA74E" w14:textId="77777777" w:rsidR="009E0A55" w:rsidRPr="003A17FE" w:rsidRDefault="009E0A55" w:rsidP="009E0A55">
            <w:r w:rsidRPr="003A17FE">
              <w:rPr>
                <w:b/>
                <w:w w:val="105"/>
              </w:rPr>
              <w:t xml:space="preserve">Application Submission Number: </w:t>
            </w:r>
            <w:r w:rsidRPr="003A17FE">
              <w:rPr>
                <w:i/>
                <w:w w:val="105"/>
              </w:rPr>
              <w:t>(Visible after the title of your submission on the Survey Monkey Apply Task List for the application.</w:t>
            </w:r>
          </w:p>
        </w:tc>
        <w:tc>
          <w:tcPr>
            <w:tcW w:w="1250" w:type="pct"/>
            <w:shd w:val="clear" w:color="auto" w:fill="D9D9D9" w:themeFill="background1" w:themeFillShade="D9"/>
          </w:tcPr>
          <w:p w14:paraId="2C0859F7" w14:textId="77777777" w:rsidR="009E0A55" w:rsidRDefault="009E0A55" w:rsidP="009E0A55">
            <w:pPr>
              <w:pStyle w:val="TableParagraph"/>
              <w:jc w:val="center"/>
              <w:rPr>
                <w:b/>
              </w:rPr>
            </w:pPr>
          </w:p>
          <w:p w14:paraId="57703185" w14:textId="77777777" w:rsidR="009E0A55" w:rsidRPr="003A17FE" w:rsidRDefault="009E0A55" w:rsidP="009E0A55">
            <w:pPr>
              <w:pStyle w:val="TableParagraph"/>
              <w:jc w:val="center"/>
              <w:rPr>
                <w:b/>
              </w:rPr>
            </w:pPr>
            <w:r>
              <w:rPr>
                <w:b/>
              </w:rPr>
              <w:t>Partner Name</w:t>
            </w:r>
          </w:p>
        </w:tc>
        <w:tc>
          <w:tcPr>
            <w:tcW w:w="1250" w:type="pct"/>
            <w:shd w:val="clear" w:color="auto" w:fill="D9D9D9" w:themeFill="background1" w:themeFillShade="D9"/>
          </w:tcPr>
          <w:p w14:paraId="06289E86" w14:textId="77777777" w:rsidR="009E0A55" w:rsidRPr="003A17FE" w:rsidRDefault="009E0A55" w:rsidP="009E0A55">
            <w:pPr>
              <w:pStyle w:val="TableParagraph"/>
              <w:rPr>
                <w:b/>
              </w:rPr>
            </w:pPr>
          </w:p>
          <w:p w14:paraId="5F564109" w14:textId="77777777" w:rsidR="009E0A55" w:rsidRDefault="009E0A55" w:rsidP="009E0A55">
            <w:r w:rsidRPr="003A17FE">
              <w:rPr>
                <w:b/>
                <w:w w:val="105"/>
              </w:rPr>
              <w:t>Lead Applicant Agency</w:t>
            </w:r>
          </w:p>
        </w:tc>
        <w:tc>
          <w:tcPr>
            <w:tcW w:w="1249" w:type="pct"/>
            <w:shd w:val="clear" w:color="auto" w:fill="D9D9D9" w:themeFill="background1" w:themeFillShade="D9"/>
          </w:tcPr>
          <w:p w14:paraId="0B09E59E" w14:textId="77777777" w:rsidR="009E0A55" w:rsidRPr="003A17FE" w:rsidRDefault="009E0A55" w:rsidP="009E0A55">
            <w:pPr>
              <w:rPr>
                <w:b/>
              </w:rPr>
            </w:pPr>
          </w:p>
          <w:p w14:paraId="15BA8EBB" w14:textId="2F718EAD" w:rsidR="009E0A55" w:rsidRDefault="009E0A55" w:rsidP="009E0A55">
            <w:r w:rsidRPr="003A17FE">
              <w:rPr>
                <w:b/>
              </w:rPr>
              <w:t>Amount allocated to</w:t>
            </w:r>
            <w:r>
              <w:rPr>
                <w:b/>
              </w:rPr>
              <w:t xml:space="preserve"> this </w:t>
            </w:r>
            <w:r w:rsidRPr="003A17FE">
              <w:rPr>
                <w:b/>
              </w:rPr>
              <w:t>Partner.</w:t>
            </w:r>
          </w:p>
        </w:tc>
      </w:tr>
      <w:tr w:rsidR="009E0A55" w14:paraId="7989C0A1" w14:textId="77777777" w:rsidTr="009E0A55">
        <w:tc>
          <w:tcPr>
            <w:tcW w:w="1250" w:type="pct"/>
          </w:tcPr>
          <w:p w14:paraId="41961657" w14:textId="77777777" w:rsidR="009E0A55" w:rsidRDefault="009E0A55" w:rsidP="009E0A55"/>
        </w:tc>
        <w:tc>
          <w:tcPr>
            <w:tcW w:w="1250" w:type="pct"/>
          </w:tcPr>
          <w:p w14:paraId="35E3EC76" w14:textId="77777777" w:rsidR="009E0A55" w:rsidRDefault="009E0A55" w:rsidP="009E0A55"/>
        </w:tc>
        <w:tc>
          <w:tcPr>
            <w:tcW w:w="1250" w:type="pct"/>
          </w:tcPr>
          <w:p w14:paraId="03F33114" w14:textId="77777777" w:rsidR="009E0A55" w:rsidRDefault="009E0A55" w:rsidP="009E0A55"/>
        </w:tc>
        <w:tc>
          <w:tcPr>
            <w:tcW w:w="1249" w:type="pct"/>
          </w:tcPr>
          <w:p w14:paraId="23AE8750" w14:textId="77777777" w:rsidR="009E0A55" w:rsidRDefault="009E0A55" w:rsidP="009E0A55"/>
        </w:tc>
      </w:tr>
      <w:tr w:rsidR="009E0A55" w14:paraId="4B2651CE" w14:textId="77777777" w:rsidTr="009E0A55">
        <w:tc>
          <w:tcPr>
            <w:tcW w:w="1250" w:type="pct"/>
          </w:tcPr>
          <w:p w14:paraId="34AFE603" w14:textId="77777777" w:rsidR="009E0A55" w:rsidRDefault="009E0A55" w:rsidP="009E0A55"/>
        </w:tc>
        <w:tc>
          <w:tcPr>
            <w:tcW w:w="1250" w:type="pct"/>
          </w:tcPr>
          <w:p w14:paraId="5B17CEF0" w14:textId="77777777" w:rsidR="009E0A55" w:rsidRDefault="009E0A55" w:rsidP="009E0A55"/>
        </w:tc>
        <w:tc>
          <w:tcPr>
            <w:tcW w:w="1250" w:type="pct"/>
          </w:tcPr>
          <w:p w14:paraId="3B6AC2D3" w14:textId="77777777" w:rsidR="009E0A55" w:rsidRDefault="009E0A55" w:rsidP="009E0A55"/>
        </w:tc>
        <w:tc>
          <w:tcPr>
            <w:tcW w:w="1249" w:type="pct"/>
          </w:tcPr>
          <w:p w14:paraId="09C0F93D" w14:textId="77777777" w:rsidR="009E0A55" w:rsidRDefault="009E0A55" w:rsidP="009E0A55"/>
        </w:tc>
      </w:tr>
      <w:tr w:rsidR="009E0A55" w14:paraId="0D72A474" w14:textId="77777777" w:rsidTr="009E0A55">
        <w:tc>
          <w:tcPr>
            <w:tcW w:w="1250" w:type="pct"/>
          </w:tcPr>
          <w:p w14:paraId="181D31F7" w14:textId="77777777" w:rsidR="009E0A55" w:rsidRDefault="009E0A55" w:rsidP="009E0A55"/>
        </w:tc>
        <w:tc>
          <w:tcPr>
            <w:tcW w:w="1250" w:type="pct"/>
          </w:tcPr>
          <w:p w14:paraId="33129A50" w14:textId="77777777" w:rsidR="009E0A55" w:rsidRDefault="009E0A55" w:rsidP="009E0A55"/>
        </w:tc>
        <w:tc>
          <w:tcPr>
            <w:tcW w:w="1250" w:type="pct"/>
          </w:tcPr>
          <w:p w14:paraId="6BB6B0C6" w14:textId="77777777" w:rsidR="009E0A55" w:rsidRDefault="009E0A55" w:rsidP="009E0A55"/>
        </w:tc>
        <w:tc>
          <w:tcPr>
            <w:tcW w:w="1249" w:type="pct"/>
          </w:tcPr>
          <w:p w14:paraId="5AA8813B" w14:textId="77777777" w:rsidR="009E0A55" w:rsidRDefault="009E0A55" w:rsidP="009E0A55"/>
        </w:tc>
      </w:tr>
      <w:tr w:rsidR="009E0A55" w14:paraId="242BC85C" w14:textId="77777777" w:rsidTr="009E0A55">
        <w:tc>
          <w:tcPr>
            <w:tcW w:w="1250" w:type="pct"/>
          </w:tcPr>
          <w:p w14:paraId="021BBED3" w14:textId="77777777" w:rsidR="009E0A55" w:rsidRDefault="009E0A55" w:rsidP="009E0A55"/>
        </w:tc>
        <w:tc>
          <w:tcPr>
            <w:tcW w:w="1250" w:type="pct"/>
          </w:tcPr>
          <w:p w14:paraId="7D745F78" w14:textId="77777777" w:rsidR="009E0A55" w:rsidRDefault="009E0A55" w:rsidP="009E0A55"/>
        </w:tc>
        <w:tc>
          <w:tcPr>
            <w:tcW w:w="1250" w:type="pct"/>
          </w:tcPr>
          <w:p w14:paraId="747F6EFC" w14:textId="77777777" w:rsidR="009E0A55" w:rsidRDefault="009E0A55" w:rsidP="009E0A55"/>
        </w:tc>
        <w:tc>
          <w:tcPr>
            <w:tcW w:w="1249" w:type="pct"/>
          </w:tcPr>
          <w:p w14:paraId="57D1BC25" w14:textId="77777777" w:rsidR="009E0A55" w:rsidRDefault="009E0A55" w:rsidP="009E0A55"/>
        </w:tc>
      </w:tr>
    </w:tbl>
    <w:p w14:paraId="3EB240FF" w14:textId="77777777" w:rsidR="009E0A55" w:rsidRDefault="009E0A55" w:rsidP="009E0A55">
      <w:r>
        <w:tab/>
      </w:r>
      <w:r>
        <w:tab/>
      </w:r>
    </w:p>
    <w:p w14:paraId="40504123" w14:textId="77777777" w:rsidR="009E0A55" w:rsidRDefault="009E0A55" w:rsidP="00B507E7">
      <w:pPr>
        <w:rPr>
          <w:b/>
          <w:sz w:val="26"/>
          <w:szCs w:val="26"/>
        </w:rPr>
      </w:pPr>
    </w:p>
    <w:p w14:paraId="4A87077F" w14:textId="42E3F852" w:rsidR="0040020A" w:rsidRDefault="0040020A" w:rsidP="00097627">
      <w:pPr>
        <w:pStyle w:val="Title"/>
        <w:rPr>
          <w:rFonts w:asciiTheme="minorHAnsi" w:hAnsiTheme="minorHAnsi" w:cs="Arial"/>
        </w:rPr>
      </w:pPr>
    </w:p>
    <w:p w14:paraId="3EBA30C4" w14:textId="77777777" w:rsidR="009E0A55" w:rsidRDefault="009E0A55" w:rsidP="00097627">
      <w:pPr>
        <w:pStyle w:val="Title"/>
        <w:rPr>
          <w:rFonts w:asciiTheme="minorHAnsi" w:hAnsiTheme="minorHAnsi" w:cs="Arial"/>
        </w:rPr>
      </w:pPr>
    </w:p>
    <w:p w14:paraId="09E28FBF" w14:textId="348061F6" w:rsidR="00E6451A" w:rsidRPr="0073424C" w:rsidRDefault="00E6451A" w:rsidP="00097627">
      <w:pPr>
        <w:pStyle w:val="Title"/>
        <w:rPr>
          <w:rFonts w:asciiTheme="minorHAnsi" w:hAnsiTheme="minorHAnsi" w:cs="Arial"/>
        </w:rPr>
        <w:sectPr w:rsidR="00E6451A" w:rsidRPr="0073424C" w:rsidSect="00FA04F6">
          <w:pgSz w:w="15840" w:h="12240" w:orient="landscape"/>
          <w:pgMar w:top="1440" w:right="1440" w:bottom="1440" w:left="1440" w:header="720" w:footer="720" w:gutter="0"/>
          <w:cols w:space="720"/>
          <w:docGrid w:linePitch="326"/>
        </w:sectPr>
      </w:pPr>
    </w:p>
    <w:p w14:paraId="53B14590" w14:textId="407F168D" w:rsidR="00097627" w:rsidRPr="0013712C" w:rsidRDefault="006C4009" w:rsidP="0013712C">
      <w:pPr>
        <w:pStyle w:val="Title"/>
        <w:jc w:val="left"/>
        <w:outlineLvl w:val="0"/>
        <w:rPr>
          <w:bCs w:val="0"/>
          <w:sz w:val="26"/>
          <w:szCs w:val="26"/>
        </w:rPr>
      </w:pPr>
      <w:bookmarkStart w:id="158" w:name="_Toc82612363"/>
      <w:r>
        <w:rPr>
          <w:bCs w:val="0"/>
          <w:sz w:val="26"/>
          <w:szCs w:val="26"/>
        </w:rPr>
        <w:t xml:space="preserve">ATTACHMENT 9:      </w:t>
      </w:r>
      <w:r w:rsidR="00097627" w:rsidRPr="0013712C">
        <w:rPr>
          <w:bCs w:val="0"/>
          <w:sz w:val="26"/>
          <w:szCs w:val="26"/>
        </w:rPr>
        <w:t xml:space="preserve">M/WBE </w:t>
      </w:r>
      <w:r w:rsidR="00C01A2F" w:rsidRPr="0013712C">
        <w:rPr>
          <w:bCs w:val="0"/>
          <w:sz w:val="26"/>
          <w:szCs w:val="26"/>
        </w:rPr>
        <w:t>D</w:t>
      </w:r>
      <w:r w:rsidR="00C01A2F">
        <w:rPr>
          <w:bCs w:val="0"/>
          <w:sz w:val="26"/>
          <w:szCs w:val="26"/>
        </w:rPr>
        <w:t>OCUMENTS</w:t>
      </w:r>
      <w:bookmarkEnd w:id="158"/>
    </w:p>
    <w:p w14:paraId="04853947" w14:textId="38282443" w:rsidR="000330A1" w:rsidRPr="00767BA7" w:rsidRDefault="000330A1" w:rsidP="000330A1">
      <w:pPr>
        <w:spacing w:after="120"/>
        <w:jc w:val="center"/>
        <w:rPr>
          <w:rFonts w:asciiTheme="minorHAnsi" w:hAnsiTheme="minorHAnsi" w:cstheme="minorHAnsi"/>
          <w:sz w:val="22"/>
          <w:szCs w:val="22"/>
        </w:rPr>
      </w:pPr>
      <w:r w:rsidRPr="00767BA7">
        <w:rPr>
          <w:rFonts w:asciiTheme="minorHAnsi" w:hAnsiTheme="minorHAnsi" w:cstheme="minorHAnsi"/>
          <w:b/>
          <w:bCs/>
          <w:sz w:val="22"/>
          <w:szCs w:val="22"/>
          <w:u w:val="single"/>
        </w:rPr>
        <w:t>M/WBE Goal Calculation Worksheet</w:t>
      </w:r>
      <w:r w:rsidRPr="00767BA7">
        <w:rPr>
          <w:rFonts w:asciiTheme="minorHAnsi" w:hAnsiTheme="minorHAnsi" w:cstheme="minorHAnsi"/>
          <w:sz w:val="22"/>
          <w:szCs w:val="22"/>
          <w:u w:val="single"/>
        </w:rPr>
        <w:br/>
      </w:r>
    </w:p>
    <w:tbl>
      <w:tblPr>
        <w:tblStyle w:val="TableGrid"/>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98"/>
        <w:gridCol w:w="7405"/>
      </w:tblGrid>
      <w:tr w:rsidR="000330A1" w:rsidRPr="00BC2308" w14:paraId="0263296B" w14:textId="77777777" w:rsidTr="00F22526">
        <w:trPr>
          <w:trHeight w:val="359"/>
        </w:trPr>
        <w:tc>
          <w:tcPr>
            <w:tcW w:w="1898" w:type="dxa"/>
            <w:tcBorders>
              <w:right w:val="single" w:sz="4" w:space="0" w:color="auto"/>
            </w:tcBorders>
            <w:vAlign w:val="center"/>
          </w:tcPr>
          <w:p w14:paraId="05F2FAE4" w14:textId="77777777" w:rsidR="000330A1" w:rsidRPr="00767BA7" w:rsidRDefault="000330A1" w:rsidP="00F22526">
            <w:pPr>
              <w:rPr>
                <w:rFonts w:asciiTheme="minorHAnsi" w:hAnsiTheme="minorHAnsi" w:cstheme="minorHAnsi"/>
                <w:b/>
                <w:bCs/>
                <w:sz w:val="22"/>
                <w:szCs w:val="22"/>
              </w:rPr>
            </w:pPr>
            <w:r w:rsidRPr="00767BA7">
              <w:rPr>
                <w:rFonts w:asciiTheme="minorHAnsi" w:hAnsiTheme="minorHAnsi" w:cstheme="minorHAnsi"/>
                <w:b/>
                <w:bCs/>
                <w:sz w:val="22"/>
                <w:szCs w:val="22"/>
              </w:rPr>
              <w:t>RFP# and Title:</w:t>
            </w:r>
          </w:p>
        </w:tc>
        <w:tc>
          <w:tcPr>
            <w:tcW w:w="7405" w:type="dxa"/>
            <w:tcBorders>
              <w:top w:val="single" w:sz="4" w:space="0" w:color="auto"/>
              <w:left w:val="single" w:sz="4" w:space="0" w:color="auto"/>
              <w:bottom w:val="single" w:sz="4" w:space="0" w:color="auto"/>
              <w:right w:val="single" w:sz="4" w:space="0" w:color="auto"/>
            </w:tcBorders>
            <w:vAlign w:val="center"/>
          </w:tcPr>
          <w:p w14:paraId="558FA2BE" w14:textId="77777777" w:rsidR="000330A1" w:rsidRPr="00BC2308" w:rsidRDefault="000330A1" w:rsidP="00F22526">
            <w:pPr>
              <w:rPr>
                <w:rFonts w:asciiTheme="minorHAnsi" w:hAnsiTheme="minorHAnsi" w:cstheme="minorHAnsi"/>
                <w:sz w:val="22"/>
                <w:szCs w:val="22"/>
              </w:rPr>
            </w:pPr>
          </w:p>
        </w:tc>
      </w:tr>
      <w:tr w:rsidR="000330A1" w:rsidRPr="00BC2308" w14:paraId="1B9A7198" w14:textId="77777777" w:rsidTr="00F22526">
        <w:trPr>
          <w:trHeight w:val="359"/>
        </w:trPr>
        <w:tc>
          <w:tcPr>
            <w:tcW w:w="1898" w:type="dxa"/>
            <w:tcBorders>
              <w:right w:val="single" w:sz="4" w:space="0" w:color="auto"/>
            </w:tcBorders>
            <w:vAlign w:val="center"/>
          </w:tcPr>
          <w:p w14:paraId="3138B1E8" w14:textId="77777777" w:rsidR="000330A1" w:rsidRPr="00767BA7" w:rsidRDefault="000330A1" w:rsidP="00F22526">
            <w:pPr>
              <w:rPr>
                <w:rFonts w:asciiTheme="minorHAnsi" w:hAnsiTheme="minorHAnsi" w:cstheme="minorHAnsi"/>
                <w:b/>
                <w:bCs/>
                <w:sz w:val="22"/>
                <w:szCs w:val="22"/>
              </w:rPr>
            </w:pPr>
            <w:r w:rsidRPr="00767BA7">
              <w:rPr>
                <w:rFonts w:asciiTheme="minorHAnsi" w:hAnsiTheme="minorHAnsi" w:cstheme="minorHAnsi"/>
                <w:b/>
                <w:bCs/>
                <w:sz w:val="22"/>
                <w:szCs w:val="22"/>
              </w:rPr>
              <w:t>Applicant Name:</w:t>
            </w:r>
          </w:p>
        </w:tc>
        <w:tc>
          <w:tcPr>
            <w:tcW w:w="7405" w:type="dxa"/>
            <w:tcBorders>
              <w:top w:val="single" w:sz="4" w:space="0" w:color="auto"/>
              <w:left w:val="single" w:sz="4" w:space="0" w:color="auto"/>
              <w:bottom w:val="single" w:sz="4" w:space="0" w:color="auto"/>
              <w:right w:val="single" w:sz="4" w:space="0" w:color="auto"/>
            </w:tcBorders>
            <w:vAlign w:val="center"/>
          </w:tcPr>
          <w:p w14:paraId="670DE86C" w14:textId="77777777" w:rsidR="000330A1" w:rsidRPr="00BC2308" w:rsidRDefault="000330A1" w:rsidP="00F22526">
            <w:pPr>
              <w:rPr>
                <w:rFonts w:asciiTheme="minorHAnsi" w:hAnsiTheme="minorHAnsi" w:cstheme="minorHAnsi"/>
                <w:caps/>
                <w:color w:val="003399"/>
                <w:sz w:val="22"/>
                <w:szCs w:val="22"/>
              </w:rPr>
            </w:pPr>
          </w:p>
        </w:tc>
      </w:tr>
    </w:tbl>
    <w:p w14:paraId="0F049F73" w14:textId="77777777" w:rsidR="000330A1" w:rsidRPr="000E5CE8" w:rsidRDefault="000330A1" w:rsidP="000330A1">
      <w:pPr>
        <w:spacing w:before="240"/>
        <w:rPr>
          <w:rFonts w:ascii="Calibri" w:hAnsi="Calibri"/>
          <w:b/>
          <w:sz w:val="19"/>
        </w:rPr>
      </w:pPr>
      <w:r w:rsidRPr="000E5CE8">
        <w:rPr>
          <w:rFonts w:ascii="Calibri" w:hAnsi="Calibri"/>
          <w:sz w:val="19"/>
        </w:rPr>
        <w:t>The M/WBE participation for this grant is 30%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fringe benefits, indirect costs</w:t>
      </w:r>
      <w:r w:rsidRPr="00EA3447">
        <w:rPr>
          <w:rFonts w:ascii="Calibri" w:hAnsi="Calibri" w:cs="Calibri"/>
          <w:bCs/>
          <w:sz w:val="19"/>
          <w:szCs w:val="19"/>
        </w:rPr>
        <w:t xml:space="preserve"> for the lead, as well as Student Stipends /Tuition</w:t>
      </w:r>
      <w:r w:rsidRPr="000E5CE8">
        <w:rPr>
          <w:rFonts w:ascii="Calibri" w:hAnsi="Calibri"/>
          <w:sz w:val="19"/>
        </w:rPr>
        <w:t xml:space="preserve"> if these are allowable expenditures</w:t>
      </w:r>
      <w:r w:rsidRPr="000E5CE8">
        <w:rPr>
          <w:rFonts w:ascii="Calibri" w:hAnsi="Calibri"/>
          <w:b/>
          <w:sz w:val="19"/>
        </w:rPr>
        <w:t xml:space="preserve">. </w:t>
      </w:r>
    </w:p>
    <w:p w14:paraId="3F65C057" w14:textId="77777777" w:rsidR="000330A1" w:rsidRDefault="000330A1" w:rsidP="000330A1">
      <w:pPr>
        <w:spacing w:before="240"/>
        <w:rPr>
          <w:rFonts w:ascii="Calibri" w:hAnsi="Calibri" w:cs="Calibri"/>
          <w:b/>
          <w:bCs/>
          <w:sz w:val="19"/>
          <w:szCs w:val="19"/>
        </w:rPr>
      </w:pPr>
      <w:r w:rsidRPr="004636CD">
        <w:rPr>
          <w:rFonts w:ascii="Calibri" w:hAnsi="Calibri" w:cs="Calibri"/>
          <w:b/>
          <w:bCs/>
          <w:sz w:val="19"/>
          <w:szCs w:val="19"/>
        </w:rPr>
        <w:t>For the purposes of the 21st CCLC grant, the salary and fringe benefit exclusion applies to the expenses of the lead applicant as well as any approved partner organizations.</w:t>
      </w:r>
    </w:p>
    <w:p w14:paraId="3D90A0F9" w14:textId="77777777" w:rsidR="000330A1" w:rsidRPr="000E5CE8" w:rsidRDefault="000330A1" w:rsidP="000330A1">
      <w:pPr>
        <w:spacing w:before="240"/>
        <w:rPr>
          <w:rFonts w:ascii="Calibri" w:hAnsi="Calibri"/>
          <w:b/>
          <w:color w:val="000000"/>
          <w:sz w:val="19"/>
        </w:rPr>
      </w:pPr>
      <w:r w:rsidRPr="000E5CE8">
        <w:rPr>
          <w:rFonts w:ascii="Calibri" w:hAnsi="Calibri"/>
          <w:b/>
          <w:color w:val="000000"/>
          <w:sz w:val="19"/>
        </w:rPr>
        <w:t xml:space="preserve">Please complete the following table to determine the dollar amount of the M/WBE goal for </w:t>
      </w:r>
      <w:r w:rsidRPr="008D1E2E">
        <w:rPr>
          <w:rFonts w:ascii="Calibri" w:hAnsi="Calibri" w:cs="Calibri"/>
          <w:b/>
          <w:bCs/>
          <w:color w:val="000000"/>
          <w:sz w:val="19"/>
          <w:szCs w:val="19"/>
        </w:rPr>
        <w:t>the 20</w:t>
      </w:r>
      <w:r>
        <w:rPr>
          <w:rFonts w:ascii="Calibri" w:hAnsi="Calibri" w:cs="Calibri"/>
          <w:b/>
          <w:bCs/>
          <w:color w:val="000000"/>
          <w:sz w:val="19"/>
          <w:szCs w:val="19"/>
        </w:rPr>
        <w:t>22</w:t>
      </w:r>
      <w:r w:rsidRPr="008D1E2E">
        <w:rPr>
          <w:rFonts w:ascii="Calibri" w:hAnsi="Calibri" w:cs="Calibri"/>
          <w:b/>
          <w:bCs/>
          <w:color w:val="000000"/>
          <w:sz w:val="19"/>
          <w:szCs w:val="19"/>
        </w:rPr>
        <w:t>-20</w:t>
      </w:r>
      <w:r>
        <w:rPr>
          <w:rFonts w:ascii="Calibri" w:hAnsi="Calibri" w:cs="Calibri"/>
          <w:b/>
          <w:bCs/>
          <w:color w:val="000000"/>
          <w:sz w:val="19"/>
          <w:szCs w:val="19"/>
        </w:rPr>
        <w:t>23</w:t>
      </w:r>
      <w:r w:rsidRPr="008D1E2E">
        <w:rPr>
          <w:rFonts w:ascii="Calibri" w:hAnsi="Calibri" w:cs="Calibri"/>
          <w:b/>
          <w:bCs/>
          <w:color w:val="000000"/>
          <w:sz w:val="19"/>
          <w:szCs w:val="19"/>
        </w:rPr>
        <w:t xml:space="preserve"> project year.</w:t>
      </w:r>
    </w:p>
    <w:p w14:paraId="707C425A" w14:textId="77777777" w:rsidR="000330A1" w:rsidRPr="000E5CE8" w:rsidRDefault="000330A1" w:rsidP="000330A1">
      <w:pPr>
        <w:rPr>
          <w:rFonts w:ascii="Calibri" w:hAnsi="Calibri"/>
          <w:b/>
          <w:color w:val="000000"/>
          <w:sz w:val="19"/>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2730"/>
        <w:gridCol w:w="2214"/>
        <w:gridCol w:w="3032"/>
      </w:tblGrid>
      <w:tr w:rsidR="000330A1" w:rsidRPr="00EA3447" w14:paraId="5738794B" w14:textId="77777777" w:rsidTr="00F22526">
        <w:trPr>
          <w:cantSplit/>
          <w:trHeight w:val="288"/>
          <w:jc w:val="center"/>
        </w:trPr>
        <w:tc>
          <w:tcPr>
            <w:tcW w:w="489" w:type="pct"/>
            <w:shd w:val="clear" w:color="auto" w:fill="D9D9D9"/>
          </w:tcPr>
          <w:p w14:paraId="6A0A64FD" w14:textId="77777777" w:rsidR="000330A1" w:rsidRPr="000E5CE8" w:rsidRDefault="000330A1" w:rsidP="00F22526">
            <w:pPr>
              <w:widowControl w:val="0"/>
              <w:tabs>
                <w:tab w:val="center" w:pos="4320"/>
                <w:tab w:val="right" w:pos="8640"/>
              </w:tabs>
              <w:rPr>
                <w:rFonts w:ascii="Arial" w:hAnsi="Arial"/>
                <w:b/>
                <w:sz w:val="22"/>
                <w:u w:val="single"/>
              </w:rPr>
            </w:pPr>
          </w:p>
        </w:tc>
        <w:tc>
          <w:tcPr>
            <w:tcW w:w="1544" w:type="pct"/>
            <w:shd w:val="clear" w:color="auto" w:fill="D9D9D9"/>
            <w:vAlign w:val="center"/>
          </w:tcPr>
          <w:p w14:paraId="2BD12623" w14:textId="77777777" w:rsidR="000330A1" w:rsidRPr="000E5CE8" w:rsidRDefault="000330A1" w:rsidP="00F22526">
            <w:pPr>
              <w:widowControl w:val="0"/>
              <w:tabs>
                <w:tab w:val="center" w:pos="4320"/>
                <w:tab w:val="right" w:pos="8640"/>
              </w:tabs>
              <w:jc w:val="center"/>
              <w:rPr>
                <w:rFonts w:ascii="Calibri" w:hAnsi="Calibri"/>
                <w:b/>
                <w:sz w:val="20"/>
              </w:rPr>
            </w:pPr>
            <w:r w:rsidRPr="000E5CE8">
              <w:rPr>
                <w:rFonts w:ascii="Calibri" w:hAnsi="Calibri"/>
                <w:b/>
                <w:sz w:val="20"/>
              </w:rPr>
              <w:t>Budget Category</w:t>
            </w:r>
          </w:p>
        </w:tc>
        <w:tc>
          <w:tcPr>
            <w:tcW w:w="1252" w:type="pct"/>
            <w:shd w:val="clear" w:color="auto" w:fill="D9D9D9"/>
            <w:vAlign w:val="center"/>
          </w:tcPr>
          <w:p w14:paraId="11B0D998" w14:textId="77777777" w:rsidR="000330A1" w:rsidRPr="000E5CE8" w:rsidRDefault="000330A1" w:rsidP="00F22526">
            <w:pPr>
              <w:widowControl w:val="0"/>
              <w:tabs>
                <w:tab w:val="center" w:pos="4320"/>
                <w:tab w:val="right" w:pos="8640"/>
              </w:tabs>
              <w:jc w:val="center"/>
              <w:rPr>
                <w:rFonts w:ascii="Calibri" w:hAnsi="Calibri"/>
                <w:b/>
                <w:sz w:val="20"/>
              </w:rPr>
            </w:pPr>
            <w:r w:rsidRPr="000E5CE8">
              <w:rPr>
                <w:rFonts w:ascii="Calibri" w:hAnsi="Calibri"/>
                <w:b/>
                <w:sz w:val="20"/>
              </w:rPr>
              <w:t>Amount budgeted for items excluded from M/WBE calculation</w:t>
            </w:r>
          </w:p>
        </w:tc>
        <w:tc>
          <w:tcPr>
            <w:tcW w:w="1715" w:type="pct"/>
            <w:shd w:val="clear" w:color="auto" w:fill="D9D9D9"/>
            <w:vAlign w:val="center"/>
          </w:tcPr>
          <w:p w14:paraId="48985DA2" w14:textId="77777777" w:rsidR="000330A1" w:rsidRPr="008D1E2E" w:rsidRDefault="000330A1" w:rsidP="00F22526">
            <w:pPr>
              <w:widowControl w:val="0"/>
              <w:tabs>
                <w:tab w:val="center" w:pos="4320"/>
                <w:tab w:val="right" w:pos="8640"/>
              </w:tabs>
              <w:jc w:val="center"/>
              <w:rPr>
                <w:rFonts w:ascii="Calibri" w:hAnsi="Calibri" w:cs="Arial"/>
                <w:b/>
                <w:snapToGrid w:val="0"/>
                <w:sz w:val="20"/>
              </w:rPr>
            </w:pPr>
            <w:r w:rsidRPr="008D1E2E">
              <w:rPr>
                <w:rFonts w:ascii="Calibri" w:hAnsi="Calibri" w:cs="Arial"/>
                <w:b/>
                <w:snapToGrid w:val="0"/>
                <w:sz w:val="20"/>
              </w:rPr>
              <w:t>Total</w:t>
            </w:r>
          </w:p>
          <w:p w14:paraId="184CD949" w14:textId="77777777" w:rsidR="000330A1" w:rsidRPr="000E5CE8" w:rsidRDefault="000330A1" w:rsidP="00F22526">
            <w:pPr>
              <w:widowControl w:val="0"/>
              <w:tabs>
                <w:tab w:val="center" w:pos="4320"/>
                <w:tab w:val="right" w:pos="8640"/>
              </w:tabs>
              <w:jc w:val="center"/>
              <w:rPr>
                <w:rFonts w:ascii="Calibri" w:hAnsi="Calibri"/>
                <w:b/>
                <w:sz w:val="20"/>
              </w:rPr>
            </w:pPr>
          </w:p>
        </w:tc>
      </w:tr>
      <w:tr w:rsidR="000330A1" w:rsidRPr="00EA3447" w14:paraId="336A48B5" w14:textId="77777777" w:rsidTr="00F22526">
        <w:trPr>
          <w:cantSplit/>
          <w:trHeight w:val="576"/>
          <w:jc w:val="center"/>
        </w:trPr>
        <w:tc>
          <w:tcPr>
            <w:tcW w:w="489" w:type="pct"/>
            <w:vAlign w:val="center"/>
          </w:tcPr>
          <w:p w14:paraId="2C921FCB" w14:textId="77777777" w:rsidR="000330A1" w:rsidRPr="000E5CE8" w:rsidRDefault="000330A1" w:rsidP="000330A1">
            <w:pPr>
              <w:numPr>
                <w:ilvl w:val="0"/>
                <w:numId w:val="11"/>
              </w:numPr>
              <w:rPr>
                <w:rFonts w:ascii="Calibri" w:hAnsi="Calibri"/>
                <w:b/>
                <w:sz w:val="22"/>
              </w:rPr>
            </w:pPr>
          </w:p>
        </w:tc>
        <w:tc>
          <w:tcPr>
            <w:tcW w:w="1544" w:type="pct"/>
            <w:vAlign w:val="center"/>
          </w:tcPr>
          <w:p w14:paraId="7CDA77A6"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Total Budget</w:t>
            </w:r>
          </w:p>
        </w:tc>
        <w:tc>
          <w:tcPr>
            <w:tcW w:w="1252" w:type="pct"/>
            <w:shd w:val="thinDiagCross" w:color="auto" w:fill="auto"/>
          </w:tcPr>
          <w:p w14:paraId="642D1164"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tcPr>
          <w:p w14:paraId="30010D5C"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7ADF3C51" w14:textId="77777777" w:rsidTr="00F22526">
        <w:trPr>
          <w:cantSplit/>
          <w:trHeight w:val="576"/>
          <w:jc w:val="center"/>
        </w:trPr>
        <w:tc>
          <w:tcPr>
            <w:tcW w:w="489" w:type="pct"/>
            <w:vAlign w:val="center"/>
          </w:tcPr>
          <w:p w14:paraId="0F7409C5" w14:textId="77777777" w:rsidR="000330A1" w:rsidRPr="000E5CE8" w:rsidRDefault="000330A1" w:rsidP="000330A1">
            <w:pPr>
              <w:numPr>
                <w:ilvl w:val="0"/>
                <w:numId w:val="11"/>
              </w:numPr>
              <w:rPr>
                <w:rFonts w:ascii="Calibri" w:hAnsi="Calibri"/>
                <w:b/>
                <w:sz w:val="22"/>
              </w:rPr>
            </w:pPr>
          </w:p>
        </w:tc>
        <w:tc>
          <w:tcPr>
            <w:tcW w:w="1544" w:type="pct"/>
            <w:vAlign w:val="center"/>
          </w:tcPr>
          <w:p w14:paraId="71A77F03"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Professional Salaries</w:t>
            </w:r>
          </w:p>
        </w:tc>
        <w:tc>
          <w:tcPr>
            <w:tcW w:w="1252" w:type="pct"/>
          </w:tcPr>
          <w:p w14:paraId="41C09BFD"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152D032B"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1CA60D13" w14:textId="77777777" w:rsidTr="00F22526">
        <w:trPr>
          <w:cantSplit/>
          <w:trHeight w:val="576"/>
          <w:jc w:val="center"/>
        </w:trPr>
        <w:tc>
          <w:tcPr>
            <w:tcW w:w="489" w:type="pct"/>
            <w:vAlign w:val="center"/>
          </w:tcPr>
          <w:p w14:paraId="6119FC5D" w14:textId="77777777" w:rsidR="000330A1" w:rsidRPr="000E5CE8" w:rsidRDefault="000330A1" w:rsidP="000330A1">
            <w:pPr>
              <w:numPr>
                <w:ilvl w:val="0"/>
                <w:numId w:val="11"/>
              </w:numPr>
              <w:rPr>
                <w:rFonts w:ascii="Calibri" w:hAnsi="Calibri"/>
                <w:b/>
                <w:sz w:val="22"/>
              </w:rPr>
            </w:pPr>
          </w:p>
        </w:tc>
        <w:tc>
          <w:tcPr>
            <w:tcW w:w="1544" w:type="pct"/>
            <w:vAlign w:val="center"/>
          </w:tcPr>
          <w:p w14:paraId="3CF36F40"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Support Staff Salaries</w:t>
            </w:r>
          </w:p>
        </w:tc>
        <w:tc>
          <w:tcPr>
            <w:tcW w:w="1252" w:type="pct"/>
          </w:tcPr>
          <w:p w14:paraId="61FFC091"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2B8B5E1B"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440D9CE8" w14:textId="77777777" w:rsidTr="00F22526">
        <w:trPr>
          <w:cantSplit/>
          <w:trHeight w:val="576"/>
          <w:jc w:val="center"/>
        </w:trPr>
        <w:tc>
          <w:tcPr>
            <w:tcW w:w="489" w:type="pct"/>
            <w:vAlign w:val="center"/>
          </w:tcPr>
          <w:p w14:paraId="29504E85" w14:textId="77777777" w:rsidR="000330A1" w:rsidRPr="000E5CE8" w:rsidRDefault="000330A1" w:rsidP="000330A1">
            <w:pPr>
              <w:numPr>
                <w:ilvl w:val="0"/>
                <w:numId w:val="11"/>
              </w:numPr>
              <w:rPr>
                <w:rFonts w:ascii="Calibri" w:hAnsi="Calibri"/>
                <w:b/>
                <w:sz w:val="22"/>
              </w:rPr>
            </w:pPr>
          </w:p>
        </w:tc>
        <w:tc>
          <w:tcPr>
            <w:tcW w:w="1544" w:type="pct"/>
            <w:vAlign w:val="center"/>
          </w:tcPr>
          <w:p w14:paraId="08E11C23" w14:textId="77777777" w:rsidR="000330A1" w:rsidRPr="004857A5" w:rsidRDefault="000330A1" w:rsidP="00F22526">
            <w:pPr>
              <w:widowControl w:val="0"/>
              <w:tabs>
                <w:tab w:val="center" w:pos="4320"/>
                <w:tab w:val="right" w:pos="8640"/>
              </w:tabs>
              <w:rPr>
                <w:rFonts w:ascii="Calibri" w:hAnsi="Calibri"/>
                <w:b/>
                <w:sz w:val="20"/>
              </w:rPr>
            </w:pPr>
            <w:r w:rsidRPr="004857A5">
              <w:rPr>
                <w:rFonts w:ascii="Calibri" w:hAnsi="Calibri"/>
                <w:b/>
                <w:sz w:val="20"/>
              </w:rPr>
              <w:t>Fringe Benefits</w:t>
            </w:r>
          </w:p>
        </w:tc>
        <w:tc>
          <w:tcPr>
            <w:tcW w:w="1252" w:type="pct"/>
          </w:tcPr>
          <w:p w14:paraId="3F0119B2"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2843973C"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3731FEC9" w14:textId="77777777" w:rsidTr="00F22526">
        <w:trPr>
          <w:cantSplit/>
          <w:trHeight w:val="576"/>
          <w:jc w:val="center"/>
        </w:trPr>
        <w:tc>
          <w:tcPr>
            <w:tcW w:w="489" w:type="pct"/>
            <w:vAlign w:val="center"/>
          </w:tcPr>
          <w:p w14:paraId="59494E64" w14:textId="77777777" w:rsidR="000330A1" w:rsidRPr="000E5CE8" w:rsidRDefault="000330A1" w:rsidP="000330A1">
            <w:pPr>
              <w:numPr>
                <w:ilvl w:val="0"/>
                <w:numId w:val="11"/>
              </w:numPr>
              <w:rPr>
                <w:rFonts w:ascii="Calibri" w:hAnsi="Calibri"/>
                <w:b/>
                <w:sz w:val="22"/>
              </w:rPr>
            </w:pPr>
          </w:p>
        </w:tc>
        <w:tc>
          <w:tcPr>
            <w:tcW w:w="1544" w:type="pct"/>
            <w:vAlign w:val="center"/>
          </w:tcPr>
          <w:p w14:paraId="6C51318F" w14:textId="77777777" w:rsidR="000330A1" w:rsidRPr="004857A5" w:rsidRDefault="000330A1" w:rsidP="00F22526">
            <w:pPr>
              <w:widowControl w:val="0"/>
              <w:tabs>
                <w:tab w:val="center" w:pos="4320"/>
                <w:tab w:val="right" w:pos="8640"/>
              </w:tabs>
              <w:rPr>
                <w:rFonts w:ascii="Calibri" w:hAnsi="Calibri"/>
                <w:b/>
                <w:sz w:val="20"/>
              </w:rPr>
            </w:pPr>
            <w:r w:rsidRPr="00160282">
              <w:rPr>
                <w:rFonts w:ascii="Calibri" w:hAnsi="Calibri" w:cs="Arial"/>
                <w:b/>
                <w:snapToGrid w:val="0"/>
                <w:sz w:val="20"/>
              </w:rPr>
              <w:t>Partnership Costs (Salaries &amp; Fringe Benefits only</w:t>
            </w:r>
            <w:r>
              <w:rPr>
                <w:rFonts w:ascii="Calibri" w:hAnsi="Calibri" w:cs="Arial"/>
                <w:b/>
                <w:snapToGrid w:val="0"/>
                <w:sz w:val="20"/>
              </w:rPr>
              <w:t xml:space="preserve">; </w:t>
            </w:r>
            <w:r w:rsidRPr="00194814">
              <w:rPr>
                <w:rFonts w:asciiTheme="minorHAnsi" w:hAnsiTheme="minorHAnsi" w:cstheme="minorHAnsi"/>
                <w:b/>
                <w:sz w:val="20"/>
              </w:rPr>
              <w:t>see form on next page</w:t>
            </w:r>
            <w:r w:rsidRPr="00160282">
              <w:rPr>
                <w:rFonts w:ascii="Calibri" w:hAnsi="Calibri" w:cs="Arial"/>
                <w:b/>
                <w:snapToGrid w:val="0"/>
                <w:sz w:val="20"/>
              </w:rPr>
              <w:t>)</w:t>
            </w:r>
          </w:p>
        </w:tc>
        <w:tc>
          <w:tcPr>
            <w:tcW w:w="1252" w:type="pct"/>
          </w:tcPr>
          <w:p w14:paraId="01E735FC" w14:textId="77777777" w:rsidR="000330A1" w:rsidRPr="004857A5" w:rsidRDefault="000330A1" w:rsidP="00F22526">
            <w:pPr>
              <w:widowControl w:val="0"/>
              <w:tabs>
                <w:tab w:val="center" w:pos="4320"/>
                <w:tab w:val="right" w:pos="8640"/>
              </w:tabs>
              <w:rPr>
                <w:rFonts w:ascii="Calibri" w:hAnsi="Calibri"/>
                <w:b/>
                <w:sz w:val="20"/>
                <w:u w:val="single"/>
              </w:rPr>
            </w:pPr>
          </w:p>
        </w:tc>
        <w:tc>
          <w:tcPr>
            <w:tcW w:w="1715" w:type="pct"/>
            <w:shd w:val="thinDiagCross" w:color="auto" w:fill="auto"/>
          </w:tcPr>
          <w:p w14:paraId="1E0EC1EA" w14:textId="77777777" w:rsidR="000330A1" w:rsidRPr="004857A5" w:rsidRDefault="000330A1" w:rsidP="00F22526">
            <w:pPr>
              <w:widowControl w:val="0"/>
              <w:tabs>
                <w:tab w:val="center" w:pos="4320"/>
                <w:tab w:val="right" w:pos="8640"/>
              </w:tabs>
              <w:rPr>
                <w:rFonts w:ascii="Calibri" w:hAnsi="Calibri"/>
                <w:b/>
                <w:sz w:val="20"/>
                <w:u w:val="single"/>
              </w:rPr>
            </w:pPr>
          </w:p>
        </w:tc>
      </w:tr>
      <w:tr w:rsidR="000330A1" w:rsidRPr="00EA3447" w14:paraId="5D7B3B80" w14:textId="77777777" w:rsidTr="00F22526">
        <w:trPr>
          <w:cantSplit/>
          <w:trHeight w:val="576"/>
          <w:jc w:val="center"/>
        </w:trPr>
        <w:tc>
          <w:tcPr>
            <w:tcW w:w="489" w:type="pct"/>
            <w:vAlign w:val="center"/>
          </w:tcPr>
          <w:p w14:paraId="14082829"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17F956C8" w14:textId="77777777" w:rsidR="000330A1" w:rsidRPr="004857A5" w:rsidRDefault="000330A1" w:rsidP="00F22526">
            <w:pPr>
              <w:widowControl w:val="0"/>
              <w:tabs>
                <w:tab w:val="center" w:pos="4320"/>
                <w:tab w:val="right" w:pos="8640"/>
              </w:tabs>
              <w:rPr>
                <w:rFonts w:asciiTheme="minorHAnsi" w:hAnsiTheme="minorHAnsi" w:cstheme="minorHAnsi"/>
                <w:b/>
                <w:bCs/>
                <w:sz w:val="20"/>
              </w:rPr>
            </w:pPr>
            <w:r w:rsidRPr="00767BA7">
              <w:rPr>
                <w:rFonts w:ascii="Calibri" w:hAnsi="Calibri" w:cs="Calibri"/>
                <w:b/>
                <w:bCs/>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Indirect</w:t>
            </w:r>
            <w:r w:rsidRPr="00767BA7">
              <w:rPr>
                <w:rFonts w:asciiTheme="minorHAnsi" w:hAnsiTheme="minorHAnsi" w:cstheme="minorHAnsi"/>
                <w:b/>
                <w:bCs/>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Costs</w:t>
            </w:r>
          </w:p>
        </w:tc>
        <w:tc>
          <w:tcPr>
            <w:tcW w:w="1252" w:type="pct"/>
          </w:tcPr>
          <w:p w14:paraId="5382FEBD" w14:textId="77777777" w:rsidR="000330A1" w:rsidRPr="004857A5" w:rsidRDefault="000330A1" w:rsidP="00F22526">
            <w:pPr>
              <w:widowControl w:val="0"/>
              <w:tabs>
                <w:tab w:val="center" w:pos="4320"/>
                <w:tab w:val="right" w:pos="8640"/>
              </w:tabs>
              <w:rPr>
                <w:rFonts w:asciiTheme="minorHAnsi" w:hAnsiTheme="minorHAnsi" w:cstheme="minorHAnsi"/>
                <w:b/>
                <w:sz w:val="20"/>
                <w:u w:val="single"/>
              </w:rPr>
            </w:pPr>
          </w:p>
        </w:tc>
        <w:tc>
          <w:tcPr>
            <w:tcW w:w="1715" w:type="pct"/>
            <w:shd w:val="thinDiagCross" w:color="auto" w:fill="auto"/>
          </w:tcPr>
          <w:p w14:paraId="63736875" w14:textId="77777777" w:rsidR="000330A1" w:rsidRPr="004857A5" w:rsidRDefault="000330A1" w:rsidP="00F22526">
            <w:pPr>
              <w:widowControl w:val="0"/>
              <w:tabs>
                <w:tab w:val="center" w:pos="4320"/>
                <w:tab w:val="right" w:pos="8640"/>
              </w:tabs>
              <w:rPr>
                <w:rFonts w:asciiTheme="minorHAnsi" w:hAnsiTheme="minorHAnsi" w:cstheme="minorHAnsi"/>
                <w:b/>
                <w:sz w:val="20"/>
                <w:u w:val="single"/>
              </w:rPr>
            </w:pPr>
          </w:p>
        </w:tc>
      </w:tr>
      <w:tr w:rsidR="000330A1" w:rsidRPr="00EA3447" w14:paraId="3EC4A20C" w14:textId="77777777" w:rsidTr="00F22526">
        <w:trPr>
          <w:cantSplit/>
          <w:trHeight w:val="576"/>
          <w:jc w:val="center"/>
        </w:trPr>
        <w:tc>
          <w:tcPr>
            <w:tcW w:w="489" w:type="pct"/>
            <w:vAlign w:val="center"/>
          </w:tcPr>
          <w:p w14:paraId="5BA68606"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1E707CEF" w14:textId="77777777" w:rsidR="000330A1" w:rsidRPr="004857A5" w:rsidRDefault="000330A1" w:rsidP="00F22526">
            <w:pPr>
              <w:tabs>
                <w:tab w:val="center" w:pos="4680"/>
                <w:tab w:val="right" w:pos="9360"/>
              </w:tabs>
              <w:rPr>
                <w:rFonts w:ascii="Calibri" w:hAnsi="Calibri" w:cs="Calibri"/>
                <w:b/>
                <w:sz w:val="20"/>
              </w:rPr>
            </w:pPr>
            <w:r w:rsidRPr="004857A5">
              <w:rPr>
                <w:rFonts w:ascii="Calibri" w:hAnsi="Calibri" w:cs="Calibri"/>
                <w:b/>
                <w:sz w:val="20"/>
              </w:rPr>
              <w:t>Rent/Lease/Utilities</w:t>
            </w:r>
          </w:p>
        </w:tc>
        <w:tc>
          <w:tcPr>
            <w:tcW w:w="1252" w:type="pct"/>
            <w:shd w:val="thinDiagCross" w:color="auto" w:fill="auto"/>
          </w:tcPr>
          <w:p w14:paraId="5C758DC0"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24CBF00B" w14:textId="77777777" w:rsidR="000330A1" w:rsidRPr="004857A5" w:rsidRDefault="000330A1" w:rsidP="00F22526">
            <w:pPr>
              <w:tabs>
                <w:tab w:val="center" w:pos="4680"/>
                <w:tab w:val="right" w:pos="9360"/>
              </w:tabs>
              <w:rPr>
                <w:rFonts w:asciiTheme="minorHAnsi" w:hAnsiTheme="minorHAnsi" w:cstheme="minorHAnsi"/>
                <w:b/>
                <w:sz w:val="20"/>
                <w:u w:val="single"/>
              </w:rPr>
            </w:pPr>
          </w:p>
        </w:tc>
      </w:tr>
      <w:tr w:rsidR="000330A1" w:rsidRPr="00EA3447" w14:paraId="3A87CF56" w14:textId="77777777" w:rsidTr="00F22526">
        <w:trPr>
          <w:cantSplit/>
          <w:trHeight w:val="413"/>
          <w:jc w:val="center"/>
        </w:trPr>
        <w:tc>
          <w:tcPr>
            <w:tcW w:w="489" w:type="pct"/>
            <w:vAlign w:val="center"/>
          </w:tcPr>
          <w:p w14:paraId="18898E36"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70217E03" w14:textId="77777777" w:rsidR="000330A1" w:rsidRPr="004857A5" w:rsidRDefault="000330A1" w:rsidP="00F22526">
            <w:pPr>
              <w:tabs>
                <w:tab w:val="center" w:pos="4680"/>
                <w:tab w:val="right" w:pos="9360"/>
              </w:tabs>
              <w:rPr>
                <w:rFonts w:asciiTheme="minorHAnsi" w:hAnsiTheme="minorHAnsi" w:cstheme="minorHAnsi"/>
                <w:b/>
                <w:sz w:val="20"/>
              </w:rPr>
            </w:pPr>
            <w:r w:rsidRPr="004857A5">
              <w:rPr>
                <w:rFonts w:asciiTheme="minorHAnsi" w:hAnsiTheme="minorHAnsi" w:cstheme="minorHAnsi"/>
                <w:b/>
                <w:sz w:val="20"/>
              </w:rPr>
              <w:t>Sum of lines 2, 3 ,4 ,5, 6 and 7</w:t>
            </w:r>
          </w:p>
        </w:tc>
        <w:tc>
          <w:tcPr>
            <w:tcW w:w="1252" w:type="pct"/>
            <w:shd w:val="thinDiagCross" w:color="auto" w:fill="auto"/>
          </w:tcPr>
          <w:p w14:paraId="4FEC3578"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33CC2A84" w14:textId="77777777" w:rsidR="000330A1" w:rsidRPr="004857A5" w:rsidRDefault="000330A1" w:rsidP="00F22526">
            <w:pPr>
              <w:tabs>
                <w:tab w:val="center" w:pos="4680"/>
                <w:tab w:val="right" w:pos="9360"/>
              </w:tabs>
              <w:rPr>
                <w:rFonts w:asciiTheme="minorHAnsi" w:hAnsiTheme="minorHAnsi" w:cstheme="minorHAnsi"/>
                <w:b/>
                <w:sz w:val="20"/>
                <w:u w:val="single"/>
              </w:rPr>
            </w:pPr>
          </w:p>
        </w:tc>
      </w:tr>
      <w:tr w:rsidR="000330A1" w:rsidRPr="00EA3447" w14:paraId="0262725B" w14:textId="77777777" w:rsidTr="00F22526">
        <w:trPr>
          <w:cantSplit/>
          <w:trHeight w:val="576"/>
          <w:jc w:val="center"/>
        </w:trPr>
        <w:tc>
          <w:tcPr>
            <w:tcW w:w="489" w:type="pct"/>
            <w:vAlign w:val="center"/>
          </w:tcPr>
          <w:p w14:paraId="0729F7BA"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70115A1B" w14:textId="77777777" w:rsidR="000330A1" w:rsidRPr="004857A5" w:rsidRDefault="000330A1" w:rsidP="00F22526">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Line 1 minus Line 8</w:t>
            </w:r>
          </w:p>
        </w:tc>
        <w:tc>
          <w:tcPr>
            <w:tcW w:w="1252" w:type="pct"/>
            <w:shd w:val="thinDiagCross" w:color="auto" w:fill="auto"/>
          </w:tcPr>
          <w:p w14:paraId="64BABF35"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6B4648C4" w14:textId="77777777" w:rsidR="000330A1" w:rsidRPr="004857A5" w:rsidRDefault="000330A1" w:rsidP="00F22526">
            <w:pPr>
              <w:tabs>
                <w:tab w:val="center" w:pos="4680"/>
                <w:tab w:val="right" w:pos="9360"/>
              </w:tabs>
              <w:jc w:val="right"/>
              <w:rPr>
                <w:rFonts w:asciiTheme="minorHAnsi" w:hAnsiTheme="minorHAnsi" w:cstheme="minorHAnsi"/>
                <w:b/>
                <w:sz w:val="20"/>
                <w:u w:val="single"/>
              </w:rPr>
            </w:pPr>
          </w:p>
        </w:tc>
      </w:tr>
      <w:tr w:rsidR="000330A1" w:rsidRPr="00EA3447" w14:paraId="3226EAC0" w14:textId="77777777" w:rsidTr="00F22526">
        <w:trPr>
          <w:cantSplit/>
          <w:trHeight w:val="576"/>
          <w:jc w:val="center"/>
        </w:trPr>
        <w:tc>
          <w:tcPr>
            <w:tcW w:w="489" w:type="pct"/>
            <w:vAlign w:val="center"/>
          </w:tcPr>
          <w:p w14:paraId="15C9B6F2"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767C29FF" w14:textId="77777777" w:rsidR="000330A1" w:rsidRPr="004857A5" w:rsidRDefault="000330A1" w:rsidP="00F22526">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M/WBE Goal percentage (30%)</w:t>
            </w:r>
          </w:p>
        </w:tc>
        <w:tc>
          <w:tcPr>
            <w:tcW w:w="1252" w:type="pct"/>
            <w:shd w:val="thinDiagCross" w:color="auto" w:fill="auto"/>
          </w:tcPr>
          <w:p w14:paraId="14640271"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5BBE649E" w14:textId="77777777" w:rsidR="000330A1" w:rsidRPr="004857A5" w:rsidRDefault="000330A1" w:rsidP="00F22526">
            <w:pPr>
              <w:tabs>
                <w:tab w:val="center" w:pos="4680"/>
                <w:tab w:val="right" w:pos="9360"/>
              </w:tabs>
              <w:jc w:val="right"/>
              <w:rPr>
                <w:rFonts w:asciiTheme="minorHAnsi" w:hAnsiTheme="minorHAnsi" w:cstheme="minorHAnsi"/>
                <w:b/>
                <w:sz w:val="20"/>
              </w:rPr>
            </w:pPr>
            <w:r w:rsidRPr="00767BA7">
              <w:rPr>
                <w:rFonts w:asciiTheme="minorHAnsi" w:hAnsiTheme="minorHAnsi" w:cstheme="minorHAnsi"/>
                <w:b/>
                <w:sz w:val="20"/>
              </w:rPr>
              <w:t>0.30</w:t>
            </w:r>
          </w:p>
        </w:tc>
      </w:tr>
      <w:tr w:rsidR="000330A1" w:rsidRPr="00EA3447" w14:paraId="5F7BD21C" w14:textId="77777777" w:rsidTr="00F22526">
        <w:trPr>
          <w:cantSplit/>
          <w:trHeight w:val="576"/>
          <w:jc w:val="center"/>
        </w:trPr>
        <w:tc>
          <w:tcPr>
            <w:tcW w:w="489" w:type="pct"/>
            <w:vAlign w:val="center"/>
          </w:tcPr>
          <w:p w14:paraId="1A088A10" w14:textId="77777777" w:rsidR="000330A1" w:rsidRPr="00172450" w:rsidRDefault="000330A1" w:rsidP="000330A1">
            <w:pPr>
              <w:numPr>
                <w:ilvl w:val="0"/>
                <w:numId w:val="11"/>
              </w:numPr>
              <w:rPr>
                <w:rFonts w:asciiTheme="minorHAnsi" w:hAnsiTheme="minorHAnsi" w:cstheme="minorHAnsi"/>
                <w:b/>
                <w:sz w:val="20"/>
              </w:rPr>
            </w:pPr>
          </w:p>
        </w:tc>
        <w:tc>
          <w:tcPr>
            <w:tcW w:w="1544" w:type="pct"/>
            <w:vAlign w:val="center"/>
          </w:tcPr>
          <w:p w14:paraId="54A55822" w14:textId="77777777" w:rsidR="000330A1" w:rsidRPr="004857A5" w:rsidRDefault="000330A1" w:rsidP="00F22526">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Line 9 multiplied by Line 10 = M/WBE goal amount</w:t>
            </w:r>
          </w:p>
        </w:tc>
        <w:tc>
          <w:tcPr>
            <w:tcW w:w="1252" w:type="pct"/>
            <w:shd w:val="thinDiagCross" w:color="auto" w:fill="auto"/>
          </w:tcPr>
          <w:p w14:paraId="663305C3" w14:textId="77777777" w:rsidR="000330A1" w:rsidRPr="004857A5" w:rsidRDefault="000330A1" w:rsidP="00F22526">
            <w:pPr>
              <w:tabs>
                <w:tab w:val="center" w:pos="4680"/>
                <w:tab w:val="right" w:pos="9360"/>
              </w:tabs>
              <w:rPr>
                <w:rFonts w:asciiTheme="minorHAnsi" w:hAnsiTheme="minorHAnsi" w:cstheme="minorHAnsi"/>
                <w:b/>
                <w:sz w:val="20"/>
                <w:u w:val="single"/>
              </w:rPr>
            </w:pPr>
          </w:p>
        </w:tc>
        <w:tc>
          <w:tcPr>
            <w:tcW w:w="1715" w:type="pct"/>
          </w:tcPr>
          <w:p w14:paraId="4E70FBE1" w14:textId="77777777" w:rsidR="000330A1" w:rsidRPr="004857A5" w:rsidRDefault="000330A1" w:rsidP="00F22526">
            <w:pPr>
              <w:tabs>
                <w:tab w:val="center" w:pos="4680"/>
                <w:tab w:val="right" w:pos="9360"/>
              </w:tabs>
              <w:jc w:val="right"/>
              <w:rPr>
                <w:rFonts w:asciiTheme="minorHAnsi" w:hAnsiTheme="minorHAnsi" w:cstheme="minorHAnsi"/>
                <w:b/>
                <w:sz w:val="20"/>
              </w:rPr>
            </w:pPr>
          </w:p>
        </w:tc>
      </w:tr>
    </w:tbl>
    <w:p w14:paraId="2C38612D" w14:textId="77777777" w:rsidR="000330A1" w:rsidRDefault="000330A1" w:rsidP="000330A1">
      <w:pPr>
        <w:rPr>
          <w:rFonts w:ascii="Calibri" w:hAnsi="Calibri"/>
          <w:b/>
          <w:noProof/>
        </w:rPr>
      </w:pPr>
    </w:p>
    <w:p w14:paraId="211DBE29" w14:textId="09F4CF7F" w:rsidR="00FE26FC" w:rsidRDefault="000330A1" w:rsidP="000330A1">
      <w:pPr>
        <w:rPr>
          <w:b/>
        </w:rPr>
        <w:sectPr w:rsidR="00FE26FC" w:rsidSect="005917D0">
          <w:headerReference w:type="default" r:id="rId97"/>
          <w:pgSz w:w="12240" w:h="15840"/>
          <w:pgMar w:top="1440" w:right="1440" w:bottom="1440" w:left="1440" w:header="720" w:footer="720" w:gutter="0"/>
          <w:cols w:space="720"/>
        </w:sectPr>
      </w:pPr>
      <w:r w:rsidRPr="00F22526">
        <w:rPr>
          <w:rFonts w:ascii="Calibri" w:hAnsi="Calibri"/>
          <w:b/>
          <w:color w:val="C00000"/>
        </w:rPr>
        <w:t xml:space="preserve">This form is only for use with the 21st CCLC program. It may not be used for any other grant program. </w:t>
      </w:r>
      <w:r w:rsidR="00097627">
        <w:rPr>
          <w:b/>
        </w:rPr>
        <w:br w:type="page"/>
      </w:r>
    </w:p>
    <w:p w14:paraId="41AE001E" w14:textId="77777777" w:rsidR="00B22FD3" w:rsidRPr="00933436" w:rsidRDefault="00B22FD3" w:rsidP="00B22FD3">
      <w:pPr>
        <w:spacing w:before="16"/>
        <w:ind w:left="1084"/>
        <w:rPr>
          <w:rFonts w:ascii="Calibri"/>
          <w:b/>
          <w:sz w:val="32"/>
          <w:szCs w:val="32"/>
        </w:rPr>
      </w:pPr>
      <w:r w:rsidRPr="00933436">
        <w:rPr>
          <w:rFonts w:ascii="Calibri"/>
          <w:b/>
          <w:sz w:val="32"/>
          <w:szCs w:val="32"/>
        </w:rPr>
        <w:t>21st CCLC Partnership Salary and Fringe Benefit Breakdown</w:t>
      </w:r>
    </w:p>
    <w:p w14:paraId="4B476433" w14:textId="57156AE6" w:rsidR="00B22FD3" w:rsidRDefault="00B22FD3" w:rsidP="00B22FD3">
      <w:pPr>
        <w:tabs>
          <w:tab w:val="left" w:pos="5641"/>
          <w:tab w:val="left" w:pos="10046"/>
        </w:tabs>
        <w:spacing w:before="292"/>
        <w:ind w:left="1005"/>
        <w:rPr>
          <w:rFonts w:ascii="Calibri"/>
          <w:b/>
        </w:rPr>
      </w:pPr>
      <w:r>
        <w:rPr>
          <w:rFonts w:ascii="Calibri"/>
          <w:b/>
        </w:rPr>
        <w:t>Applicant</w:t>
      </w:r>
      <w:r>
        <w:rPr>
          <w:rFonts w:ascii="Calibri"/>
          <w:b/>
          <w:spacing w:val="-4"/>
        </w:rPr>
        <w:t xml:space="preserve"> </w:t>
      </w:r>
      <w:r>
        <w:rPr>
          <w:rFonts w:ascii="Calibri"/>
          <w:b/>
        </w:rPr>
        <w:t>Name:</w:t>
      </w:r>
      <w:r>
        <w:rPr>
          <w:rFonts w:ascii="Calibri"/>
          <w:b/>
          <w:u w:val="thick"/>
        </w:rPr>
        <w:t xml:space="preserve"> </w:t>
      </w:r>
      <w:r>
        <w:rPr>
          <w:rFonts w:ascii="Calibri"/>
          <w:b/>
          <w:u w:val="thick"/>
        </w:rPr>
        <w:tab/>
      </w:r>
      <w:r>
        <w:rPr>
          <w:rFonts w:ascii="Calibri"/>
          <w:b/>
        </w:rPr>
        <w:t>Project</w:t>
      </w:r>
      <w:r>
        <w:rPr>
          <w:rFonts w:ascii="Calibri"/>
          <w:b/>
          <w:spacing w:val="-4"/>
        </w:rPr>
        <w:t xml:space="preserve"> </w:t>
      </w:r>
      <w:r>
        <w:rPr>
          <w:rFonts w:ascii="Calibri"/>
          <w:b/>
        </w:rPr>
        <w:t>#</w:t>
      </w:r>
      <w:r w:rsidR="00526803">
        <w:rPr>
          <w:rFonts w:ascii="Calibri"/>
          <w:b/>
        </w:rPr>
        <w:t>____________________</w:t>
      </w:r>
    </w:p>
    <w:p w14:paraId="0CDBE88C" w14:textId="77777777" w:rsidR="00B22FD3" w:rsidRDefault="00B22FD3" w:rsidP="00B22FD3">
      <w:pPr>
        <w:pStyle w:val="BodyText"/>
        <w:spacing w:before="1"/>
        <w:rPr>
          <w:rFonts w:ascii="Calibri"/>
          <w:i/>
          <w:sz w:val="19"/>
        </w:rPr>
      </w:pPr>
    </w:p>
    <w:p w14:paraId="6B750B8A" w14:textId="77777777" w:rsidR="00B22FD3" w:rsidRDefault="00B22FD3" w:rsidP="00B22FD3">
      <w:pPr>
        <w:spacing w:before="60"/>
        <w:ind w:left="100" w:right="160"/>
        <w:rPr>
          <w:rFonts w:ascii="Calibri"/>
          <w:sz w:val="20"/>
        </w:rPr>
      </w:pPr>
      <w:r>
        <w:rPr>
          <w:rFonts w:ascii="Calibri"/>
          <w:sz w:val="20"/>
        </w:rPr>
        <w:t>For the purposes of the 21st CCLC grant, the salary and fringe benefit exclusion applies to the expenses of the lead applicant as well as any approved partner organizations. In order to approve the exclusion of the Partnership Costs (Salaries &amp; Fringe Benefits only) on the M/WBE Goal Calculation worksheet, the following information is needed.</w:t>
      </w:r>
    </w:p>
    <w:p w14:paraId="04488E52" w14:textId="77777777" w:rsidR="00B22FD3" w:rsidRDefault="00B22FD3" w:rsidP="00B22FD3">
      <w:pPr>
        <w:pStyle w:val="BodyText"/>
        <w:spacing w:before="2"/>
        <w:rPr>
          <w:rFonts w:ascii="Calibri"/>
          <w:b/>
          <w:i/>
        </w:rPr>
      </w:pPr>
    </w:p>
    <w:tbl>
      <w:tblPr>
        <w:tblW w:w="10084"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843"/>
        <w:gridCol w:w="1556"/>
        <w:gridCol w:w="3541"/>
      </w:tblGrid>
      <w:tr w:rsidR="00B22FD3" w14:paraId="062AC48A" w14:textId="77777777" w:rsidTr="00933436">
        <w:trPr>
          <w:trHeight w:val="539"/>
        </w:trPr>
        <w:tc>
          <w:tcPr>
            <w:tcW w:w="10084" w:type="dxa"/>
            <w:gridSpan w:val="4"/>
            <w:shd w:val="clear" w:color="auto" w:fill="333333"/>
          </w:tcPr>
          <w:p w14:paraId="6E888387" w14:textId="77777777" w:rsidR="00B22FD3" w:rsidRDefault="00B22FD3" w:rsidP="009359F7">
            <w:pPr>
              <w:pStyle w:val="TableParagraph"/>
              <w:spacing w:before="127"/>
              <w:ind w:left="3625" w:right="3620"/>
              <w:jc w:val="center"/>
            </w:pPr>
            <w:r>
              <w:rPr>
                <w:color w:val="FFFFFF"/>
              </w:rPr>
              <w:t>PURCHASED SERVICES</w:t>
            </w:r>
          </w:p>
        </w:tc>
      </w:tr>
      <w:tr w:rsidR="00B22FD3" w14:paraId="4BA439B9" w14:textId="77777777" w:rsidTr="00933436">
        <w:trPr>
          <w:trHeight w:val="460"/>
        </w:trPr>
        <w:tc>
          <w:tcPr>
            <w:tcW w:w="4987" w:type="dxa"/>
            <w:gridSpan w:val="2"/>
          </w:tcPr>
          <w:p w14:paraId="31C2843A" w14:textId="77777777" w:rsidR="00B22FD3" w:rsidRDefault="00B22FD3" w:rsidP="009359F7">
            <w:pPr>
              <w:pStyle w:val="TableParagraph"/>
              <w:spacing w:line="230" w:lineRule="exact"/>
              <w:ind w:left="931" w:right="78" w:firstLine="2280"/>
              <w:rPr>
                <w:sz w:val="20"/>
              </w:rPr>
            </w:pPr>
            <w:r>
              <w:rPr>
                <w:sz w:val="20"/>
              </w:rPr>
              <w:t>Subtotal - Code 40 (Total dollar amount listed on original FS-10)</w:t>
            </w:r>
          </w:p>
        </w:tc>
        <w:tc>
          <w:tcPr>
            <w:tcW w:w="5097" w:type="dxa"/>
            <w:gridSpan w:val="2"/>
            <w:shd w:val="clear" w:color="auto" w:fill="EAEAEA"/>
          </w:tcPr>
          <w:p w14:paraId="0E57715A" w14:textId="77777777" w:rsidR="00B22FD3" w:rsidRDefault="00B22FD3" w:rsidP="009359F7">
            <w:pPr>
              <w:pStyle w:val="TableParagraph"/>
              <w:spacing w:before="86"/>
              <w:ind w:left="106"/>
            </w:pPr>
            <w:r>
              <w:rPr>
                <w:w w:val="99"/>
              </w:rPr>
              <w:t>$</w:t>
            </w:r>
          </w:p>
        </w:tc>
      </w:tr>
      <w:tr w:rsidR="00B22FD3" w14:paraId="791C5571" w14:textId="77777777" w:rsidTr="00933436">
        <w:trPr>
          <w:trHeight w:val="688"/>
        </w:trPr>
        <w:tc>
          <w:tcPr>
            <w:tcW w:w="2144" w:type="dxa"/>
            <w:shd w:val="clear" w:color="auto" w:fill="C0C0C0"/>
          </w:tcPr>
          <w:p w14:paraId="7647589A" w14:textId="77777777" w:rsidR="00B22FD3" w:rsidRDefault="00B22FD3" w:rsidP="009359F7">
            <w:pPr>
              <w:pStyle w:val="TableParagraph"/>
              <w:spacing w:before="7"/>
              <w:rPr>
                <w:rFonts w:ascii="Calibri"/>
                <w:sz w:val="18"/>
              </w:rPr>
            </w:pPr>
          </w:p>
          <w:p w14:paraId="2A1F0974" w14:textId="77777777" w:rsidR="00B22FD3" w:rsidRDefault="00B22FD3" w:rsidP="009359F7">
            <w:pPr>
              <w:pStyle w:val="TableParagraph"/>
              <w:ind w:left="177"/>
              <w:rPr>
                <w:sz w:val="20"/>
              </w:rPr>
            </w:pPr>
            <w:r>
              <w:rPr>
                <w:sz w:val="20"/>
              </w:rPr>
              <w:t>Provider of Services</w:t>
            </w:r>
          </w:p>
        </w:tc>
        <w:tc>
          <w:tcPr>
            <w:tcW w:w="2843" w:type="dxa"/>
            <w:shd w:val="clear" w:color="auto" w:fill="C0C0C0"/>
          </w:tcPr>
          <w:p w14:paraId="03BA6436" w14:textId="77777777" w:rsidR="00B22FD3" w:rsidRDefault="00B22FD3" w:rsidP="009359F7">
            <w:pPr>
              <w:pStyle w:val="TableParagraph"/>
              <w:spacing w:before="42" w:line="230" w:lineRule="exact"/>
              <w:ind w:left="428"/>
              <w:rPr>
                <w:sz w:val="20"/>
              </w:rPr>
            </w:pPr>
            <w:r>
              <w:rPr>
                <w:sz w:val="20"/>
              </w:rPr>
              <w:t>Proposed Expenditure</w:t>
            </w:r>
          </w:p>
          <w:p w14:paraId="20A32085" w14:textId="77777777" w:rsidR="00B22FD3" w:rsidRDefault="00B22FD3" w:rsidP="009359F7">
            <w:pPr>
              <w:pStyle w:val="TableParagraph"/>
              <w:ind w:left="107" w:right="100"/>
              <w:jc w:val="center"/>
              <w:rPr>
                <w:sz w:val="16"/>
              </w:rPr>
            </w:pPr>
            <w:r>
              <w:rPr>
                <w:sz w:val="16"/>
              </w:rPr>
              <w:t>(Total dollar amount listed on original FS-10)</w:t>
            </w:r>
          </w:p>
        </w:tc>
        <w:tc>
          <w:tcPr>
            <w:tcW w:w="1556" w:type="dxa"/>
            <w:shd w:val="clear" w:color="auto" w:fill="C0C0C0"/>
          </w:tcPr>
          <w:p w14:paraId="2D234AEF" w14:textId="77777777" w:rsidR="00B22FD3" w:rsidRDefault="00B22FD3" w:rsidP="009359F7">
            <w:pPr>
              <w:pStyle w:val="TableParagraph"/>
              <w:spacing w:line="227" w:lineRule="exact"/>
              <w:ind w:left="418" w:firstLine="7"/>
              <w:rPr>
                <w:sz w:val="20"/>
              </w:rPr>
            </w:pPr>
            <w:r>
              <w:rPr>
                <w:sz w:val="20"/>
              </w:rPr>
              <w:t>Specific</w:t>
            </w:r>
          </w:p>
          <w:p w14:paraId="3DFE8AA4" w14:textId="77777777" w:rsidR="00B22FD3" w:rsidRDefault="00B22FD3" w:rsidP="009359F7">
            <w:pPr>
              <w:pStyle w:val="TableParagraph"/>
              <w:spacing w:before="5" w:line="228" w:lineRule="exact"/>
              <w:ind w:left="469" w:hanging="51"/>
              <w:rPr>
                <w:sz w:val="20"/>
              </w:rPr>
            </w:pPr>
            <w:r>
              <w:rPr>
                <w:w w:val="95"/>
                <w:sz w:val="20"/>
              </w:rPr>
              <w:t xml:space="preserve">Position </w:t>
            </w:r>
            <w:r>
              <w:rPr>
                <w:sz w:val="20"/>
              </w:rPr>
              <w:t>Title(s)</w:t>
            </w:r>
          </w:p>
        </w:tc>
        <w:tc>
          <w:tcPr>
            <w:tcW w:w="3541" w:type="dxa"/>
            <w:shd w:val="clear" w:color="auto" w:fill="C0C0C0"/>
          </w:tcPr>
          <w:p w14:paraId="69198AEB" w14:textId="77777777" w:rsidR="00B22FD3" w:rsidRDefault="00B22FD3" w:rsidP="009359F7">
            <w:pPr>
              <w:pStyle w:val="TableParagraph"/>
              <w:spacing w:before="7"/>
              <w:rPr>
                <w:rFonts w:ascii="Calibri"/>
                <w:sz w:val="18"/>
              </w:rPr>
            </w:pPr>
          </w:p>
          <w:p w14:paraId="13F3554E" w14:textId="77777777" w:rsidR="00B22FD3" w:rsidRDefault="00B22FD3" w:rsidP="009359F7">
            <w:pPr>
              <w:pStyle w:val="TableParagraph"/>
              <w:ind w:left="367"/>
              <w:rPr>
                <w:sz w:val="20"/>
              </w:rPr>
            </w:pPr>
            <w:r>
              <w:rPr>
                <w:sz w:val="20"/>
              </w:rPr>
              <w:t>Project Salary(</w:t>
            </w:r>
            <w:proofErr w:type="spellStart"/>
            <w:r>
              <w:rPr>
                <w:sz w:val="20"/>
              </w:rPr>
              <w:t>ies</w:t>
            </w:r>
            <w:proofErr w:type="spellEnd"/>
            <w:r>
              <w:rPr>
                <w:sz w:val="20"/>
              </w:rPr>
              <w:t>) and Benefits</w:t>
            </w:r>
          </w:p>
        </w:tc>
      </w:tr>
      <w:tr w:rsidR="00B22FD3" w14:paraId="1D1E6ECD" w14:textId="77777777" w:rsidTr="00933436">
        <w:trPr>
          <w:trHeight w:val="804"/>
        </w:trPr>
        <w:tc>
          <w:tcPr>
            <w:tcW w:w="2144" w:type="dxa"/>
          </w:tcPr>
          <w:p w14:paraId="4F06D486" w14:textId="77777777" w:rsidR="00B22FD3" w:rsidRDefault="00B22FD3" w:rsidP="009359F7">
            <w:pPr>
              <w:pStyle w:val="TableParagraph"/>
              <w:rPr>
                <w:sz w:val="20"/>
              </w:rPr>
            </w:pPr>
          </w:p>
        </w:tc>
        <w:tc>
          <w:tcPr>
            <w:tcW w:w="2843" w:type="dxa"/>
          </w:tcPr>
          <w:p w14:paraId="5413F7EA" w14:textId="77777777" w:rsidR="00B22FD3" w:rsidRDefault="00B22FD3" w:rsidP="009359F7">
            <w:pPr>
              <w:pStyle w:val="TableParagraph"/>
              <w:rPr>
                <w:sz w:val="20"/>
              </w:rPr>
            </w:pPr>
          </w:p>
        </w:tc>
        <w:tc>
          <w:tcPr>
            <w:tcW w:w="1556" w:type="dxa"/>
          </w:tcPr>
          <w:p w14:paraId="1D1AA0AE" w14:textId="77777777" w:rsidR="00B22FD3" w:rsidRDefault="00B22FD3" w:rsidP="009359F7">
            <w:pPr>
              <w:pStyle w:val="TableParagraph"/>
              <w:rPr>
                <w:sz w:val="20"/>
              </w:rPr>
            </w:pPr>
          </w:p>
        </w:tc>
        <w:tc>
          <w:tcPr>
            <w:tcW w:w="3541" w:type="dxa"/>
          </w:tcPr>
          <w:p w14:paraId="2192F06E" w14:textId="77777777" w:rsidR="00B22FD3" w:rsidRDefault="00B22FD3" w:rsidP="009359F7">
            <w:pPr>
              <w:pStyle w:val="TableParagraph"/>
              <w:rPr>
                <w:sz w:val="20"/>
              </w:rPr>
            </w:pPr>
          </w:p>
        </w:tc>
      </w:tr>
      <w:tr w:rsidR="00B22FD3" w14:paraId="68942383" w14:textId="77777777" w:rsidTr="00933436">
        <w:trPr>
          <w:trHeight w:val="803"/>
        </w:trPr>
        <w:tc>
          <w:tcPr>
            <w:tcW w:w="2144" w:type="dxa"/>
          </w:tcPr>
          <w:p w14:paraId="338D62D9" w14:textId="77777777" w:rsidR="00B22FD3" w:rsidRDefault="00B22FD3" w:rsidP="009359F7">
            <w:pPr>
              <w:pStyle w:val="TableParagraph"/>
              <w:rPr>
                <w:sz w:val="20"/>
              </w:rPr>
            </w:pPr>
          </w:p>
        </w:tc>
        <w:tc>
          <w:tcPr>
            <w:tcW w:w="2843" w:type="dxa"/>
          </w:tcPr>
          <w:p w14:paraId="5215F766" w14:textId="77777777" w:rsidR="00B22FD3" w:rsidRDefault="00B22FD3" w:rsidP="009359F7">
            <w:pPr>
              <w:pStyle w:val="TableParagraph"/>
              <w:rPr>
                <w:sz w:val="20"/>
              </w:rPr>
            </w:pPr>
          </w:p>
        </w:tc>
        <w:tc>
          <w:tcPr>
            <w:tcW w:w="1556" w:type="dxa"/>
          </w:tcPr>
          <w:p w14:paraId="2FC0D25B" w14:textId="77777777" w:rsidR="00B22FD3" w:rsidRDefault="00B22FD3" w:rsidP="009359F7">
            <w:pPr>
              <w:pStyle w:val="TableParagraph"/>
              <w:rPr>
                <w:sz w:val="20"/>
              </w:rPr>
            </w:pPr>
          </w:p>
        </w:tc>
        <w:tc>
          <w:tcPr>
            <w:tcW w:w="3541" w:type="dxa"/>
          </w:tcPr>
          <w:p w14:paraId="1352BFC8" w14:textId="77777777" w:rsidR="00B22FD3" w:rsidRDefault="00B22FD3" w:rsidP="009359F7">
            <w:pPr>
              <w:pStyle w:val="TableParagraph"/>
              <w:rPr>
                <w:sz w:val="20"/>
              </w:rPr>
            </w:pPr>
          </w:p>
        </w:tc>
      </w:tr>
      <w:tr w:rsidR="00B22FD3" w14:paraId="414E0609" w14:textId="77777777" w:rsidTr="00933436">
        <w:trPr>
          <w:trHeight w:val="801"/>
        </w:trPr>
        <w:tc>
          <w:tcPr>
            <w:tcW w:w="2144" w:type="dxa"/>
          </w:tcPr>
          <w:p w14:paraId="162339DA" w14:textId="77777777" w:rsidR="00B22FD3" w:rsidRDefault="00B22FD3" w:rsidP="009359F7">
            <w:pPr>
              <w:pStyle w:val="TableParagraph"/>
              <w:rPr>
                <w:sz w:val="20"/>
              </w:rPr>
            </w:pPr>
          </w:p>
        </w:tc>
        <w:tc>
          <w:tcPr>
            <w:tcW w:w="2843" w:type="dxa"/>
          </w:tcPr>
          <w:p w14:paraId="606F0AD4" w14:textId="77777777" w:rsidR="00B22FD3" w:rsidRDefault="00B22FD3" w:rsidP="009359F7">
            <w:pPr>
              <w:pStyle w:val="TableParagraph"/>
              <w:rPr>
                <w:sz w:val="20"/>
              </w:rPr>
            </w:pPr>
          </w:p>
        </w:tc>
        <w:tc>
          <w:tcPr>
            <w:tcW w:w="1556" w:type="dxa"/>
          </w:tcPr>
          <w:p w14:paraId="1EFF4E6B" w14:textId="77777777" w:rsidR="00B22FD3" w:rsidRDefault="00B22FD3" w:rsidP="009359F7">
            <w:pPr>
              <w:pStyle w:val="TableParagraph"/>
              <w:rPr>
                <w:sz w:val="20"/>
              </w:rPr>
            </w:pPr>
          </w:p>
        </w:tc>
        <w:tc>
          <w:tcPr>
            <w:tcW w:w="3541" w:type="dxa"/>
          </w:tcPr>
          <w:p w14:paraId="43702BD3" w14:textId="77777777" w:rsidR="00B22FD3" w:rsidRDefault="00B22FD3" w:rsidP="009359F7">
            <w:pPr>
              <w:pStyle w:val="TableParagraph"/>
              <w:rPr>
                <w:sz w:val="20"/>
              </w:rPr>
            </w:pPr>
          </w:p>
        </w:tc>
      </w:tr>
    </w:tbl>
    <w:p w14:paraId="5DFD6FA3" w14:textId="77777777" w:rsidR="00B22FD3" w:rsidRDefault="00B22FD3" w:rsidP="00B22FD3">
      <w:pPr>
        <w:pStyle w:val="BodyText"/>
        <w:spacing w:before="7"/>
        <w:rPr>
          <w:rFonts w:ascii="Calibri"/>
          <w:b/>
          <w:i/>
          <w:sz w:val="22"/>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802"/>
        <w:gridCol w:w="1520"/>
        <w:gridCol w:w="3630"/>
      </w:tblGrid>
      <w:tr w:rsidR="00B22FD3" w14:paraId="3A15659C" w14:textId="77777777" w:rsidTr="009359F7">
        <w:trPr>
          <w:trHeight w:val="491"/>
        </w:trPr>
        <w:tc>
          <w:tcPr>
            <w:tcW w:w="10084" w:type="dxa"/>
            <w:gridSpan w:val="4"/>
            <w:shd w:val="clear" w:color="auto" w:fill="333333"/>
          </w:tcPr>
          <w:p w14:paraId="5EB0A777" w14:textId="77777777" w:rsidR="00B22FD3" w:rsidRDefault="00B22FD3" w:rsidP="009359F7">
            <w:pPr>
              <w:pStyle w:val="TableParagraph"/>
              <w:spacing w:before="103"/>
              <w:ind w:left="2852"/>
            </w:pPr>
            <w:r>
              <w:rPr>
                <w:color w:val="FFFFFF"/>
              </w:rPr>
              <w:t>PURCHASED SERVICES WITH BOCES</w:t>
            </w:r>
          </w:p>
        </w:tc>
      </w:tr>
      <w:tr w:rsidR="00B22FD3" w14:paraId="37B44D2E" w14:textId="77777777" w:rsidTr="009359F7">
        <w:trPr>
          <w:trHeight w:val="460"/>
        </w:trPr>
        <w:tc>
          <w:tcPr>
            <w:tcW w:w="6454" w:type="dxa"/>
            <w:gridSpan w:val="3"/>
          </w:tcPr>
          <w:p w14:paraId="61E7E24B" w14:textId="77777777" w:rsidR="00B22FD3" w:rsidRDefault="00B22FD3" w:rsidP="009359F7">
            <w:pPr>
              <w:pStyle w:val="TableParagraph"/>
              <w:spacing w:line="230" w:lineRule="exact"/>
              <w:ind w:left="2397" w:right="80" w:firstLine="2278"/>
              <w:rPr>
                <w:sz w:val="20"/>
              </w:rPr>
            </w:pPr>
            <w:r>
              <w:rPr>
                <w:sz w:val="20"/>
              </w:rPr>
              <w:t>Subtotal - Code 49 (Total dollar amount listed on original FS-10)</w:t>
            </w:r>
          </w:p>
        </w:tc>
        <w:tc>
          <w:tcPr>
            <w:tcW w:w="3630" w:type="dxa"/>
            <w:shd w:val="clear" w:color="auto" w:fill="EAEAEA"/>
          </w:tcPr>
          <w:p w14:paraId="17E1422C" w14:textId="77777777" w:rsidR="00B22FD3" w:rsidRDefault="00B22FD3" w:rsidP="009359F7">
            <w:pPr>
              <w:pStyle w:val="TableParagraph"/>
              <w:spacing w:before="89"/>
              <w:ind w:left="106"/>
            </w:pPr>
            <w:r>
              <w:rPr>
                <w:w w:val="99"/>
              </w:rPr>
              <w:t>$</w:t>
            </w:r>
          </w:p>
        </w:tc>
      </w:tr>
      <w:tr w:rsidR="00B22FD3" w14:paraId="6177DD2A" w14:textId="77777777" w:rsidTr="009359F7">
        <w:trPr>
          <w:trHeight w:val="690"/>
        </w:trPr>
        <w:tc>
          <w:tcPr>
            <w:tcW w:w="2132" w:type="dxa"/>
            <w:shd w:val="clear" w:color="auto" w:fill="C0C0C0"/>
          </w:tcPr>
          <w:p w14:paraId="1B01A439" w14:textId="77777777" w:rsidR="00B22FD3" w:rsidRDefault="00B22FD3" w:rsidP="009359F7">
            <w:pPr>
              <w:pStyle w:val="TableParagraph"/>
              <w:spacing w:before="7"/>
              <w:rPr>
                <w:rFonts w:ascii="Calibri"/>
                <w:sz w:val="18"/>
              </w:rPr>
            </w:pPr>
          </w:p>
          <w:p w14:paraId="2905CF43" w14:textId="77777777" w:rsidR="00B22FD3" w:rsidRDefault="00B22FD3" w:rsidP="009359F7">
            <w:pPr>
              <w:pStyle w:val="TableParagraph"/>
              <w:ind w:left="309"/>
              <w:rPr>
                <w:sz w:val="20"/>
              </w:rPr>
            </w:pPr>
            <w:r>
              <w:rPr>
                <w:sz w:val="20"/>
              </w:rPr>
              <w:t>Name of BOCES</w:t>
            </w:r>
          </w:p>
        </w:tc>
        <w:tc>
          <w:tcPr>
            <w:tcW w:w="2802" w:type="dxa"/>
            <w:shd w:val="clear" w:color="auto" w:fill="C0C0C0"/>
          </w:tcPr>
          <w:p w14:paraId="5EED0BCA" w14:textId="77777777" w:rsidR="00B22FD3" w:rsidRDefault="00B22FD3" w:rsidP="009359F7">
            <w:pPr>
              <w:pStyle w:val="TableParagraph"/>
              <w:spacing w:before="42"/>
              <w:ind w:left="366" w:right="356" w:hanging="5"/>
              <w:jc w:val="center"/>
              <w:rPr>
                <w:sz w:val="16"/>
              </w:rPr>
            </w:pPr>
            <w:r>
              <w:rPr>
                <w:sz w:val="20"/>
              </w:rPr>
              <w:t xml:space="preserve">Proposed Expenditure </w:t>
            </w:r>
            <w:r>
              <w:rPr>
                <w:sz w:val="16"/>
              </w:rPr>
              <w:t>(Total dollar amount listed on original FS-10)</w:t>
            </w:r>
          </w:p>
        </w:tc>
        <w:tc>
          <w:tcPr>
            <w:tcW w:w="1520" w:type="dxa"/>
            <w:shd w:val="clear" w:color="auto" w:fill="C0C0C0"/>
          </w:tcPr>
          <w:p w14:paraId="46EA250A" w14:textId="77777777" w:rsidR="00B22FD3" w:rsidRDefault="00B22FD3" w:rsidP="009359F7">
            <w:pPr>
              <w:pStyle w:val="TableParagraph"/>
              <w:spacing w:line="230" w:lineRule="exact"/>
              <w:ind w:left="401" w:right="397" w:firstLine="7"/>
              <w:jc w:val="both"/>
              <w:rPr>
                <w:sz w:val="20"/>
              </w:rPr>
            </w:pPr>
            <w:r>
              <w:rPr>
                <w:sz w:val="20"/>
              </w:rPr>
              <w:t xml:space="preserve">Specific </w:t>
            </w:r>
            <w:r>
              <w:rPr>
                <w:w w:val="95"/>
                <w:sz w:val="20"/>
              </w:rPr>
              <w:t xml:space="preserve">Position </w:t>
            </w:r>
            <w:r>
              <w:rPr>
                <w:sz w:val="20"/>
              </w:rPr>
              <w:t>Title(s)</w:t>
            </w:r>
          </w:p>
        </w:tc>
        <w:tc>
          <w:tcPr>
            <w:tcW w:w="3630" w:type="dxa"/>
            <w:shd w:val="clear" w:color="auto" w:fill="C0C0C0"/>
          </w:tcPr>
          <w:p w14:paraId="1F9BD69D" w14:textId="77777777" w:rsidR="00B22FD3" w:rsidRDefault="00B22FD3" w:rsidP="009359F7">
            <w:pPr>
              <w:pStyle w:val="TableParagraph"/>
              <w:spacing w:before="7"/>
              <w:rPr>
                <w:rFonts w:ascii="Calibri"/>
                <w:sz w:val="18"/>
              </w:rPr>
            </w:pPr>
          </w:p>
          <w:p w14:paraId="388500AE" w14:textId="77777777" w:rsidR="00B22FD3" w:rsidRDefault="00B22FD3" w:rsidP="009359F7">
            <w:pPr>
              <w:pStyle w:val="TableParagraph"/>
              <w:ind w:left="411"/>
              <w:rPr>
                <w:sz w:val="20"/>
              </w:rPr>
            </w:pPr>
            <w:r>
              <w:rPr>
                <w:sz w:val="20"/>
              </w:rPr>
              <w:t>Project Salary(</w:t>
            </w:r>
            <w:proofErr w:type="spellStart"/>
            <w:r>
              <w:rPr>
                <w:sz w:val="20"/>
              </w:rPr>
              <w:t>ies</w:t>
            </w:r>
            <w:proofErr w:type="spellEnd"/>
            <w:r>
              <w:rPr>
                <w:sz w:val="20"/>
              </w:rPr>
              <w:t>) and Benefits</w:t>
            </w:r>
          </w:p>
        </w:tc>
      </w:tr>
      <w:tr w:rsidR="00B22FD3" w14:paraId="229E8DE0" w14:textId="77777777" w:rsidTr="009359F7">
        <w:trPr>
          <w:trHeight w:val="801"/>
        </w:trPr>
        <w:tc>
          <w:tcPr>
            <w:tcW w:w="2132" w:type="dxa"/>
          </w:tcPr>
          <w:p w14:paraId="4E6C78D0" w14:textId="77777777" w:rsidR="00B22FD3" w:rsidRDefault="00B22FD3" w:rsidP="009359F7">
            <w:pPr>
              <w:pStyle w:val="TableParagraph"/>
              <w:rPr>
                <w:sz w:val="20"/>
              </w:rPr>
            </w:pPr>
          </w:p>
        </w:tc>
        <w:tc>
          <w:tcPr>
            <w:tcW w:w="2802" w:type="dxa"/>
          </w:tcPr>
          <w:p w14:paraId="32639443" w14:textId="77777777" w:rsidR="00B22FD3" w:rsidRDefault="00B22FD3" w:rsidP="009359F7">
            <w:pPr>
              <w:pStyle w:val="TableParagraph"/>
              <w:rPr>
                <w:sz w:val="20"/>
              </w:rPr>
            </w:pPr>
          </w:p>
        </w:tc>
        <w:tc>
          <w:tcPr>
            <w:tcW w:w="1520" w:type="dxa"/>
          </w:tcPr>
          <w:p w14:paraId="313B99DE" w14:textId="77777777" w:rsidR="00B22FD3" w:rsidRDefault="00B22FD3" w:rsidP="009359F7">
            <w:pPr>
              <w:pStyle w:val="TableParagraph"/>
              <w:rPr>
                <w:sz w:val="20"/>
              </w:rPr>
            </w:pPr>
          </w:p>
        </w:tc>
        <w:tc>
          <w:tcPr>
            <w:tcW w:w="3630" w:type="dxa"/>
          </w:tcPr>
          <w:p w14:paraId="568AB715" w14:textId="77777777" w:rsidR="00B22FD3" w:rsidRDefault="00B22FD3" w:rsidP="009359F7">
            <w:pPr>
              <w:pStyle w:val="TableParagraph"/>
              <w:rPr>
                <w:sz w:val="20"/>
              </w:rPr>
            </w:pPr>
          </w:p>
        </w:tc>
      </w:tr>
      <w:tr w:rsidR="00B22FD3" w14:paraId="410926DE" w14:textId="77777777" w:rsidTr="009359F7">
        <w:trPr>
          <w:trHeight w:val="804"/>
        </w:trPr>
        <w:tc>
          <w:tcPr>
            <w:tcW w:w="2132" w:type="dxa"/>
          </w:tcPr>
          <w:p w14:paraId="37B59DC5" w14:textId="77777777" w:rsidR="00B22FD3" w:rsidRDefault="00B22FD3" w:rsidP="009359F7">
            <w:pPr>
              <w:pStyle w:val="TableParagraph"/>
              <w:rPr>
                <w:sz w:val="20"/>
              </w:rPr>
            </w:pPr>
          </w:p>
        </w:tc>
        <w:tc>
          <w:tcPr>
            <w:tcW w:w="2802" w:type="dxa"/>
          </w:tcPr>
          <w:p w14:paraId="4D726EC6" w14:textId="77777777" w:rsidR="00B22FD3" w:rsidRDefault="00B22FD3" w:rsidP="009359F7">
            <w:pPr>
              <w:pStyle w:val="TableParagraph"/>
              <w:rPr>
                <w:sz w:val="20"/>
              </w:rPr>
            </w:pPr>
          </w:p>
        </w:tc>
        <w:tc>
          <w:tcPr>
            <w:tcW w:w="1520" w:type="dxa"/>
          </w:tcPr>
          <w:p w14:paraId="3A108476" w14:textId="77777777" w:rsidR="00B22FD3" w:rsidRDefault="00B22FD3" w:rsidP="009359F7">
            <w:pPr>
              <w:pStyle w:val="TableParagraph"/>
              <w:rPr>
                <w:sz w:val="20"/>
              </w:rPr>
            </w:pPr>
          </w:p>
        </w:tc>
        <w:tc>
          <w:tcPr>
            <w:tcW w:w="3630" w:type="dxa"/>
          </w:tcPr>
          <w:p w14:paraId="26B6773D" w14:textId="77777777" w:rsidR="00B22FD3" w:rsidRDefault="00B22FD3" w:rsidP="009359F7">
            <w:pPr>
              <w:pStyle w:val="TableParagraph"/>
              <w:rPr>
                <w:sz w:val="20"/>
              </w:rPr>
            </w:pPr>
          </w:p>
        </w:tc>
      </w:tr>
    </w:tbl>
    <w:p w14:paraId="1724E5F9" w14:textId="77777777" w:rsidR="00B22FD3" w:rsidRDefault="00B22FD3" w:rsidP="00B22FD3">
      <w:pPr>
        <w:pStyle w:val="BodyText"/>
        <w:spacing w:before="9"/>
        <w:rPr>
          <w:rFonts w:ascii="Calibri"/>
          <w:b/>
          <w:i/>
          <w:sz w:val="22"/>
        </w:rPr>
      </w:pPr>
    </w:p>
    <w:p w14:paraId="7D973454" w14:textId="77777777" w:rsidR="00B22FD3" w:rsidRDefault="00B22FD3" w:rsidP="00B22FD3">
      <w:pPr>
        <w:pStyle w:val="BodyText"/>
        <w:ind w:left="120" w:right="90"/>
        <w:jc w:val="center"/>
      </w:pPr>
      <w:r>
        <w:rPr>
          <w:i/>
        </w:rPr>
        <w:t xml:space="preserve">Note: An individual, agency, organization or other entity that only provides products or services described in the </w:t>
      </w:r>
      <w:r>
        <w:t>proposed program and is not involved in overall program planning and implementation is considered a vendor, not a partner. For the purpose of this funding, the required independent evaluator must be a vendor, NOT a partner.</w:t>
      </w:r>
    </w:p>
    <w:p w14:paraId="2CBF8788" w14:textId="77777777" w:rsidR="00B22FD3" w:rsidRDefault="00B22FD3" w:rsidP="00B22FD3">
      <w:pPr>
        <w:spacing w:before="4"/>
        <w:rPr>
          <w:b/>
          <w:i/>
        </w:rPr>
      </w:pPr>
    </w:p>
    <w:p w14:paraId="4ABF408D" w14:textId="4EC318AE" w:rsidR="00B22FD3" w:rsidRDefault="00B22FD3" w:rsidP="00B22FD3">
      <w:pPr>
        <w:pStyle w:val="BodyText"/>
        <w:ind w:left="120" w:right="82"/>
        <w:jc w:val="center"/>
        <w:rPr>
          <w:i/>
        </w:rPr>
      </w:pPr>
      <w:r>
        <w:rPr>
          <w:i/>
        </w:rPr>
        <w:t>(Please attach additional forms as needed)</w:t>
      </w:r>
    </w:p>
    <w:p w14:paraId="2D96A859" w14:textId="77777777" w:rsidR="00526803" w:rsidRDefault="00526803" w:rsidP="00B22FD3">
      <w:pPr>
        <w:pStyle w:val="BodyText"/>
        <w:ind w:left="120" w:right="82"/>
        <w:jc w:val="center"/>
      </w:pP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F316F8">
        <w:trPr>
          <w:trHeight w:val="953"/>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2AAD4A03" w14:textId="4E975D62" w:rsidR="00F316F8" w:rsidRPr="00F316F8" w:rsidRDefault="00F316F8" w:rsidP="00F316F8">
            <w:pPr>
              <w:rPr>
                <w:rFonts w:ascii="Arial" w:hAnsi="Arial" w:cs="Arial"/>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5917D0">
          <w:headerReference w:type="default" r:id="rId98"/>
          <w:pgSz w:w="12240" w:h="15840"/>
          <w:pgMar w:top="1440" w:right="1440" w:bottom="1440" w:left="1440" w:header="720" w:footer="720" w:gutter="0"/>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97627"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097627"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097627"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99"/>
          <w:footerReference w:type="default" r:id="rId100"/>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0F0BB5FD" w14:textId="658BA464" w:rsidR="0043437E" w:rsidRPr="0043437E" w:rsidRDefault="0043437E" w:rsidP="0043437E">
      <w:pPr>
        <w:widowControl w:val="0"/>
        <w:kinsoku w:val="0"/>
        <w:overflowPunct w:val="0"/>
        <w:autoSpaceDE w:val="0"/>
        <w:autoSpaceDN w:val="0"/>
        <w:adjustRightInd w:val="0"/>
        <w:spacing w:before="89"/>
        <w:ind w:left="1440" w:right="1440"/>
        <w:jc w:val="center"/>
        <w:rPr>
          <w:rFonts w:ascii="Tw Cen MT" w:eastAsiaTheme="minorEastAsia" w:hAnsi="Tw Cen MT" w:cs="Tw Cen MT"/>
          <w:b/>
          <w:bCs/>
          <w:szCs w:val="24"/>
        </w:rPr>
      </w:pPr>
      <w:r w:rsidRPr="0043437E">
        <w:rPr>
          <w:rFonts w:ascii="Tw Cen MT" w:eastAsiaTheme="minorEastAsia" w:hAnsi="Tw Cen MT" w:cs="Tw Cen MT"/>
          <w:b/>
          <w:bCs/>
          <w:szCs w:val="24"/>
        </w:rPr>
        <w:t>M/WBE SUBCONTRACTORS AND SUPPLIERS NOTICE OF INTENT TO PARTICIPATE</w:t>
      </w:r>
    </w:p>
    <w:tbl>
      <w:tblPr>
        <w:tblW w:w="0" w:type="auto"/>
        <w:tblInd w:w="124" w:type="dxa"/>
        <w:tblLayout w:type="fixed"/>
        <w:tblCellMar>
          <w:left w:w="0" w:type="dxa"/>
          <w:right w:w="0" w:type="dxa"/>
        </w:tblCellMar>
        <w:tblLook w:val="0000" w:firstRow="0" w:lastRow="0" w:firstColumn="0" w:lastColumn="0" w:noHBand="0" w:noVBand="0"/>
      </w:tblPr>
      <w:tblGrid>
        <w:gridCol w:w="14162"/>
      </w:tblGrid>
      <w:tr w:rsidR="0043437E" w:rsidRPr="0043437E" w14:paraId="01CC748D" w14:textId="77777777" w:rsidTr="00783B8F">
        <w:trPr>
          <w:trHeight w:val="655"/>
        </w:trPr>
        <w:tc>
          <w:tcPr>
            <w:tcW w:w="14162" w:type="dxa"/>
            <w:tcBorders>
              <w:top w:val="single" w:sz="4" w:space="0" w:color="000000"/>
              <w:left w:val="single" w:sz="4" w:space="0" w:color="000000"/>
              <w:bottom w:val="single" w:sz="4" w:space="0" w:color="000000"/>
              <w:right w:val="single" w:sz="4" w:space="0" w:color="000000"/>
            </w:tcBorders>
          </w:tcPr>
          <w:p w14:paraId="4F516CEC" w14:textId="77777777" w:rsidR="0043437E" w:rsidRPr="0043437E" w:rsidRDefault="0043437E" w:rsidP="0043437E">
            <w:pPr>
              <w:widowControl w:val="0"/>
              <w:kinsoku w:val="0"/>
              <w:overflowPunct w:val="0"/>
              <w:autoSpaceDE w:val="0"/>
              <w:autoSpaceDN w:val="0"/>
              <w:adjustRightInd w:val="0"/>
              <w:spacing w:line="220" w:lineRule="atLeast"/>
              <w:ind w:left="114" w:right="92"/>
              <w:rPr>
                <w:rFonts w:ascii="Tw Cen MT" w:eastAsiaTheme="minorEastAsia" w:hAnsi="Tw Cen MT" w:cs="Tw Cen MT"/>
                <w:sz w:val="20"/>
              </w:rPr>
            </w:pPr>
            <w:r w:rsidRPr="0043437E">
              <w:rPr>
                <w:rFonts w:ascii="Tw Cen MT" w:eastAsiaTheme="minorEastAsia" w:hAnsi="Tw Cen MT" w:cs="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43437E" w:rsidRPr="0043437E" w14:paraId="63EF32DF" w14:textId="77777777" w:rsidTr="00783B8F">
        <w:trPr>
          <w:trHeight w:val="176"/>
        </w:trPr>
        <w:tc>
          <w:tcPr>
            <w:tcW w:w="14162" w:type="dxa"/>
            <w:tcBorders>
              <w:top w:val="single" w:sz="4" w:space="0" w:color="000000"/>
              <w:left w:val="single" w:sz="4" w:space="0" w:color="000000"/>
              <w:bottom w:val="single" w:sz="4" w:space="0" w:color="000000"/>
              <w:right w:val="single" w:sz="4" w:space="0" w:color="000000"/>
            </w:tcBorders>
          </w:tcPr>
          <w:p w14:paraId="1B9FFE65" w14:textId="77777777" w:rsidR="0043437E" w:rsidRPr="0043437E" w:rsidRDefault="0043437E" w:rsidP="0043437E">
            <w:pPr>
              <w:widowControl w:val="0"/>
              <w:kinsoku w:val="0"/>
              <w:overflowPunct w:val="0"/>
              <w:autoSpaceDE w:val="0"/>
              <w:autoSpaceDN w:val="0"/>
              <w:adjustRightInd w:val="0"/>
              <w:rPr>
                <w:rFonts w:eastAsiaTheme="minorEastAsia"/>
                <w:sz w:val="10"/>
                <w:szCs w:val="10"/>
              </w:rPr>
            </w:pPr>
          </w:p>
        </w:tc>
      </w:tr>
      <w:tr w:rsidR="0043437E" w:rsidRPr="0043437E" w14:paraId="0AE10D07" w14:textId="77777777" w:rsidTr="00783B8F">
        <w:trPr>
          <w:trHeight w:val="2659"/>
        </w:trPr>
        <w:tc>
          <w:tcPr>
            <w:tcW w:w="14162" w:type="dxa"/>
            <w:tcBorders>
              <w:top w:val="single" w:sz="4" w:space="0" w:color="000000"/>
              <w:left w:val="single" w:sz="4" w:space="0" w:color="000000"/>
              <w:bottom w:val="single" w:sz="4" w:space="0" w:color="000000"/>
              <w:right w:val="single" w:sz="4" w:space="0" w:color="000000"/>
            </w:tcBorders>
          </w:tcPr>
          <w:p w14:paraId="383C36CE" w14:textId="77777777" w:rsidR="0043437E" w:rsidRPr="0043437E" w:rsidRDefault="0043437E" w:rsidP="0043437E">
            <w:pPr>
              <w:widowControl w:val="0"/>
              <w:kinsoku w:val="0"/>
              <w:overflowPunct w:val="0"/>
              <w:autoSpaceDE w:val="0"/>
              <w:autoSpaceDN w:val="0"/>
              <w:adjustRightInd w:val="0"/>
              <w:spacing w:before="2"/>
              <w:rPr>
                <w:rFonts w:ascii="Tw Cen MT" w:eastAsiaTheme="minorEastAsia" w:hAnsi="Tw Cen MT" w:cs="Tw Cen MT"/>
                <w:b/>
                <w:bCs/>
                <w:sz w:val="22"/>
                <w:szCs w:val="22"/>
              </w:rPr>
            </w:pPr>
          </w:p>
          <w:p w14:paraId="790F4A4F" w14:textId="77777777" w:rsidR="0043437E" w:rsidRPr="0043437E" w:rsidRDefault="0043437E" w:rsidP="0043437E">
            <w:pPr>
              <w:widowControl w:val="0"/>
              <w:tabs>
                <w:tab w:val="left" w:pos="4371"/>
                <w:tab w:val="left" w:pos="5544"/>
                <w:tab w:val="left" w:pos="8037"/>
                <w:tab w:val="left" w:pos="8571"/>
                <w:tab w:val="left" w:pos="13590"/>
                <w:tab w:val="left" w:pos="13662"/>
                <w:tab w:val="left" w:pos="13739"/>
              </w:tabs>
              <w:kinsoku w:val="0"/>
              <w:overflowPunct w:val="0"/>
              <w:autoSpaceDE w:val="0"/>
              <w:autoSpaceDN w:val="0"/>
              <w:adjustRightInd w:val="0"/>
              <w:spacing w:line="480" w:lineRule="auto"/>
              <w:ind w:left="107" w:right="410"/>
              <w:rPr>
                <w:rFonts w:ascii="Tw Cen MT" w:eastAsiaTheme="minorEastAsia" w:hAnsi="Tw Cen MT" w:cs="Tw Cen MT"/>
                <w:w w:val="99"/>
                <w:sz w:val="20"/>
              </w:rPr>
            </w:pPr>
            <w:r w:rsidRPr="0043437E">
              <w:rPr>
                <w:rFonts w:ascii="Tw Cen MT" w:eastAsiaTheme="minorEastAsia" w:hAnsi="Tw Cen MT" w:cs="Tw Cen MT"/>
                <w:sz w:val="20"/>
              </w:rPr>
              <w:t>Bidder/Applicant</w:t>
            </w:r>
            <w:r w:rsidRPr="0043437E">
              <w:rPr>
                <w:rFonts w:ascii="Tw Cen MT" w:eastAsiaTheme="minorEastAsia" w:hAnsi="Tw Cen MT" w:cs="Tw Cen MT"/>
                <w:spacing w:val="-4"/>
                <w:sz w:val="20"/>
              </w:rPr>
              <w:t xml:space="preserve"> </w:t>
            </w:r>
            <w:r w:rsidRPr="0043437E">
              <w:rPr>
                <w:rFonts w:ascii="Tw Cen MT" w:eastAsiaTheme="minorEastAsia" w:hAnsi="Tw Cen MT" w:cs="Tw Cen MT"/>
                <w:sz w:val="20"/>
              </w:rPr>
              <w:t>Name:</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rPr>
              <w:t>Federal</w:t>
            </w:r>
            <w:r w:rsidRPr="0043437E">
              <w:rPr>
                <w:rFonts w:ascii="Tw Cen MT" w:eastAsiaTheme="minorEastAsia" w:hAnsi="Tw Cen MT" w:cs="Tw Cen MT"/>
                <w:spacing w:val="-6"/>
                <w:sz w:val="20"/>
              </w:rPr>
              <w:t xml:space="preserve"> </w:t>
            </w:r>
            <w:r w:rsidRPr="0043437E">
              <w:rPr>
                <w:rFonts w:ascii="Tw Cen MT" w:eastAsiaTheme="minorEastAsia" w:hAnsi="Tw Cen MT" w:cs="Tw Cen MT"/>
                <w:sz w:val="20"/>
              </w:rPr>
              <w:t>ID</w:t>
            </w:r>
            <w:r w:rsidRPr="0043437E">
              <w:rPr>
                <w:rFonts w:ascii="Tw Cen MT" w:eastAsiaTheme="minorEastAsia" w:hAnsi="Tw Cen MT" w:cs="Tw Cen MT"/>
                <w:spacing w:val="-6"/>
                <w:sz w:val="20"/>
              </w:rPr>
              <w:t xml:space="preserve"> </w:t>
            </w:r>
            <w:r w:rsidRPr="0043437E">
              <w:rPr>
                <w:rFonts w:ascii="Tw Cen MT" w:eastAsiaTheme="minorEastAsia" w:hAnsi="Tw Cen MT" w:cs="Tw Cen MT"/>
                <w:sz w:val="20"/>
              </w:rPr>
              <w:t>No.:</w:t>
            </w:r>
            <w:r w:rsidRPr="0043437E">
              <w:rPr>
                <w:rFonts w:ascii="Tw Cen MT" w:eastAsiaTheme="minorEastAsia" w:hAnsi="Tw Cen MT" w:cs="Tw Cen MT"/>
                <w:spacing w:val="-2"/>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 xml:space="preserve"> Address:</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rPr>
              <w:t>Phone</w:t>
            </w:r>
            <w:r w:rsidRPr="0043437E">
              <w:rPr>
                <w:rFonts w:ascii="Tw Cen MT" w:eastAsiaTheme="minorEastAsia" w:hAnsi="Tw Cen MT" w:cs="Tw Cen MT"/>
                <w:spacing w:val="-7"/>
                <w:sz w:val="20"/>
              </w:rPr>
              <w:t xml:space="preserve"> </w:t>
            </w:r>
            <w:r w:rsidRPr="0043437E">
              <w:rPr>
                <w:rFonts w:ascii="Tw Cen MT" w:eastAsiaTheme="minorEastAsia" w:hAnsi="Tw Cen MT" w:cs="Tw Cen MT"/>
                <w:sz w:val="20"/>
              </w:rPr>
              <w:t>No.:</w:t>
            </w:r>
            <w:r w:rsidRPr="0043437E">
              <w:rPr>
                <w:rFonts w:ascii="Tw Cen MT" w:eastAsiaTheme="minorEastAsia" w:hAnsi="Tw Cen MT" w:cs="Tw Cen MT"/>
                <w:spacing w:val="-2"/>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rPr>
              <w:t xml:space="preserve"> City</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State</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Zip</w:t>
            </w:r>
            <w:r w:rsidRPr="0043437E">
              <w:rPr>
                <w:rFonts w:ascii="Tw Cen MT" w:eastAsiaTheme="minorEastAsia" w:hAnsi="Tw Cen MT" w:cs="Tw Cen MT"/>
                <w:spacing w:val="-1"/>
                <w:sz w:val="20"/>
              </w:rPr>
              <w:t xml:space="preserve"> </w:t>
            </w:r>
            <w:r w:rsidRPr="0043437E">
              <w:rPr>
                <w:rFonts w:ascii="Tw Cen MT" w:eastAsiaTheme="minorEastAsia" w:hAnsi="Tw Cen MT" w:cs="Tw Cen MT"/>
                <w:sz w:val="20"/>
              </w:rPr>
              <w:t>Code</w:t>
            </w:r>
            <w:r w:rsidRPr="0043437E">
              <w:rPr>
                <w:rFonts w:ascii="Tw Cen MT" w:eastAsiaTheme="minorEastAsia" w:hAnsi="Tw Cen MT" w:cs="Tw Cen MT"/>
                <w:sz w:val="20"/>
                <w:u w:val="single"/>
              </w:rPr>
              <w:tab/>
            </w:r>
            <w:r w:rsidRPr="0043437E">
              <w:rPr>
                <w:rFonts w:ascii="Tw Cen MT" w:eastAsiaTheme="minorEastAsia" w:hAnsi="Tw Cen MT" w:cs="Tw Cen MT"/>
                <w:sz w:val="20"/>
              </w:rPr>
              <w:tab/>
              <w:t>E-mail:</w:t>
            </w:r>
            <w:r w:rsidRPr="0043437E">
              <w:rPr>
                <w:rFonts w:ascii="Tw Cen MT" w:eastAsiaTheme="minorEastAsia" w:hAnsi="Tw Cen MT" w:cs="Tw Cen MT"/>
                <w:spacing w:val="-1"/>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r w:rsidRPr="0043437E">
              <w:rPr>
                <w:rFonts w:ascii="Tw Cen MT" w:eastAsiaTheme="minorEastAsia" w:hAnsi="Tw Cen MT" w:cs="Tw Cen MT"/>
                <w:sz w:val="20"/>
                <w:u w:val="single"/>
              </w:rPr>
              <w:tab/>
            </w:r>
          </w:p>
          <w:p w14:paraId="5AA2B1DB" w14:textId="77777777" w:rsidR="0043437E" w:rsidRPr="0043437E" w:rsidRDefault="0043437E" w:rsidP="0043437E">
            <w:pPr>
              <w:widowControl w:val="0"/>
              <w:kinsoku w:val="0"/>
              <w:overflowPunct w:val="0"/>
              <w:autoSpaceDE w:val="0"/>
              <w:autoSpaceDN w:val="0"/>
              <w:adjustRightInd w:val="0"/>
              <w:spacing w:before="10" w:after="1"/>
              <w:rPr>
                <w:rFonts w:ascii="Tw Cen MT" w:eastAsiaTheme="minorEastAsia" w:hAnsi="Tw Cen MT" w:cs="Tw Cen MT"/>
                <w:b/>
                <w:bCs/>
                <w:sz w:val="16"/>
                <w:szCs w:val="16"/>
              </w:rPr>
            </w:pPr>
          </w:p>
          <w:p w14:paraId="2E8E13D3" w14:textId="08C35D34" w:rsidR="0043437E" w:rsidRPr="0043437E" w:rsidRDefault="0043437E" w:rsidP="0043437E">
            <w:pPr>
              <w:widowControl w:val="0"/>
              <w:tabs>
                <w:tab w:val="left" w:pos="7120"/>
              </w:tabs>
              <w:kinsoku w:val="0"/>
              <w:overflowPunct w:val="0"/>
              <w:autoSpaceDE w:val="0"/>
              <w:autoSpaceDN w:val="0"/>
              <w:adjustRightInd w:val="0"/>
              <w:spacing w:line="20" w:lineRule="exact"/>
              <w:ind w:left="102"/>
              <w:rPr>
                <w:rFonts w:ascii="Tw Cen MT" w:eastAsiaTheme="minorEastAsia" w:hAnsi="Tw Cen MT" w:cs="Tw Cen MT"/>
                <w:sz w:val="2"/>
                <w:szCs w:val="2"/>
              </w:rPr>
            </w:pPr>
            <w:r w:rsidRPr="0043437E">
              <w:rPr>
                <w:rFonts w:ascii="Tw Cen MT" w:eastAsiaTheme="minorEastAsia" w:hAnsi="Tw Cen MT" w:cs="Tw Cen MT"/>
                <w:noProof/>
                <w:sz w:val="2"/>
                <w:szCs w:val="2"/>
              </w:rPr>
              <mc:AlternateContent>
                <mc:Choice Requires="wpg">
                  <w:drawing>
                    <wp:inline distT="0" distB="0" distL="0" distR="0" wp14:anchorId="1B257DB3" wp14:editId="050B32AC">
                      <wp:extent cx="3615690" cy="12700"/>
                      <wp:effectExtent l="6985" t="7620" r="6350" b="0"/>
                      <wp:docPr id="39" name="Group 39" descr="This is a line for the signature of authorized representative of applicant's fi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690" cy="12700"/>
                                <a:chOff x="0" y="0"/>
                                <a:chExt cx="5694" cy="20"/>
                              </a:xfrm>
                            </wpg:grpSpPr>
                            <wps:wsp>
                              <wps:cNvPr id="40" name="Freeform 19"/>
                              <wps:cNvSpPr>
                                <a:spLocks/>
                              </wps:cNvSpPr>
                              <wps:spPr bwMode="auto">
                                <a:xfrm>
                                  <a:off x="0" y="4"/>
                                  <a:ext cx="5694" cy="20"/>
                                </a:xfrm>
                                <a:custGeom>
                                  <a:avLst/>
                                  <a:gdLst>
                                    <a:gd name="T0" fmla="*/ 0 w 5694"/>
                                    <a:gd name="T1" fmla="*/ 0 h 20"/>
                                    <a:gd name="T2" fmla="*/ 5693 w 5694"/>
                                    <a:gd name="T3" fmla="*/ 0 h 20"/>
                                  </a:gdLst>
                                  <a:ahLst/>
                                  <a:cxnLst>
                                    <a:cxn ang="0">
                                      <a:pos x="T0" y="T1"/>
                                    </a:cxn>
                                    <a:cxn ang="0">
                                      <a:pos x="T2" y="T3"/>
                                    </a:cxn>
                                  </a:cxnLst>
                                  <a:rect l="0" t="0" r="r" b="b"/>
                                  <a:pathLst>
                                    <a:path w="5694" h="20">
                                      <a:moveTo>
                                        <a:pt x="0" y="0"/>
                                      </a:moveTo>
                                      <a:lnTo>
                                        <a:pt x="569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E06211" id="Group 39" o:spid="_x0000_s1026" alt="This is a line for the signature of authorized representative of applicant's firm" style="width:284.7pt;height:1pt;mso-position-horizontal-relative:char;mso-position-vertical-relative:line" coordsize="5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">
                      <v:shape id="Freeform 19" o:spid="_x0000_s1027" style="position:absolute;top:4;width:5694;height:20;visibility:visible;mso-wrap-style:square;v-text-anchor:top" coordsize="5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" path="m,l5693,e" filled="f" strokeweight=".17217mm">
                        <v:path arrowok="t" o:connecttype="custom" o:connectlocs="0,0;5693,0" o:connectangles="0,0"/>
                      </v:shape>
                      <w10:anchorlock/>
                    </v:group>
                  </w:pict>
                </mc:Fallback>
              </mc:AlternateContent>
            </w:r>
            <w:r w:rsidRPr="0043437E">
              <w:rPr>
                <w:rFonts w:ascii="Tw Cen MT" w:eastAsiaTheme="minorEastAsia" w:hAnsi="Tw Cen MT" w:cs="Tw Cen MT"/>
                <w:sz w:val="2"/>
                <w:szCs w:val="2"/>
              </w:rPr>
              <w:t xml:space="preserve"> </w:t>
            </w:r>
            <w:r w:rsidRPr="0043437E">
              <w:rPr>
                <w:rFonts w:ascii="Tw Cen MT" w:eastAsiaTheme="minorEastAsia" w:hAnsi="Tw Cen MT" w:cs="Tw Cen MT"/>
                <w:sz w:val="2"/>
                <w:szCs w:val="2"/>
              </w:rPr>
              <w:tab/>
            </w:r>
            <w:r w:rsidRPr="0043437E">
              <w:rPr>
                <w:rFonts w:ascii="Tw Cen MT" w:eastAsiaTheme="minorEastAsia" w:hAnsi="Tw Cen MT" w:cs="Tw Cen MT"/>
                <w:noProof/>
                <w:sz w:val="2"/>
                <w:szCs w:val="2"/>
              </w:rPr>
              <mc:AlternateContent>
                <mc:Choice Requires="wpg">
                  <w:drawing>
                    <wp:inline distT="0" distB="0" distL="0" distR="0" wp14:anchorId="0853F401" wp14:editId="0FFF5C73">
                      <wp:extent cx="4196080" cy="12700"/>
                      <wp:effectExtent l="5715" t="7620" r="8255" b="0"/>
                      <wp:docPr id="36" name="Group 36" descr="This is a line on which to print or type the name and title of authorized represent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0"/>
                                <a:chOff x="0" y="0"/>
                                <a:chExt cx="6608" cy="20"/>
                              </a:xfrm>
                            </wpg:grpSpPr>
                            <wps:wsp>
                              <wps:cNvPr id="37" name="Freeform 21"/>
                              <wps:cNvSpPr>
                                <a:spLocks/>
                              </wps:cNvSpPr>
                              <wps:spPr bwMode="auto">
                                <a:xfrm>
                                  <a:off x="0" y="4"/>
                                  <a:ext cx="4393" cy="20"/>
                                </a:xfrm>
                                <a:custGeom>
                                  <a:avLst/>
                                  <a:gdLst>
                                    <a:gd name="T0" fmla="*/ 0 w 4393"/>
                                    <a:gd name="T1" fmla="*/ 0 h 20"/>
                                    <a:gd name="T2" fmla="*/ 4392 w 4393"/>
                                    <a:gd name="T3" fmla="*/ 0 h 20"/>
                                  </a:gdLst>
                                  <a:ahLst/>
                                  <a:cxnLst>
                                    <a:cxn ang="0">
                                      <a:pos x="T0" y="T1"/>
                                    </a:cxn>
                                    <a:cxn ang="0">
                                      <a:pos x="T2" y="T3"/>
                                    </a:cxn>
                                  </a:cxnLst>
                                  <a:rect l="0" t="0" r="r" b="b"/>
                                  <a:pathLst>
                                    <a:path w="4393" h="20">
                                      <a:moveTo>
                                        <a:pt x="0" y="0"/>
                                      </a:moveTo>
                                      <a:lnTo>
                                        <a:pt x="43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2"/>
                              <wps:cNvSpPr>
                                <a:spLocks/>
                              </wps:cNvSpPr>
                              <wps:spPr bwMode="auto">
                                <a:xfrm>
                                  <a:off x="4411" y="4"/>
                                  <a:ext cx="2197" cy="20"/>
                                </a:xfrm>
                                <a:custGeom>
                                  <a:avLst/>
                                  <a:gdLst>
                                    <a:gd name="T0" fmla="*/ 0 w 2197"/>
                                    <a:gd name="T1" fmla="*/ 0 h 20"/>
                                    <a:gd name="T2" fmla="*/ 2196 w 2197"/>
                                    <a:gd name="T3" fmla="*/ 0 h 20"/>
                                  </a:gdLst>
                                  <a:ahLst/>
                                  <a:cxnLst>
                                    <a:cxn ang="0">
                                      <a:pos x="T0" y="T1"/>
                                    </a:cxn>
                                    <a:cxn ang="0">
                                      <a:pos x="T2" y="T3"/>
                                    </a:cxn>
                                  </a:cxnLst>
                                  <a:rect l="0" t="0" r="r" b="b"/>
                                  <a:pathLst>
                                    <a:path w="2197" h="20">
                                      <a:moveTo>
                                        <a:pt x="0" y="0"/>
                                      </a:moveTo>
                                      <a:lnTo>
                                        <a:pt x="21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832BD5" id="Group 36" o:spid="_x0000_s1026" alt="This is a line on which to print or type the name and title of authorized representative" style="width:330.4pt;height:1pt;mso-position-horizontal-relative:char;mso-position-vertical-relative:line" coordsize="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">
                      <v:shape id="Freeform 21" o:spid="_x0000_s1027" style="position:absolute;top:4;width:4393;height:20;visibility:visible;mso-wrap-style:square;v-text-anchor:top" coordsize="4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" path="m,l4392,e" filled="f" strokeweight=".17217mm">
                        <v:path arrowok="t" o:connecttype="custom" o:connectlocs="0,0;4392,0" o:connectangles="0,0"/>
                      </v:shape>
                      <v:shape id="Freeform 22" o:spid="_x0000_s1028" style="position:absolute;left:4411;top:4;width:2197;height:20;visibility:visible;mso-wrap-style:square;v-text-anchor:top" coordsize="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" path="m,l2196,e" filled="f" strokeweight=".17217mm">
                        <v:path arrowok="t" o:connecttype="custom" o:connectlocs="0,0;2196,0" o:connectangles="0,0"/>
                      </v:shape>
                      <w10:anchorlock/>
                    </v:group>
                  </w:pict>
                </mc:Fallback>
              </mc:AlternateContent>
            </w:r>
          </w:p>
          <w:p w14:paraId="1B9B4365" w14:textId="77777777" w:rsidR="0043437E" w:rsidRPr="0043437E" w:rsidRDefault="0043437E" w:rsidP="0043437E">
            <w:pPr>
              <w:widowControl w:val="0"/>
              <w:tabs>
                <w:tab w:val="left" w:pos="7114"/>
              </w:tabs>
              <w:kinsoku w:val="0"/>
              <w:overflowPunct w:val="0"/>
              <w:autoSpaceDE w:val="0"/>
              <w:autoSpaceDN w:val="0"/>
              <w:adjustRightInd w:val="0"/>
              <w:spacing w:before="13"/>
              <w:ind w:left="107"/>
              <w:rPr>
                <w:rFonts w:ascii="Tw Cen MT" w:eastAsiaTheme="minorEastAsia" w:hAnsi="Tw Cen MT" w:cs="Tw Cen MT"/>
                <w:sz w:val="20"/>
              </w:rPr>
            </w:pPr>
            <w:r w:rsidRPr="0043437E">
              <w:rPr>
                <w:rFonts w:ascii="Tw Cen MT" w:eastAsiaTheme="minorEastAsia" w:hAnsi="Tw Cen MT" w:cs="Tw Cen MT"/>
                <w:sz w:val="20"/>
              </w:rPr>
              <w:t>Signature of Authorized Representative of</w:t>
            </w:r>
            <w:r w:rsidRPr="0043437E">
              <w:rPr>
                <w:rFonts w:ascii="Tw Cen MT" w:eastAsiaTheme="minorEastAsia" w:hAnsi="Tw Cen MT" w:cs="Tw Cen MT"/>
                <w:spacing w:val="-24"/>
                <w:sz w:val="20"/>
              </w:rPr>
              <w:t xml:space="preserve"> </w:t>
            </w:r>
            <w:r w:rsidRPr="0043437E">
              <w:rPr>
                <w:rFonts w:ascii="Tw Cen MT" w:eastAsiaTheme="minorEastAsia" w:hAnsi="Tw Cen MT" w:cs="Tw Cen MT"/>
                <w:sz w:val="20"/>
              </w:rPr>
              <w:t>Bidder/Applicant’s</w:t>
            </w:r>
            <w:r w:rsidRPr="0043437E">
              <w:rPr>
                <w:rFonts w:ascii="Tw Cen MT" w:eastAsiaTheme="minorEastAsia" w:hAnsi="Tw Cen MT" w:cs="Tw Cen MT"/>
                <w:spacing w:val="-5"/>
                <w:sz w:val="20"/>
              </w:rPr>
              <w:t xml:space="preserve"> </w:t>
            </w:r>
            <w:r w:rsidRPr="0043437E">
              <w:rPr>
                <w:rFonts w:ascii="Tw Cen MT" w:eastAsiaTheme="minorEastAsia" w:hAnsi="Tw Cen MT" w:cs="Tw Cen MT"/>
                <w:sz w:val="20"/>
              </w:rPr>
              <w:t>Firm</w:t>
            </w:r>
            <w:r w:rsidRPr="0043437E">
              <w:rPr>
                <w:rFonts w:ascii="Tw Cen MT" w:eastAsiaTheme="minorEastAsia" w:hAnsi="Tw Cen MT" w:cs="Tw Cen MT"/>
                <w:sz w:val="20"/>
              </w:rPr>
              <w:tab/>
              <w:t>Print or Type Name and Title of Authorized Representative of Bidder/Applicant’s</w:t>
            </w:r>
            <w:r w:rsidRPr="0043437E">
              <w:rPr>
                <w:rFonts w:ascii="Tw Cen MT" w:eastAsiaTheme="minorEastAsia" w:hAnsi="Tw Cen MT" w:cs="Tw Cen MT"/>
                <w:spacing w:val="-35"/>
                <w:sz w:val="20"/>
              </w:rPr>
              <w:t xml:space="preserve"> </w:t>
            </w:r>
            <w:r w:rsidRPr="0043437E">
              <w:rPr>
                <w:rFonts w:ascii="Tw Cen MT" w:eastAsiaTheme="minorEastAsia" w:hAnsi="Tw Cen MT" w:cs="Tw Cen MT"/>
                <w:sz w:val="20"/>
              </w:rPr>
              <w:t>Firm</w:t>
            </w:r>
          </w:p>
          <w:p w14:paraId="2E7546F2" w14:textId="77777777" w:rsidR="0043437E" w:rsidRPr="0043437E" w:rsidRDefault="0043437E" w:rsidP="0043437E">
            <w:pPr>
              <w:widowControl w:val="0"/>
              <w:kinsoku w:val="0"/>
              <w:overflowPunct w:val="0"/>
              <w:autoSpaceDE w:val="0"/>
              <w:autoSpaceDN w:val="0"/>
              <w:adjustRightInd w:val="0"/>
              <w:spacing w:before="1"/>
              <w:rPr>
                <w:rFonts w:ascii="Tw Cen MT" w:eastAsiaTheme="minorEastAsia" w:hAnsi="Tw Cen MT" w:cs="Tw Cen MT"/>
                <w:b/>
                <w:bCs/>
                <w:sz w:val="20"/>
              </w:rPr>
            </w:pPr>
          </w:p>
          <w:p w14:paraId="642F6FCE" w14:textId="77777777" w:rsidR="0043437E" w:rsidRPr="0043437E" w:rsidRDefault="0043437E" w:rsidP="0043437E">
            <w:pPr>
              <w:widowControl w:val="0"/>
              <w:tabs>
                <w:tab w:val="left" w:pos="2241"/>
              </w:tabs>
              <w:kinsoku w:val="0"/>
              <w:overflowPunct w:val="0"/>
              <w:autoSpaceDE w:val="0"/>
              <w:autoSpaceDN w:val="0"/>
              <w:adjustRightInd w:val="0"/>
              <w:spacing w:line="197" w:lineRule="exact"/>
              <w:ind w:left="107"/>
              <w:rPr>
                <w:rFonts w:ascii="Tw Cen MT" w:eastAsiaTheme="minorEastAsia" w:hAnsi="Tw Cen MT" w:cs="Tw Cen MT"/>
                <w:w w:val="99"/>
                <w:sz w:val="20"/>
              </w:rPr>
            </w:pPr>
            <w:r w:rsidRPr="0043437E">
              <w:rPr>
                <w:rFonts w:ascii="Tw Cen MT" w:eastAsiaTheme="minorEastAsia" w:hAnsi="Tw Cen MT" w:cs="Tw Cen MT"/>
                <w:sz w:val="20"/>
              </w:rPr>
              <w:t>Date:</w:t>
            </w:r>
            <w:r w:rsidRPr="0043437E">
              <w:rPr>
                <w:rFonts w:ascii="Tw Cen MT" w:eastAsiaTheme="minorEastAsia" w:hAnsi="Tw Cen MT" w:cs="Tw Cen MT"/>
                <w:spacing w:val="-1"/>
                <w:sz w:val="20"/>
              </w:rPr>
              <w:t xml:space="preserve"> </w:t>
            </w: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p>
        </w:tc>
      </w:tr>
      <w:tr w:rsidR="0043437E" w:rsidRPr="0043437E" w14:paraId="0A3B8596" w14:textId="77777777" w:rsidTr="00783B8F">
        <w:trPr>
          <w:trHeight w:val="3158"/>
        </w:trPr>
        <w:tc>
          <w:tcPr>
            <w:tcW w:w="14162" w:type="dxa"/>
            <w:tcBorders>
              <w:top w:val="single" w:sz="4" w:space="0" w:color="000000"/>
              <w:left w:val="single" w:sz="4" w:space="0" w:color="000000"/>
              <w:bottom w:val="single" w:sz="4" w:space="0" w:color="000000"/>
              <w:right w:val="single" w:sz="4" w:space="0" w:color="000000"/>
            </w:tcBorders>
          </w:tcPr>
          <w:p w14:paraId="76BD7B30" w14:textId="77777777" w:rsidR="0043437E" w:rsidRPr="0043437E" w:rsidRDefault="0043437E" w:rsidP="0043437E">
            <w:pPr>
              <w:widowControl w:val="0"/>
              <w:kinsoku w:val="0"/>
              <w:overflowPunct w:val="0"/>
              <w:autoSpaceDE w:val="0"/>
              <w:autoSpaceDN w:val="0"/>
              <w:adjustRightInd w:val="0"/>
              <w:spacing w:before="6"/>
              <w:ind w:left="113"/>
              <w:rPr>
                <w:rFonts w:ascii="Tw Cen MT" w:eastAsiaTheme="minorEastAsia" w:hAnsi="Tw Cen MT" w:cs="Tw Cen MT"/>
                <w:b/>
                <w:bCs/>
                <w:sz w:val="22"/>
                <w:szCs w:val="22"/>
              </w:rPr>
            </w:pPr>
            <w:r w:rsidRPr="0043437E">
              <w:rPr>
                <w:rFonts w:ascii="Tw Cen MT" w:eastAsiaTheme="minorEastAsia" w:hAnsi="Tw Cen MT" w:cs="Tw Cen MT"/>
                <w:b/>
                <w:bCs/>
                <w:sz w:val="22"/>
                <w:szCs w:val="22"/>
              </w:rPr>
              <w:t>PART B - THE UNDERSIGNED INTENDS TO PROVIDE SERVICES OR SUPPLIES IN CONNECTION WITH THE ABOVE PROCUREMENT/APPLICATION:</w:t>
            </w:r>
          </w:p>
          <w:p w14:paraId="5E2BE2BC" w14:textId="77777777"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 w:val="22"/>
                <w:szCs w:val="22"/>
              </w:rPr>
            </w:pPr>
          </w:p>
          <w:p w14:paraId="54A641B4" w14:textId="27186E5D" w:rsidR="0043437E" w:rsidRPr="0043437E" w:rsidRDefault="0043437E" w:rsidP="0043437E">
            <w:pPr>
              <w:widowControl w:val="0"/>
              <w:tabs>
                <w:tab w:val="left" w:pos="8590"/>
                <w:tab w:val="left" w:pos="8660"/>
                <w:tab w:val="left" w:pos="13763"/>
              </w:tabs>
              <w:kinsoku w:val="0"/>
              <w:overflowPunct w:val="0"/>
              <w:autoSpaceDE w:val="0"/>
              <w:autoSpaceDN w:val="0"/>
              <w:adjustRightInd w:val="0"/>
              <w:spacing w:line="480" w:lineRule="auto"/>
              <w:ind w:left="113" w:right="344"/>
              <w:jc w:val="both"/>
              <w:rPr>
                <w:rFonts w:ascii="Tw Cen MT" w:eastAsiaTheme="minorEastAsia" w:hAnsi="Tw Cen MT" w:cs="Tw Cen MT"/>
                <w:b/>
                <w:bCs/>
                <w:sz w:val="22"/>
                <w:szCs w:val="22"/>
              </w:rPr>
            </w:pPr>
            <w:r w:rsidRPr="0043437E">
              <w:rPr>
                <w:rFonts w:ascii="Tw Cen MT" w:eastAsiaTheme="minorEastAsia" w:hAnsi="Tw Cen MT" w:cs="Tw Cen MT"/>
                <w:sz w:val="22"/>
                <w:szCs w:val="22"/>
              </w:rPr>
              <w:t>Name</w:t>
            </w:r>
            <w:r w:rsidRPr="0043437E">
              <w:rPr>
                <w:rFonts w:ascii="Tw Cen MT" w:eastAsiaTheme="minorEastAsia" w:hAnsi="Tw Cen MT" w:cs="Tw Cen MT"/>
                <w:spacing w:val="-1"/>
                <w:sz w:val="22"/>
                <w:szCs w:val="22"/>
              </w:rPr>
              <w:t xml:space="preserve"> </w:t>
            </w:r>
            <w:r w:rsidRPr="0043437E">
              <w:rPr>
                <w:rFonts w:ascii="Tw Cen MT" w:eastAsiaTheme="minorEastAsia" w:hAnsi="Tw Cen MT" w:cs="Tw Cen MT"/>
                <w:sz w:val="22"/>
                <w:szCs w:val="22"/>
              </w:rPr>
              <w:t>of M/WBE:</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Federal ID No.:</w:t>
            </w:r>
            <w:r w:rsidRPr="0043437E">
              <w:rPr>
                <w:rFonts w:ascii="Tw Cen MT" w:eastAsiaTheme="minorEastAsia" w:hAnsi="Tw Cen MT" w:cs="Tw Cen MT"/>
                <w:spacing w:val="-2"/>
                <w:sz w:val="22"/>
                <w:szCs w:val="22"/>
              </w:rPr>
              <w:t xml:space="preserve"> </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 xml:space="preserve">                                                    Address:</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Phone</w:t>
            </w:r>
            <w:r w:rsidRPr="0043437E">
              <w:rPr>
                <w:rFonts w:ascii="Tw Cen MT" w:eastAsiaTheme="minorEastAsia" w:hAnsi="Tw Cen MT" w:cs="Tw Cen MT"/>
                <w:spacing w:val="1"/>
                <w:sz w:val="22"/>
                <w:szCs w:val="22"/>
              </w:rPr>
              <w:t xml:space="preserve"> </w:t>
            </w:r>
            <w:r w:rsidRPr="0043437E">
              <w:rPr>
                <w:rFonts w:ascii="Tw Cen MT" w:eastAsiaTheme="minorEastAsia" w:hAnsi="Tw Cen MT" w:cs="Tw Cen MT"/>
                <w:sz w:val="22"/>
                <w:szCs w:val="22"/>
              </w:rPr>
              <w:t>No.:</w:t>
            </w:r>
            <w:r w:rsidRPr="0043437E">
              <w:rPr>
                <w:rFonts w:ascii="Tw Cen MT" w:eastAsiaTheme="minorEastAsia" w:hAnsi="Tw Cen MT" w:cs="Tw Cen MT"/>
                <w:spacing w:val="-2"/>
                <w:sz w:val="22"/>
                <w:szCs w:val="22"/>
              </w:rPr>
              <w:t xml:space="preserve"> </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w w:val="41"/>
                <w:sz w:val="22"/>
                <w:szCs w:val="22"/>
                <w:u w:val="single"/>
              </w:rPr>
              <w:t xml:space="preserve"> </w:t>
            </w:r>
            <w:r w:rsidRPr="0043437E">
              <w:rPr>
                <w:rFonts w:ascii="Tw Cen MT" w:eastAsiaTheme="minorEastAsia" w:hAnsi="Tw Cen MT" w:cs="Tw Cen MT"/>
                <w:sz w:val="22"/>
                <w:szCs w:val="22"/>
              </w:rPr>
              <w:t xml:space="preserve">                                                                City, State,</w:t>
            </w:r>
            <w:r w:rsidRPr="0043437E">
              <w:rPr>
                <w:rFonts w:ascii="Tw Cen MT" w:eastAsiaTheme="minorEastAsia" w:hAnsi="Tw Cen MT" w:cs="Tw Cen MT"/>
                <w:spacing w:val="-2"/>
                <w:sz w:val="22"/>
                <w:szCs w:val="22"/>
              </w:rPr>
              <w:t xml:space="preserve"> </w:t>
            </w:r>
            <w:r w:rsidRPr="0043437E">
              <w:rPr>
                <w:rFonts w:ascii="Tw Cen MT" w:eastAsiaTheme="minorEastAsia" w:hAnsi="Tw Cen MT" w:cs="Tw Cen MT"/>
                <w:sz w:val="22"/>
                <w:szCs w:val="22"/>
              </w:rPr>
              <w:t>Zip Code</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E-mail:</w:t>
            </w:r>
            <w:r w:rsidRPr="0043437E">
              <w:rPr>
                <w:rFonts w:ascii="Tw Cen MT" w:eastAsiaTheme="minorEastAsia" w:hAnsi="Tw Cen MT" w:cs="Tw Cen MT"/>
                <w:sz w:val="22"/>
                <w:szCs w:val="22"/>
                <w:u w:val="single"/>
              </w:rPr>
              <w:tab/>
            </w:r>
            <w:r w:rsidRPr="0043437E">
              <w:rPr>
                <w:rFonts w:ascii="Tw Cen MT" w:eastAsiaTheme="minorEastAsia" w:hAnsi="Tw Cen MT" w:cs="Tw Cen MT"/>
                <w:sz w:val="22"/>
                <w:szCs w:val="22"/>
              </w:rPr>
              <w:t xml:space="preserve"> </w:t>
            </w:r>
            <w:r w:rsidRPr="0043437E">
              <w:rPr>
                <w:rFonts w:ascii="Tw Cen MT" w:eastAsiaTheme="minorEastAsia" w:hAnsi="Tw Cen MT" w:cs="Tw Cen MT"/>
                <w:b/>
                <w:bCs/>
                <w:sz w:val="22"/>
                <w:szCs w:val="22"/>
              </w:rPr>
              <w:t>BRIEF DESCRIPTION OF SERVICES OR SUPPLIES TO BE PERFORMED BY MBE OR</w:t>
            </w:r>
            <w:r w:rsidRPr="0043437E">
              <w:rPr>
                <w:rFonts w:ascii="Tw Cen MT" w:eastAsiaTheme="minorEastAsia" w:hAnsi="Tw Cen MT" w:cs="Tw Cen MT"/>
                <w:b/>
                <w:bCs/>
                <w:spacing w:val="-18"/>
                <w:sz w:val="22"/>
                <w:szCs w:val="22"/>
              </w:rPr>
              <w:t xml:space="preserve"> </w:t>
            </w:r>
            <w:r w:rsidRPr="0043437E">
              <w:rPr>
                <w:rFonts w:ascii="Tw Cen MT" w:eastAsiaTheme="minorEastAsia" w:hAnsi="Tw Cen MT" w:cs="Tw Cen MT"/>
                <w:b/>
                <w:bCs/>
                <w:sz w:val="22"/>
                <w:szCs w:val="22"/>
              </w:rPr>
              <w:t>WBE:</w:t>
            </w:r>
          </w:p>
          <w:p w14:paraId="09337674" w14:textId="0FD63316"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Cs w:val="24"/>
              </w:rPr>
            </w:pPr>
          </w:p>
          <w:p w14:paraId="1653EE60" w14:textId="20C7FD99" w:rsidR="0043437E" w:rsidRPr="0043437E" w:rsidRDefault="0043437E" w:rsidP="008F52EF">
            <w:pPr>
              <w:widowControl w:val="0"/>
              <w:tabs>
                <w:tab w:val="left" w:pos="1530"/>
              </w:tabs>
              <w:kinsoku w:val="0"/>
              <w:overflowPunct w:val="0"/>
              <w:autoSpaceDE w:val="0"/>
              <w:autoSpaceDN w:val="0"/>
              <w:adjustRightInd w:val="0"/>
              <w:spacing w:before="10"/>
              <w:rPr>
                <w:rFonts w:ascii="Tw Cen MT" w:eastAsiaTheme="minorEastAsia" w:hAnsi="Tw Cen MT" w:cs="Tw Cen MT"/>
                <w:b/>
                <w:bCs/>
                <w:sz w:val="22"/>
                <w:szCs w:val="22"/>
              </w:rPr>
            </w:pPr>
            <w:r>
              <w:rPr>
                <w:rFonts w:ascii="Tw Cen MT" w:eastAsiaTheme="minorEastAsia" w:hAnsi="Tw Cen MT" w:cs="Tw Cen MT"/>
                <w:b/>
                <w:bCs/>
                <w:sz w:val="22"/>
                <w:szCs w:val="22"/>
              </w:rPr>
              <w:tab/>
            </w:r>
          </w:p>
          <w:p w14:paraId="2CEC8F20" w14:textId="27FBA191" w:rsidR="0043437E" w:rsidRPr="0043437E" w:rsidRDefault="0043437E" w:rsidP="0043437E">
            <w:pPr>
              <w:widowControl w:val="0"/>
              <w:kinsoku w:val="0"/>
              <w:overflowPunct w:val="0"/>
              <w:autoSpaceDE w:val="0"/>
              <w:autoSpaceDN w:val="0"/>
              <w:adjustRightInd w:val="0"/>
              <w:spacing w:line="226" w:lineRule="exact"/>
              <w:ind w:left="107"/>
              <w:jc w:val="both"/>
              <w:rPr>
                <w:rFonts w:ascii="Tw Cen MT" w:eastAsiaTheme="minorEastAsia" w:hAnsi="Tw Cen MT" w:cs="Tw Cen MT"/>
                <w:sz w:val="22"/>
                <w:szCs w:val="22"/>
              </w:rPr>
            </w:pPr>
            <w:r w:rsidRPr="0043437E">
              <w:rPr>
                <w:rFonts w:ascii="Tw Cen MT" w:eastAsiaTheme="minorEastAsia" w:hAnsi="Tw Cen MT" w:cs="Tw Cen MT"/>
                <w:b/>
                <w:bCs/>
                <w:sz w:val="22"/>
                <w:szCs w:val="22"/>
              </w:rPr>
              <w:t>DESIGNATION:</w:t>
            </w:r>
            <w:r w:rsidRPr="0043437E">
              <w:rPr>
                <w:rFonts w:ascii="Tw Cen MT" w:eastAsiaTheme="minorEastAsia" w:hAnsi="Tw Cen MT" w:cs="Tw Cen MT"/>
                <w:b/>
                <w:bCs/>
                <w:sz w:val="22"/>
                <w:szCs w:val="22"/>
                <w:u w:val="single"/>
              </w:rPr>
              <w:t xml:space="preserve"> </w:t>
            </w:r>
            <w:r w:rsidRPr="0043437E">
              <w:rPr>
                <w:rFonts w:ascii="Tw Cen MT" w:eastAsiaTheme="minorEastAsia" w:hAnsi="Tw Cen MT" w:cs="Tw Cen MT"/>
                <w:sz w:val="22"/>
                <w:szCs w:val="22"/>
              </w:rPr>
              <w:t>MBE Subcontractor</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rPr>
              <w:t>WBE Subcontractor</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rPr>
              <w:t>MBE Supplier</w:t>
            </w:r>
            <w:r w:rsidRPr="0043437E">
              <w:rPr>
                <w:rFonts w:ascii="Tw Cen MT" w:eastAsiaTheme="minorEastAsia" w:hAnsi="Tw Cen MT" w:cs="Tw Cen MT"/>
                <w:sz w:val="22"/>
                <w:szCs w:val="22"/>
                <w:u w:val="single"/>
              </w:rPr>
              <w:t xml:space="preserve"> </w:t>
            </w:r>
            <w:r w:rsidRPr="0043437E">
              <w:rPr>
                <w:rFonts w:ascii="Tw Cen MT" w:eastAsiaTheme="minorEastAsia" w:hAnsi="Tw Cen MT" w:cs="Tw Cen MT"/>
                <w:sz w:val="22"/>
                <w:szCs w:val="22"/>
              </w:rPr>
              <w:t>WBE Supplier</w:t>
            </w:r>
          </w:p>
        </w:tc>
      </w:tr>
      <w:tr w:rsidR="0043437E" w:rsidRPr="0043437E" w14:paraId="64A7E0DC" w14:textId="77777777" w:rsidTr="00783B8F">
        <w:trPr>
          <w:trHeight w:val="181"/>
        </w:trPr>
        <w:tc>
          <w:tcPr>
            <w:tcW w:w="14162" w:type="dxa"/>
            <w:tcBorders>
              <w:top w:val="single" w:sz="4" w:space="0" w:color="000000"/>
              <w:left w:val="single" w:sz="4" w:space="0" w:color="000000"/>
              <w:bottom w:val="single" w:sz="4" w:space="0" w:color="000000"/>
              <w:right w:val="single" w:sz="4" w:space="0" w:color="000000"/>
            </w:tcBorders>
          </w:tcPr>
          <w:p w14:paraId="28807F7F" w14:textId="7BF35207" w:rsidR="0043437E" w:rsidRPr="0043437E" w:rsidRDefault="0043437E" w:rsidP="0043437E">
            <w:pPr>
              <w:widowControl w:val="0"/>
              <w:kinsoku w:val="0"/>
              <w:overflowPunct w:val="0"/>
              <w:autoSpaceDE w:val="0"/>
              <w:autoSpaceDN w:val="0"/>
              <w:adjustRightInd w:val="0"/>
              <w:rPr>
                <w:rFonts w:eastAsiaTheme="minorEastAsia"/>
                <w:sz w:val="12"/>
                <w:szCs w:val="12"/>
              </w:rPr>
            </w:pPr>
          </w:p>
        </w:tc>
      </w:tr>
      <w:tr w:rsidR="0043437E" w:rsidRPr="0043437E" w14:paraId="73B72892" w14:textId="77777777" w:rsidTr="008F52EF">
        <w:trPr>
          <w:trHeight w:val="2843"/>
        </w:trPr>
        <w:tc>
          <w:tcPr>
            <w:tcW w:w="14162" w:type="dxa"/>
            <w:tcBorders>
              <w:top w:val="single" w:sz="4" w:space="0" w:color="000000"/>
              <w:left w:val="single" w:sz="4" w:space="0" w:color="000000"/>
              <w:bottom w:val="single" w:sz="4" w:space="0" w:color="000000"/>
              <w:right w:val="single" w:sz="4" w:space="0" w:color="000000"/>
            </w:tcBorders>
          </w:tcPr>
          <w:p w14:paraId="176A3AD4" w14:textId="11174836" w:rsidR="0043437E" w:rsidRPr="0043437E" w:rsidRDefault="0043437E" w:rsidP="0043437E">
            <w:pPr>
              <w:widowControl w:val="0"/>
              <w:kinsoku w:val="0"/>
              <w:overflowPunct w:val="0"/>
              <w:autoSpaceDE w:val="0"/>
              <w:autoSpaceDN w:val="0"/>
              <w:adjustRightInd w:val="0"/>
              <w:spacing w:before="3"/>
              <w:ind w:left="107"/>
              <w:rPr>
                <w:rFonts w:ascii="Tw Cen MT" w:eastAsiaTheme="minorEastAsia" w:hAnsi="Tw Cen MT" w:cs="Tw Cen MT"/>
                <w:b/>
                <w:bCs/>
                <w:szCs w:val="24"/>
              </w:rPr>
            </w:pPr>
            <w:r w:rsidRPr="0043437E">
              <w:rPr>
                <w:rFonts w:ascii="Tw Cen MT" w:eastAsiaTheme="minorEastAsia" w:hAnsi="Tw Cen MT" w:cs="Tw Cen MT"/>
                <w:b/>
                <w:bCs/>
                <w:szCs w:val="24"/>
              </w:rPr>
              <w:t>PART C - CERTIFICATION STATUS:</w:t>
            </w:r>
          </w:p>
          <w:p w14:paraId="615FA7DD" w14:textId="1160F0B3" w:rsidR="0043437E" w:rsidRPr="0043437E" w:rsidRDefault="0043437E" w:rsidP="0043437E">
            <w:pPr>
              <w:widowControl w:val="0"/>
              <w:kinsoku w:val="0"/>
              <w:overflowPunct w:val="0"/>
              <w:autoSpaceDE w:val="0"/>
              <w:autoSpaceDN w:val="0"/>
              <w:adjustRightInd w:val="0"/>
              <w:spacing w:before="4"/>
              <w:rPr>
                <w:rFonts w:ascii="Tw Cen MT" w:eastAsiaTheme="minorEastAsia" w:hAnsi="Tw Cen MT" w:cs="Tw Cen MT"/>
                <w:b/>
                <w:bCs/>
                <w:sz w:val="26"/>
                <w:szCs w:val="26"/>
              </w:rPr>
            </w:pPr>
          </w:p>
          <w:p w14:paraId="2DB7A2C0" w14:textId="72C9A034" w:rsidR="0043437E" w:rsidRPr="0043437E" w:rsidRDefault="0043437E" w:rsidP="0043437E">
            <w:pPr>
              <w:widowControl w:val="0"/>
              <w:tabs>
                <w:tab w:val="left" w:pos="757"/>
                <w:tab w:val="left" w:pos="1036"/>
              </w:tabs>
              <w:kinsoku w:val="0"/>
              <w:overflowPunct w:val="0"/>
              <w:autoSpaceDE w:val="0"/>
              <w:autoSpaceDN w:val="0"/>
              <w:adjustRightInd w:val="0"/>
              <w:ind w:left="107"/>
              <w:rPr>
                <w:rFonts w:ascii="Tw Cen MT" w:eastAsiaTheme="minorEastAsia" w:hAnsi="Tw Cen MT" w:cs="Tw Cen MT"/>
                <w:sz w:val="20"/>
              </w:rPr>
            </w:pPr>
            <w:r w:rsidRPr="0043437E">
              <w:rPr>
                <w:rFonts w:ascii="Tw Cen MT" w:eastAsiaTheme="minorEastAsia" w:hAnsi="Tw Cen MT" w:cs="Tw Cen MT"/>
                <w:w w:val="99"/>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ab/>
              <w:t>The undersigned is a certified M/WBE by the New York State Division of Minority and Women-Owned Business Development</w:t>
            </w:r>
            <w:r w:rsidRPr="0043437E">
              <w:rPr>
                <w:rFonts w:ascii="Tw Cen MT" w:eastAsiaTheme="minorEastAsia" w:hAnsi="Tw Cen MT" w:cs="Tw Cen MT"/>
                <w:spacing w:val="-20"/>
                <w:sz w:val="20"/>
              </w:rPr>
              <w:t xml:space="preserve"> </w:t>
            </w:r>
            <w:r w:rsidRPr="0043437E">
              <w:rPr>
                <w:rFonts w:ascii="Tw Cen MT" w:eastAsiaTheme="minorEastAsia" w:hAnsi="Tw Cen MT" w:cs="Tw Cen MT"/>
                <w:sz w:val="20"/>
              </w:rPr>
              <w:t>(MWBD).</w:t>
            </w:r>
          </w:p>
          <w:p w14:paraId="7BF22F8B" w14:textId="53B8E282" w:rsidR="0043437E" w:rsidRPr="0043437E" w:rsidRDefault="0043437E" w:rsidP="0043437E">
            <w:pPr>
              <w:widowControl w:val="0"/>
              <w:kinsoku w:val="0"/>
              <w:overflowPunct w:val="0"/>
              <w:autoSpaceDE w:val="0"/>
              <w:autoSpaceDN w:val="0"/>
              <w:adjustRightInd w:val="0"/>
              <w:spacing w:before="169"/>
              <w:ind w:left="107"/>
              <w:rPr>
                <w:rFonts w:ascii="Tw Cen MT" w:eastAsiaTheme="minorEastAsia" w:hAnsi="Tw Cen MT" w:cs="Tw Cen MT"/>
                <w:b/>
                <w:bCs/>
                <w:sz w:val="22"/>
                <w:szCs w:val="22"/>
              </w:rPr>
            </w:pPr>
            <w:r w:rsidRPr="0043437E">
              <w:rPr>
                <w:rFonts w:ascii="Tw Cen MT" w:eastAsiaTheme="minorEastAsia" w:hAnsi="Tw Cen MT" w:cs="Tw Cen MT"/>
                <w:b/>
                <w:bCs/>
                <w:sz w:val="22"/>
                <w:szCs w:val="22"/>
              </w:rPr>
              <w:t>THE UNDERSIGNED IS PREPARED TO PROVIDE SERVICES OR SUPPLIES AS DESCRIBED ABOVE AND WILL ENTER INTO A FORMAL AGREEMENT WITH</w:t>
            </w:r>
          </w:p>
          <w:p w14:paraId="1516DA37" w14:textId="532B1654" w:rsidR="0043437E" w:rsidRPr="0043437E" w:rsidRDefault="0043437E" w:rsidP="0043437E">
            <w:pPr>
              <w:widowControl w:val="0"/>
              <w:kinsoku w:val="0"/>
              <w:overflowPunct w:val="0"/>
              <w:autoSpaceDE w:val="0"/>
              <w:autoSpaceDN w:val="0"/>
              <w:adjustRightInd w:val="0"/>
              <w:ind w:left="107"/>
              <w:rPr>
                <w:rFonts w:ascii="Tw Cen MT" w:eastAsiaTheme="minorEastAsia" w:hAnsi="Tw Cen MT" w:cs="Tw Cen MT"/>
                <w:b/>
                <w:bCs/>
                <w:sz w:val="22"/>
                <w:szCs w:val="22"/>
              </w:rPr>
            </w:pPr>
            <w:r w:rsidRPr="0043437E">
              <w:rPr>
                <w:rFonts w:ascii="Tw Cen MT" w:eastAsiaTheme="minorEastAsia" w:hAnsi="Tw Cen MT" w:cs="Tw Cen MT"/>
                <w:b/>
                <w:bCs/>
                <w:sz w:val="22"/>
                <w:szCs w:val="22"/>
              </w:rPr>
              <w:t>THE BIDDER/APPLICANT CONDITIONED UPON THE BIDDER/APPLICANT’S EXECUTION OF A CONTRACT WITH THE NYS EDUCATION DEPARTMENT.</w:t>
            </w:r>
          </w:p>
          <w:p w14:paraId="28BE270E" w14:textId="1CBBB32A"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 w:val="20"/>
              </w:rPr>
            </w:pPr>
          </w:p>
          <w:p w14:paraId="21ED0AF8" w14:textId="04FEF909" w:rsidR="0043437E" w:rsidRPr="0043437E" w:rsidRDefault="0043437E" w:rsidP="0043437E">
            <w:pPr>
              <w:widowControl w:val="0"/>
              <w:kinsoku w:val="0"/>
              <w:overflowPunct w:val="0"/>
              <w:autoSpaceDE w:val="0"/>
              <w:autoSpaceDN w:val="0"/>
              <w:adjustRightInd w:val="0"/>
              <w:spacing w:before="2"/>
              <w:rPr>
                <w:rFonts w:ascii="Tw Cen MT" w:eastAsiaTheme="minorEastAsia" w:hAnsi="Tw Cen MT" w:cs="Tw Cen MT"/>
                <w:b/>
                <w:bCs/>
                <w:sz w:val="17"/>
                <w:szCs w:val="17"/>
              </w:rPr>
            </w:pPr>
          </w:p>
          <w:p w14:paraId="1DCA9F7E" w14:textId="347294F7" w:rsidR="0043437E" w:rsidRPr="0043437E" w:rsidRDefault="0043437E" w:rsidP="0043437E">
            <w:pPr>
              <w:widowControl w:val="0"/>
              <w:kinsoku w:val="0"/>
              <w:overflowPunct w:val="0"/>
              <w:autoSpaceDE w:val="0"/>
              <w:autoSpaceDN w:val="0"/>
              <w:adjustRightInd w:val="0"/>
              <w:spacing w:line="20" w:lineRule="exact"/>
              <w:ind w:left="7335"/>
              <w:rPr>
                <w:rFonts w:ascii="Tw Cen MT" w:eastAsiaTheme="minorEastAsia" w:hAnsi="Tw Cen MT" w:cs="Tw Cen MT"/>
                <w:sz w:val="2"/>
                <w:szCs w:val="2"/>
              </w:rPr>
            </w:pPr>
            <w:r w:rsidRPr="0043437E">
              <w:rPr>
                <w:rFonts w:ascii="Tw Cen MT" w:eastAsiaTheme="minorEastAsia" w:hAnsi="Tw Cen MT" w:cs="Tw Cen MT"/>
                <w:noProof/>
                <w:sz w:val="2"/>
                <w:szCs w:val="2"/>
              </w:rPr>
              <mc:AlternateContent>
                <mc:Choice Requires="wpg">
                  <w:drawing>
                    <wp:inline distT="0" distB="0" distL="0" distR="0" wp14:anchorId="17C471C7" wp14:editId="13A736F5">
                      <wp:extent cx="3742055" cy="12700"/>
                      <wp:effectExtent l="8890" t="5715" r="11430" b="635"/>
                      <wp:docPr id="34" name="Group 34" descr="This a line for the signature of an authorized representative of MWBE fi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35" name="Freeform 24"/>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787283" id="Group 34" o:spid="_x0000_s1026" alt="This a line for the signature of an authorized representative of MWBE firm"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">
                      <v:shape id="Freeform 24"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" path="m,l5892,e" filled="f" strokeweight=".17217mm">
                        <v:path arrowok="t" o:connecttype="custom" o:connectlocs="0,0;5892,0" o:connectangles="0,0"/>
                      </v:shape>
                      <w10:anchorlock/>
                    </v:group>
                  </w:pict>
                </mc:Fallback>
              </mc:AlternateContent>
            </w:r>
          </w:p>
          <w:p w14:paraId="01555E9F" w14:textId="77777777" w:rsidR="0043437E" w:rsidRPr="0043437E" w:rsidRDefault="0043437E" w:rsidP="0043437E">
            <w:pPr>
              <w:widowControl w:val="0"/>
              <w:tabs>
                <w:tab w:val="left" w:pos="5317"/>
                <w:tab w:val="left" w:pos="7360"/>
              </w:tabs>
              <w:kinsoku w:val="0"/>
              <w:overflowPunct w:val="0"/>
              <w:autoSpaceDE w:val="0"/>
              <w:autoSpaceDN w:val="0"/>
              <w:adjustRightInd w:val="0"/>
              <w:spacing w:before="10"/>
              <w:ind w:left="107"/>
              <w:rPr>
                <w:rFonts w:ascii="Tw Cen MT" w:eastAsiaTheme="minorEastAsia" w:hAnsi="Tw Cen MT" w:cs="Tw Cen MT"/>
                <w:sz w:val="20"/>
              </w:rPr>
            </w:pPr>
            <w:r w:rsidRPr="0043437E">
              <w:rPr>
                <w:rFonts w:ascii="Tw Cen MT" w:eastAsiaTheme="minorEastAsia" w:hAnsi="Tw Cen MT" w:cs="Tw Cen MT"/>
                <w:sz w:val="20"/>
              </w:rPr>
              <w:t>The estimated dollar amount of the</w:t>
            </w:r>
            <w:r w:rsidRPr="0043437E">
              <w:rPr>
                <w:rFonts w:ascii="Tw Cen MT" w:eastAsiaTheme="minorEastAsia" w:hAnsi="Tw Cen MT" w:cs="Tw Cen MT"/>
                <w:spacing w:val="-13"/>
                <w:sz w:val="20"/>
              </w:rPr>
              <w:t xml:space="preserve"> </w:t>
            </w:r>
            <w:r w:rsidRPr="0043437E">
              <w:rPr>
                <w:rFonts w:ascii="Tw Cen MT" w:eastAsiaTheme="minorEastAsia" w:hAnsi="Tw Cen MT" w:cs="Tw Cen MT"/>
                <w:sz w:val="20"/>
              </w:rPr>
              <w:t>agreement</w:t>
            </w:r>
            <w:r w:rsidRPr="0043437E">
              <w:rPr>
                <w:rFonts w:ascii="Tw Cen MT" w:eastAsiaTheme="minorEastAsia" w:hAnsi="Tw Cen MT" w:cs="Tw Cen MT"/>
                <w:spacing w:val="-3"/>
                <w:sz w:val="20"/>
              </w:rPr>
              <w:t xml:space="preserve"> </w:t>
            </w:r>
            <w:r w:rsidRPr="0043437E">
              <w:rPr>
                <w:rFonts w:ascii="Tw Cen MT" w:eastAsiaTheme="minorEastAsia" w:hAnsi="Tw Cen MT" w:cs="Tw Cen MT"/>
                <w:sz w:val="20"/>
              </w:rPr>
              <w:t>$</w:t>
            </w:r>
            <w:r w:rsidRPr="0043437E">
              <w:rPr>
                <w:rFonts w:ascii="Tw Cen MT" w:eastAsiaTheme="minorEastAsia" w:hAnsi="Tw Cen MT" w:cs="Tw Cen MT"/>
                <w:sz w:val="20"/>
                <w:u w:val="single"/>
              </w:rPr>
              <w:t xml:space="preserve"> </w:t>
            </w:r>
            <w:r w:rsidRPr="0043437E">
              <w:rPr>
                <w:rFonts w:ascii="Tw Cen MT" w:eastAsiaTheme="minorEastAsia" w:hAnsi="Tw Cen MT" w:cs="Tw Cen MT"/>
                <w:sz w:val="20"/>
                <w:u w:val="single"/>
              </w:rPr>
              <w:tab/>
            </w:r>
            <w:r w:rsidRPr="0043437E">
              <w:rPr>
                <w:rFonts w:ascii="Tw Cen MT" w:eastAsiaTheme="minorEastAsia" w:hAnsi="Tw Cen MT" w:cs="Tw Cen MT"/>
                <w:sz w:val="20"/>
              </w:rPr>
              <w:tab/>
              <w:t>Signature of Authorized Representative of M/WBE</w:t>
            </w:r>
            <w:r w:rsidRPr="0043437E">
              <w:rPr>
                <w:rFonts w:ascii="Tw Cen MT" w:eastAsiaTheme="minorEastAsia" w:hAnsi="Tw Cen MT" w:cs="Tw Cen MT"/>
                <w:spacing w:val="-3"/>
                <w:sz w:val="20"/>
              </w:rPr>
              <w:t xml:space="preserve"> </w:t>
            </w:r>
            <w:r w:rsidRPr="0043437E">
              <w:rPr>
                <w:rFonts w:ascii="Tw Cen MT" w:eastAsiaTheme="minorEastAsia" w:hAnsi="Tw Cen MT" w:cs="Tw Cen MT"/>
                <w:sz w:val="20"/>
              </w:rPr>
              <w:t>Firm</w:t>
            </w:r>
          </w:p>
          <w:p w14:paraId="431BB5EE" w14:textId="091D46BA" w:rsidR="0043437E" w:rsidRPr="0043437E" w:rsidRDefault="0043437E" w:rsidP="0043437E">
            <w:pPr>
              <w:widowControl w:val="0"/>
              <w:kinsoku w:val="0"/>
              <w:overflowPunct w:val="0"/>
              <w:autoSpaceDE w:val="0"/>
              <w:autoSpaceDN w:val="0"/>
              <w:adjustRightInd w:val="0"/>
              <w:rPr>
                <w:rFonts w:ascii="Tw Cen MT" w:eastAsiaTheme="minorEastAsia" w:hAnsi="Tw Cen MT" w:cs="Tw Cen MT"/>
                <w:b/>
                <w:bCs/>
                <w:sz w:val="20"/>
              </w:rPr>
            </w:pPr>
          </w:p>
          <w:p w14:paraId="191F3FD6" w14:textId="728C4F1C" w:rsidR="0043437E" w:rsidRPr="0043437E" w:rsidRDefault="0043437E" w:rsidP="0043437E">
            <w:pPr>
              <w:widowControl w:val="0"/>
              <w:kinsoku w:val="0"/>
              <w:overflowPunct w:val="0"/>
              <w:autoSpaceDE w:val="0"/>
              <w:autoSpaceDN w:val="0"/>
              <w:adjustRightInd w:val="0"/>
              <w:spacing w:before="2"/>
              <w:rPr>
                <w:rFonts w:ascii="Tw Cen MT" w:eastAsiaTheme="minorEastAsia" w:hAnsi="Tw Cen MT" w:cs="Tw Cen MT"/>
                <w:b/>
                <w:bCs/>
                <w:sz w:val="17"/>
                <w:szCs w:val="17"/>
              </w:rPr>
            </w:pPr>
          </w:p>
          <w:p w14:paraId="5EE0A18C" w14:textId="5D8FBEB8" w:rsidR="0043437E" w:rsidRPr="0043437E" w:rsidRDefault="0043437E" w:rsidP="0043437E">
            <w:pPr>
              <w:widowControl w:val="0"/>
              <w:tabs>
                <w:tab w:val="left" w:pos="7339"/>
              </w:tabs>
              <w:kinsoku w:val="0"/>
              <w:overflowPunct w:val="0"/>
              <w:autoSpaceDE w:val="0"/>
              <w:autoSpaceDN w:val="0"/>
              <w:adjustRightInd w:val="0"/>
              <w:spacing w:line="20" w:lineRule="exact"/>
              <w:ind w:left="102"/>
              <w:rPr>
                <w:rFonts w:ascii="Tw Cen MT" w:eastAsiaTheme="minorEastAsia" w:hAnsi="Tw Cen MT" w:cs="Tw Cen MT"/>
                <w:sz w:val="2"/>
                <w:szCs w:val="2"/>
              </w:rPr>
            </w:pPr>
            <w:r w:rsidRPr="0043437E">
              <w:rPr>
                <w:rFonts w:ascii="Tw Cen MT" w:eastAsiaTheme="minorEastAsia" w:hAnsi="Tw Cen MT" w:cs="Tw Cen MT"/>
                <w:noProof/>
                <w:sz w:val="2"/>
                <w:szCs w:val="2"/>
              </w:rPr>
              <mc:AlternateContent>
                <mc:Choice Requires="wpg">
                  <w:drawing>
                    <wp:inline distT="0" distB="0" distL="0" distR="0" wp14:anchorId="664DA799" wp14:editId="50869552">
                      <wp:extent cx="1649095" cy="12700"/>
                      <wp:effectExtent l="6985" t="10160" r="10795" b="0"/>
                      <wp:docPr id="32" name="Group 32" descr="This is a line on which to enter a date an MWBE Notice of Intent document was sign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0"/>
                                <a:chOff x="0" y="0"/>
                                <a:chExt cx="2597" cy="20"/>
                              </a:xfrm>
                            </wpg:grpSpPr>
                            <wps:wsp>
                              <wps:cNvPr id="33" name="Freeform 26"/>
                              <wps:cNvSpPr>
                                <a:spLocks/>
                              </wps:cNvSpPr>
                              <wps:spPr bwMode="auto">
                                <a:xfrm>
                                  <a:off x="0" y="4"/>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6E9FE" id="Group 32" o:spid="_x0000_s1026" alt="This is a line on which to enter a date an MWBE Notice of Intent document was signed" style="width:129.85pt;height:1pt;mso-position-horizontal-relative:char;mso-position-vertical-relative:line" coordsize="2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">
                      <v:shape id="Freeform 26" o:spid="_x0000_s1027" style="position:absolute;top:4;width:2597;height:20;visibility:visible;mso-wrap-style:square;v-text-anchor:top" coordsize="2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" path="m,l2596,e" filled="f" strokeweight=".17217mm">
                        <v:path arrowok="t" o:connecttype="custom" o:connectlocs="0,0;2596,0" o:connectangles="0,0"/>
                      </v:shape>
                      <w10:anchorlock/>
                    </v:group>
                  </w:pict>
                </mc:Fallback>
              </mc:AlternateContent>
            </w:r>
            <w:r w:rsidRPr="0043437E">
              <w:rPr>
                <w:rFonts w:ascii="Tw Cen MT" w:eastAsiaTheme="minorEastAsia" w:hAnsi="Tw Cen MT" w:cs="Tw Cen MT"/>
                <w:sz w:val="2"/>
                <w:szCs w:val="2"/>
              </w:rPr>
              <w:t xml:space="preserve"> </w:t>
            </w:r>
            <w:r w:rsidRPr="0043437E">
              <w:rPr>
                <w:rFonts w:ascii="Tw Cen MT" w:eastAsiaTheme="minorEastAsia" w:hAnsi="Tw Cen MT" w:cs="Tw Cen MT"/>
                <w:sz w:val="2"/>
                <w:szCs w:val="2"/>
              </w:rPr>
              <w:tab/>
            </w:r>
            <w:r w:rsidRPr="0043437E">
              <w:rPr>
                <w:rFonts w:ascii="Tw Cen MT" w:eastAsiaTheme="minorEastAsia" w:hAnsi="Tw Cen MT" w:cs="Tw Cen MT"/>
                <w:noProof/>
                <w:sz w:val="2"/>
                <w:szCs w:val="2"/>
              </w:rPr>
              <mc:AlternateContent>
                <mc:Choice Requires="wpg">
                  <w:drawing>
                    <wp:inline distT="0" distB="0" distL="0" distR="0" wp14:anchorId="4C237D49" wp14:editId="20CD6D87">
                      <wp:extent cx="3742055" cy="12700"/>
                      <wp:effectExtent l="11430" t="10160" r="8890" b="0"/>
                      <wp:docPr id="30" name="Group 30" descr="This is a line on which to print or type the name and title of an authorized representative of an MWBE fi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31" name="Freeform 28"/>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4DBDF7" id="Group 30" o:spid="_x0000_s1026" alt="This is a line on which to print or type the name and title of an authorized representative of an MWBE firm"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">
                      <v:shape id="Freeform 28"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" path="m,l5892,e" filled="f" strokeweight=".17217mm">
                        <v:path arrowok="t" o:connecttype="custom" o:connectlocs="0,0;5892,0" o:connectangles="0,0"/>
                      </v:shape>
                      <w10:anchorlock/>
                    </v:group>
                  </w:pict>
                </mc:Fallback>
              </mc:AlternateContent>
            </w:r>
          </w:p>
          <w:p w14:paraId="6AA26986" w14:textId="3E86FAC4" w:rsidR="0043437E" w:rsidRPr="0043437E" w:rsidRDefault="0043437E" w:rsidP="0043437E">
            <w:pPr>
              <w:widowControl w:val="0"/>
              <w:tabs>
                <w:tab w:val="left" w:pos="7337"/>
              </w:tabs>
              <w:kinsoku w:val="0"/>
              <w:overflowPunct w:val="0"/>
              <w:autoSpaceDE w:val="0"/>
              <w:autoSpaceDN w:val="0"/>
              <w:adjustRightInd w:val="0"/>
              <w:spacing w:before="12"/>
              <w:ind w:left="107"/>
              <w:rPr>
                <w:rFonts w:ascii="Tw Cen MT" w:eastAsiaTheme="minorEastAsia" w:hAnsi="Tw Cen MT" w:cs="Tw Cen MT"/>
                <w:sz w:val="20"/>
              </w:rPr>
            </w:pPr>
            <w:r w:rsidRPr="0043437E">
              <w:rPr>
                <w:rFonts w:ascii="Tw Cen MT" w:eastAsiaTheme="minorEastAsia" w:hAnsi="Tw Cen MT" w:cs="Tw Cen MT"/>
                <w:sz w:val="20"/>
              </w:rPr>
              <w:t>Date</w:t>
            </w:r>
            <w:r w:rsidRPr="0043437E">
              <w:rPr>
                <w:rFonts w:ascii="Tw Cen MT" w:eastAsiaTheme="minorEastAsia" w:hAnsi="Tw Cen MT" w:cs="Tw Cen MT"/>
                <w:sz w:val="20"/>
              </w:rPr>
              <w:tab/>
              <w:t>Printed or Typed Name and Title of Authorized</w:t>
            </w:r>
            <w:r w:rsidRPr="0043437E">
              <w:rPr>
                <w:rFonts w:ascii="Tw Cen MT" w:eastAsiaTheme="minorEastAsia" w:hAnsi="Tw Cen MT" w:cs="Tw Cen MT"/>
                <w:spacing w:val="-7"/>
                <w:sz w:val="20"/>
              </w:rPr>
              <w:t xml:space="preserve"> </w:t>
            </w:r>
            <w:r w:rsidRPr="0043437E">
              <w:rPr>
                <w:rFonts w:ascii="Tw Cen MT" w:eastAsiaTheme="minorEastAsia" w:hAnsi="Tw Cen MT" w:cs="Tw Cen MT"/>
                <w:sz w:val="20"/>
              </w:rPr>
              <w:t>Representative</w:t>
            </w:r>
          </w:p>
        </w:tc>
      </w:tr>
    </w:tbl>
    <w:p w14:paraId="69F5DECE" w14:textId="770BC9C7" w:rsidR="0043437E" w:rsidRPr="008F52EF" w:rsidRDefault="0043437E" w:rsidP="008F52EF">
      <w:pPr>
        <w:rPr>
          <w:rFonts w:ascii="Tw Cen MT" w:hAnsi="Tw Cen MT"/>
          <w:sz w:val="20"/>
        </w:rPr>
        <w:sectPr w:rsidR="0043437E" w:rsidRPr="008F52EF" w:rsidSect="00F969E5">
          <w:headerReference w:type="default" r:id="rId101"/>
          <w:footerReference w:type="default" r:id="rId102"/>
          <w:pgSz w:w="15840" w:h="12240" w:orient="landscape"/>
          <w:pgMar w:top="-630" w:right="1440" w:bottom="180" w:left="1440" w:header="450" w:footer="720" w:gutter="0"/>
          <w:cols w:space="720"/>
          <w:docGrid w:linePitch="360"/>
        </w:sectPr>
      </w:pPr>
      <w:r w:rsidRPr="008F52EF">
        <w:rPr>
          <w:rFonts w:ascii="Tw Cen MT" w:eastAsiaTheme="minorEastAsia" w:hAnsi="Tw Cen MT" w:cs="Tw Cen MT"/>
          <w:b/>
          <w:bCs/>
          <w:sz w:val="18"/>
          <w:szCs w:val="18"/>
        </w:rPr>
        <w:t>M/WBE 102</w:t>
      </w:r>
    </w:p>
    <w:p w14:paraId="18718125" w14:textId="77777777" w:rsidR="00097627" w:rsidRPr="00483847" w:rsidRDefault="00097627" w:rsidP="00097627">
      <w:pPr>
        <w:ind w:right="-729"/>
        <w:jc w:val="center"/>
        <w:rPr>
          <w:rFonts w:cs="Arial"/>
          <w:b/>
          <w:szCs w:val="24"/>
        </w:rPr>
      </w:pPr>
      <w:r w:rsidRPr="00483847">
        <w:rPr>
          <w:rFonts w:cs="Arial"/>
          <w:b/>
          <w:szCs w:val="24"/>
        </w:rPr>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103"/>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104"/>
          <w:footerReference w:type="default" r:id="rId105"/>
          <w:pgSz w:w="15840" w:h="12240" w:orient="landscape"/>
          <w:pgMar w:top="288" w:right="720" w:bottom="432" w:left="720" w:header="360" w:footer="720" w:gutter="0"/>
          <w:cols w:space="720"/>
          <w:docGrid w:linePitch="360"/>
        </w:sectPr>
      </w:pPr>
      <w:r>
        <w:rPr>
          <w:rFonts w:ascii="Tahoma" w:hAnsi="Tahoma" w:cs="Tahoma"/>
          <w:b/>
          <w:sz w:val="20"/>
        </w:rPr>
        <w:t>M/WBE 105A</w:t>
      </w:r>
    </w:p>
    <w:p w14:paraId="342324AE" w14:textId="2DF3BAD4" w:rsidR="00BF20E5" w:rsidRPr="00BF20E5" w:rsidRDefault="00BF20E5" w:rsidP="0041313D">
      <w:pPr>
        <w:widowControl w:val="0"/>
        <w:kinsoku w:val="0"/>
        <w:overflowPunct w:val="0"/>
        <w:autoSpaceDE w:val="0"/>
        <w:autoSpaceDN w:val="0"/>
        <w:adjustRightInd w:val="0"/>
        <w:spacing w:before="74"/>
        <w:ind w:left="1440" w:right="1440"/>
        <w:jc w:val="center"/>
        <w:rPr>
          <w:rFonts w:eastAsiaTheme="minorEastAsia"/>
          <w:b/>
          <w:bCs/>
          <w:sz w:val="20"/>
        </w:rPr>
      </w:pPr>
      <w:bookmarkStart w:id="159" w:name="MWBE_101_Request_for_Waiver_Submission_I"/>
      <w:bookmarkStart w:id="160" w:name="MWBE_101_Request_for_Waiver.pdf"/>
      <w:bookmarkEnd w:id="159"/>
      <w:bookmarkEnd w:id="160"/>
      <w:r w:rsidRPr="00BF20E5">
        <w:rPr>
          <w:rFonts w:eastAsiaTheme="minorEastAsia"/>
          <w:b/>
          <w:bCs/>
          <w:szCs w:val="24"/>
        </w:rPr>
        <w:t>REQUEST FOR WAIVE</w:t>
      </w:r>
      <w:r>
        <w:rPr>
          <w:rFonts w:eastAsiaTheme="minorEastAsia"/>
          <w:b/>
          <w:bCs/>
          <w:szCs w:val="24"/>
        </w:rPr>
        <w:t>R FORM</w:t>
      </w: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BF20E5" w:rsidRPr="00BF20E5" w14:paraId="579547BB" w14:textId="77777777" w:rsidTr="00783B8F">
        <w:trPr>
          <w:trHeight w:val="279"/>
        </w:trPr>
        <w:tc>
          <w:tcPr>
            <w:tcW w:w="5121" w:type="dxa"/>
            <w:tcBorders>
              <w:top w:val="none" w:sz="6" w:space="0" w:color="auto"/>
              <w:left w:val="none" w:sz="6" w:space="0" w:color="auto"/>
              <w:bottom w:val="none" w:sz="6" w:space="0" w:color="auto"/>
              <w:right w:val="none" w:sz="6" w:space="0" w:color="auto"/>
            </w:tcBorders>
          </w:tcPr>
          <w:p w14:paraId="79D1A0D1" w14:textId="77777777" w:rsidR="00BF20E5" w:rsidRPr="00BF20E5" w:rsidRDefault="00BF20E5" w:rsidP="00BF20E5">
            <w:pPr>
              <w:widowControl w:val="0"/>
              <w:kinsoku w:val="0"/>
              <w:overflowPunct w:val="0"/>
              <w:autoSpaceDE w:val="0"/>
              <w:autoSpaceDN w:val="0"/>
              <w:adjustRightInd w:val="0"/>
              <w:spacing w:line="244" w:lineRule="exact"/>
              <w:ind w:left="200"/>
              <w:rPr>
                <w:rFonts w:eastAsiaTheme="minorEastAsia"/>
                <w:b/>
                <w:bCs/>
                <w:sz w:val="22"/>
                <w:szCs w:val="22"/>
              </w:rPr>
            </w:pPr>
            <w:r w:rsidRPr="00BF20E5">
              <w:rPr>
                <w:rFonts w:eastAsiaTheme="minorEastAsia"/>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7A1375A6" w14:textId="77777777" w:rsidR="00BF20E5" w:rsidRPr="00BF20E5" w:rsidRDefault="00BF20E5" w:rsidP="00BF20E5">
            <w:pPr>
              <w:widowControl w:val="0"/>
              <w:kinsoku w:val="0"/>
              <w:overflowPunct w:val="0"/>
              <w:autoSpaceDE w:val="0"/>
              <w:autoSpaceDN w:val="0"/>
              <w:adjustRightInd w:val="0"/>
              <w:spacing w:line="250" w:lineRule="exact"/>
              <w:ind w:left="2345"/>
              <w:rPr>
                <w:rFonts w:eastAsiaTheme="minorEastAsia"/>
                <w:b/>
                <w:bCs/>
                <w:sz w:val="22"/>
                <w:szCs w:val="22"/>
              </w:rPr>
            </w:pPr>
            <w:r w:rsidRPr="00BF20E5">
              <w:rPr>
                <w:rFonts w:eastAsiaTheme="minorEastAsia"/>
                <w:b/>
                <w:bCs/>
                <w:sz w:val="22"/>
                <w:szCs w:val="22"/>
              </w:rPr>
              <w:t>TELEPHONE:</w:t>
            </w:r>
          </w:p>
        </w:tc>
      </w:tr>
      <w:tr w:rsidR="00BF20E5" w:rsidRPr="00BF20E5" w14:paraId="36265747" w14:textId="77777777" w:rsidTr="00783B8F">
        <w:trPr>
          <w:trHeight w:val="309"/>
        </w:trPr>
        <w:tc>
          <w:tcPr>
            <w:tcW w:w="5121" w:type="dxa"/>
            <w:tcBorders>
              <w:top w:val="none" w:sz="6" w:space="0" w:color="auto"/>
              <w:left w:val="none" w:sz="6" w:space="0" w:color="auto"/>
              <w:bottom w:val="none" w:sz="6" w:space="0" w:color="auto"/>
              <w:right w:val="none" w:sz="6" w:space="0" w:color="auto"/>
            </w:tcBorders>
          </w:tcPr>
          <w:p w14:paraId="14EDB677" w14:textId="77777777" w:rsidR="00BF20E5" w:rsidRPr="00BF20E5" w:rsidRDefault="00BF20E5" w:rsidP="00BF20E5">
            <w:pPr>
              <w:widowControl w:val="0"/>
              <w:kinsoku w:val="0"/>
              <w:overflowPunct w:val="0"/>
              <w:autoSpaceDE w:val="0"/>
              <w:autoSpaceDN w:val="0"/>
              <w:adjustRightInd w:val="0"/>
              <w:spacing w:before="21"/>
              <w:ind w:left="200"/>
              <w:rPr>
                <w:rFonts w:eastAsiaTheme="minorEastAsia"/>
                <w:b/>
                <w:bCs/>
                <w:sz w:val="22"/>
                <w:szCs w:val="22"/>
              </w:rPr>
            </w:pPr>
            <w:r w:rsidRPr="00BF20E5">
              <w:rPr>
                <w:rFonts w:eastAsiaTheme="minorEastAsia"/>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7E7DAB6C" w14:textId="77777777" w:rsidR="00BF20E5" w:rsidRPr="00BF20E5" w:rsidRDefault="00BF20E5" w:rsidP="00BF20E5">
            <w:pPr>
              <w:widowControl w:val="0"/>
              <w:kinsoku w:val="0"/>
              <w:overflowPunct w:val="0"/>
              <w:autoSpaceDE w:val="0"/>
              <w:autoSpaceDN w:val="0"/>
              <w:adjustRightInd w:val="0"/>
              <w:spacing w:before="26"/>
              <w:ind w:left="2345"/>
              <w:rPr>
                <w:rFonts w:eastAsiaTheme="minorEastAsia"/>
                <w:b/>
                <w:bCs/>
                <w:sz w:val="22"/>
                <w:szCs w:val="22"/>
              </w:rPr>
            </w:pPr>
            <w:r w:rsidRPr="00BF20E5">
              <w:rPr>
                <w:rFonts w:eastAsiaTheme="minorEastAsia"/>
                <w:b/>
                <w:bCs/>
                <w:sz w:val="22"/>
                <w:szCs w:val="22"/>
              </w:rPr>
              <w:t>EMAIL:</w:t>
            </w:r>
          </w:p>
        </w:tc>
      </w:tr>
      <w:tr w:rsidR="00BF20E5" w:rsidRPr="00BF20E5" w14:paraId="2BF7A59B" w14:textId="77777777" w:rsidTr="00783B8F">
        <w:trPr>
          <w:trHeight w:val="311"/>
        </w:trPr>
        <w:tc>
          <w:tcPr>
            <w:tcW w:w="5121" w:type="dxa"/>
            <w:tcBorders>
              <w:top w:val="none" w:sz="6" w:space="0" w:color="auto"/>
              <w:left w:val="none" w:sz="6" w:space="0" w:color="auto"/>
              <w:bottom w:val="none" w:sz="6" w:space="0" w:color="auto"/>
              <w:right w:val="none" w:sz="6" w:space="0" w:color="auto"/>
            </w:tcBorders>
          </w:tcPr>
          <w:p w14:paraId="77EF212C" w14:textId="77777777" w:rsidR="00BF20E5" w:rsidRPr="00BF20E5" w:rsidRDefault="00BF20E5" w:rsidP="00BF20E5">
            <w:pPr>
              <w:widowControl w:val="0"/>
              <w:kinsoku w:val="0"/>
              <w:overflowPunct w:val="0"/>
              <w:autoSpaceDE w:val="0"/>
              <w:autoSpaceDN w:val="0"/>
              <w:adjustRightInd w:val="0"/>
              <w:spacing w:before="21"/>
              <w:ind w:left="200"/>
              <w:rPr>
                <w:rFonts w:eastAsiaTheme="minorEastAsia"/>
                <w:b/>
                <w:bCs/>
                <w:sz w:val="22"/>
                <w:szCs w:val="22"/>
              </w:rPr>
            </w:pPr>
            <w:r w:rsidRPr="00BF20E5">
              <w:rPr>
                <w:rFonts w:eastAsiaTheme="minorEastAsia"/>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2BD881C8" w14:textId="77777777" w:rsidR="00BF20E5" w:rsidRPr="00BF20E5" w:rsidRDefault="00BF20E5" w:rsidP="00BF20E5">
            <w:pPr>
              <w:widowControl w:val="0"/>
              <w:kinsoku w:val="0"/>
              <w:overflowPunct w:val="0"/>
              <w:autoSpaceDE w:val="0"/>
              <w:autoSpaceDN w:val="0"/>
              <w:adjustRightInd w:val="0"/>
              <w:spacing w:before="26"/>
              <w:ind w:left="2345"/>
              <w:rPr>
                <w:rFonts w:eastAsiaTheme="minorEastAsia"/>
                <w:b/>
                <w:bCs/>
                <w:sz w:val="22"/>
                <w:szCs w:val="22"/>
              </w:rPr>
            </w:pPr>
            <w:r w:rsidRPr="00BF20E5">
              <w:rPr>
                <w:rFonts w:eastAsiaTheme="minorEastAsia"/>
                <w:b/>
                <w:bCs/>
                <w:sz w:val="22"/>
                <w:szCs w:val="22"/>
              </w:rPr>
              <w:t>FEDERAL ID NO.:</w:t>
            </w:r>
          </w:p>
        </w:tc>
      </w:tr>
      <w:tr w:rsidR="00BF20E5" w:rsidRPr="00BF20E5" w14:paraId="19728651" w14:textId="77777777" w:rsidTr="00783B8F">
        <w:trPr>
          <w:trHeight w:val="276"/>
        </w:trPr>
        <w:tc>
          <w:tcPr>
            <w:tcW w:w="5121" w:type="dxa"/>
            <w:tcBorders>
              <w:top w:val="none" w:sz="6" w:space="0" w:color="auto"/>
              <w:left w:val="none" w:sz="6" w:space="0" w:color="auto"/>
              <w:bottom w:val="none" w:sz="6" w:space="0" w:color="auto"/>
              <w:right w:val="none" w:sz="6" w:space="0" w:color="auto"/>
            </w:tcBorders>
          </w:tcPr>
          <w:p w14:paraId="5698FDE1" w14:textId="77777777" w:rsidR="00BF20E5" w:rsidRPr="00BF20E5" w:rsidRDefault="00BF20E5" w:rsidP="00BF20E5">
            <w:pPr>
              <w:widowControl w:val="0"/>
              <w:kinsoku w:val="0"/>
              <w:overflowPunct w:val="0"/>
              <w:autoSpaceDE w:val="0"/>
              <w:autoSpaceDN w:val="0"/>
              <w:adjustRightInd w:val="0"/>
              <w:rPr>
                <w:rFonts w:eastAsiaTheme="minorEastAsia"/>
                <w:sz w:val="20"/>
              </w:rPr>
            </w:pPr>
          </w:p>
        </w:tc>
        <w:tc>
          <w:tcPr>
            <w:tcW w:w="5022" w:type="dxa"/>
            <w:tcBorders>
              <w:top w:val="none" w:sz="6" w:space="0" w:color="auto"/>
              <w:left w:val="none" w:sz="6" w:space="0" w:color="auto"/>
              <w:bottom w:val="none" w:sz="6" w:space="0" w:color="auto"/>
              <w:right w:val="none" w:sz="6" w:space="0" w:color="auto"/>
            </w:tcBorders>
          </w:tcPr>
          <w:p w14:paraId="46508105" w14:textId="77777777" w:rsidR="00BF20E5" w:rsidRPr="00BF20E5" w:rsidRDefault="00BF20E5" w:rsidP="00BF20E5">
            <w:pPr>
              <w:widowControl w:val="0"/>
              <w:kinsoku w:val="0"/>
              <w:overflowPunct w:val="0"/>
              <w:autoSpaceDE w:val="0"/>
              <w:autoSpaceDN w:val="0"/>
              <w:adjustRightInd w:val="0"/>
              <w:spacing w:before="23" w:line="233" w:lineRule="exact"/>
              <w:ind w:left="2345"/>
              <w:rPr>
                <w:rFonts w:eastAsiaTheme="minorEastAsia"/>
                <w:b/>
                <w:bCs/>
                <w:sz w:val="22"/>
                <w:szCs w:val="22"/>
              </w:rPr>
            </w:pPr>
            <w:r w:rsidRPr="00BF20E5">
              <w:rPr>
                <w:rFonts w:eastAsiaTheme="minorEastAsia"/>
                <w:b/>
                <w:bCs/>
                <w:sz w:val="22"/>
                <w:szCs w:val="22"/>
              </w:rPr>
              <w:t>RFP NO./PROJECT NO.:</w:t>
            </w:r>
          </w:p>
        </w:tc>
      </w:tr>
    </w:tbl>
    <w:p w14:paraId="5997A1AC" w14:textId="77777777" w:rsidR="00BF20E5" w:rsidRPr="00BF20E5" w:rsidRDefault="00BF20E5" w:rsidP="00BF20E5">
      <w:pPr>
        <w:widowControl w:val="0"/>
        <w:kinsoku w:val="0"/>
        <w:overflowPunct w:val="0"/>
        <w:autoSpaceDE w:val="0"/>
        <w:autoSpaceDN w:val="0"/>
        <w:adjustRightInd w:val="0"/>
        <w:rPr>
          <w:rFonts w:eastAsiaTheme="minorEastAsia"/>
          <w:b/>
          <w:bCs/>
          <w:sz w:val="20"/>
        </w:rPr>
      </w:pPr>
    </w:p>
    <w:p w14:paraId="1FE24743" w14:textId="77777777" w:rsidR="00BF20E5" w:rsidRPr="00BF20E5" w:rsidRDefault="00BF20E5" w:rsidP="00BF20E5">
      <w:pPr>
        <w:widowControl w:val="0"/>
        <w:kinsoku w:val="0"/>
        <w:overflowPunct w:val="0"/>
        <w:autoSpaceDE w:val="0"/>
        <w:autoSpaceDN w:val="0"/>
        <w:adjustRightInd w:val="0"/>
        <w:spacing w:before="9"/>
        <w:rPr>
          <w:rFonts w:eastAsiaTheme="minorEastAsia"/>
          <w:b/>
          <w:bCs/>
          <w:sz w:val="16"/>
          <w:szCs w:val="16"/>
        </w:rPr>
      </w:pPr>
    </w:p>
    <w:p w14:paraId="46D499F9" w14:textId="77777777" w:rsidR="00BF20E5" w:rsidRPr="00BF20E5" w:rsidRDefault="00BF20E5" w:rsidP="00BF20E5">
      <w:pPr>
        <w:widowControl w:val="0"/>
        <w:kinsoku w:val="0"/>
        <w:overflowPunct w:val="0"/>
        <w:autoSpaceDE w:val="0"/>
        <w:autoSpaceDN w:val="0"/>
        <w:adjustRightInd w:val="0"/>
        <w:spacing w:before="92"/>
        <w:ind w:left="196" w:right="262"/>
        <w:jc w:val="both"/>
        <w:rPr>
          <w:rFonts w:eastAsiaTheme="minorEastAsia"/>
          <w:b/>
          <w:bCs/>
          <w:sz w:val="22"/>
          <w:szCs w:val="22"/>
        </w:rPr>
      </w:pPr>
      <w:r w:rsidRPr="00BF20E5">
        <w:rPr>
          <w:rFonts w:eastAsiaTheme="minorEastAsia"/>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6523CDFB" w14:textId="77777777" w:rsidR="00BF20E5" w:rsidRPr="00BF20E5" w:rsidRDefault="00BF20E5" w:rsidP="00BF20E5">
      <w:pPr>
        <w:widowControl w:val="0"/>
        <w:kinsoku w:val="0"/>
        <w:overflowPunct w:val="0"/>
        <w:autoSpaceDE w:val="0"/>
        <w:autoSpaceDN w:val="0"/>
        <w:adjustRightInd w:val="0"/>
        <w:spacing w:before="6"/>
        <w:rPr>
          <w:rFonts w:eastAsiaTheme="minorEastAsia"/>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BF20E5" w:rsidRPr="00BF20E5" w14:paraId="46BDEE1E" w14:textId="77777777" w:rsidTr="00783B8F">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29A1FEEF" w14:textId="77777777" w:rsidR="00BF20E5" w:rsidRPr="00BF20E5" w:rsidRDefault="00BF20E5" w:rsidP="00BF20E5">
            <w:pPr>
              <w:widowControl w:val="0"/>
              <w:kinsoku w:val="0"/>
              <w:overflowPunct w:val="0"/>
              <w:autoSpaceDE w:val="0"/>
              <w:autoSpaceDN w:val="0"/>
              <w:adjustRightInd w:val="0"/>
              <w:spacing w:line="234" w:lineRule="exact"/>
              <w:ind w:left="4257"/>
              <w:rPr>
                <w:rFonts w:eastAsiaTheme="minorEastAsia"/>
                <w:b/>
                <w:bCs/>
                <w:sz w:val="22"/>
                <w:szCs w:val="22"/>
              </w:rPr>
            </w:pPr>
            <w:r w:rsidRPr="00BF20E5">
              <w:rPr>
                <w:rFonts w:eastAsiaTheme="minorEastAsia"/>
                <w:b/>
                <w:bCs/>
                <w:sz w:val="22"/>
                <w:szCs w:val="22"/>
              </w:rPr>
              <w:t>BIDDER/APPLICANT IS REQUESTING (check all that apply):</w:t>
            </w:r>
          </w:p>
        </w:tc>
      </w:tr>
      <w:tr w:rsidR="00BF20E5" w:rsidRPr="00BF20E5" w14:paraId="662E219B" w14:textId="77777777" w:rsidTr="00783B8F">
        <w:trPr>
          <w:trHeight w:val="1104"/>
        </w:trPr>
        <w:tc>
          <w:tcPr>
            <w:tcW w:w="7309" w:type="dxa"/>
            <w:tcBorders>
              <w:top w:val="single" w:sz="4" w:space="0" w:color="000000"/>
              <w:left w:val="single" w:sz="4" w:space="0" w:color="000000"/>
              <w:bottom w:val="single" w:sz="4" w:space="0" w:color="000000"/>
              <w:right w:val="single" w:sz="4" w:space="0" w:color="000000"/>
            </w:tcBorders>
          </w:tcPr>
          <w:p w14:paraId="7F64BFD3" w14:textId="77777777" w:rsidR="00BF20E5" w:rsidRPr="00BF20E5" w:rsidRDefault="00BF20E5" w:rsidP="00BF20E5">
            <w:pPr>
              <w:widowControl w:val="0"/>
              <w:numPr>
                <w:ilvl w:val="0"/>
                <w:numId w:val="34"/>
              </w:numPr>
              <w:tabs>
                <w:tab w:val="left" w:pos="979"/>
              </w:tabs>
              <w:kinsoku w:val="0"/>
              <w:overflowPunct w:val="0"/>
              <w:autoSpaceDE w:val="0"/>
              <w:autoSpaceDN w:val="0"/>
              <w:adjustRightInd w:val="0"/>
              <w:spacing w:before="47" w:line="208" w:lineRule="auto"/>
              <w:ind w:left="979" w:right="489" w:hanging="512"/>
              <w:rPr>
                <w:rFonts w:eastAsiaTheme="minorEastAsia"/>
                <w:sz w:val="22"/>
                <w:szCs w:val="22"/>
              </w:rPr>
            </w:pPr>
            <w:r w:rsidRPr="00BF20E5">
              <w:rPr>
                <w:rFonts w:eastAsiaTheme="minorEastAsia"/>
                <w:b/>
                <w:bCs/>
                <w:sz w:val="22"/>
                <w:szCs w:val="22"/>
              </w:rPr>
              <w:t xml:space="preserve">MBE Waiver </w:t>
            </w:r>
            <w:r w:rsidRPr="00BF20E5">
              <w:rPr>
                <w:rFonts w:eastAsiaTheme="minorEastAsia"/>
                <w:sz w:val="22"/>
                <w:szCs w:val="22"/>
              </w:rPr>
              <w:t>- A waiver of the MBE goal for this procurement is requested.</w:t>
            </w:r>
          </w:p>
          <w:p w14:paraId="571FF411" w14:textId="77777777" w:rsidR="00BF20E5" w:rsidRPr="00BF20E5" w:rsidRDefault="00BF20E5" w:rsidP="00BF20E5">
            <w:pPr>
              <w:widowControl w:val="0"/>
              <w:numPr>
                <w:ilvl w:val="1"/>
                <w:numId w:val="34"/>
              </w:numPr>
              <w:tabs>
                <w:tab w:val="left" w:pos="1741"/>
                <w:tab w:val="left" w:pos="4221"/>
                <w:tab w:val="left" w:pos="6218"/>
              </w:tabs>
              <w:kinsoku w:val="0"/>
              <w:overflowPunct w:val="0"/>
              <w:autoSpaceDE w:val="0"/>
              <w:autoSpaceDN w:val="0"/>
              <w:adjustRightInd w:val="0"/>
              <w:spacing w:before="7" w:line="423" w:lineRule="exact"/>
              <w:ind w:left="1740" w:hanging="511"/>
              <w:rPr>
                <w:rFonts w:eastAsiaTheme="minorEastAsia"/>
                <w:b/>
                <w:bCs/>
                <w:sz w:val="22"/>
                <w:szCs w:val="22"/>
              </w:rPr>
            </w:pPr>
            <w:r w:rsidRPr="00BF20E5">
              <w:rPr>
                <w:rFonts w:eastAsiaTheme="minorEastAsia"/>
                <w:b/>
                <w:bCs/>
                <w:sz w:val="22"/>
                <w:szCs w:val="22"/>
              </w:rPr>
              <w:t>Total</w:t>
            </w:r>
            <w:r w:rsidRPr="00BF20E5">
              <w:rPr>
                <w:rFonts w:eastAsiaTheme="minorEastAsia"/>
                <w:b/>
                <w:bCs/>
                <w:sz w:val="22"/>
                <w:szCs w:val="22"/>
              </w:rPr>
              <w:tab/>
            </w:r>
            <w:r w:rsidRPr="00BF20E5">
              <w:rPr>
                <w:rFonts w:ascii="Wingdings" w:eastAsiaTheme="minorEastAsia" w:hAnsi="Wingdings" w:cs="Wingdings"/>
                <w:sz w:val="40"/>
                <w:szCs w:val="40"/>
              </w:rPr>
              <w:t>¨</w:t>
            </w:r>
            <w:r w:rsidRPr="00BF20E5">
              <w:rPr>
                <w:rFonts w:eastAsiaTheme="minorEastAsia"/>
                <w:spacing w:val="62"/>
                <w:sz w:val="40"/>
                <w:szCs w:val="40"/>
              </w:rPr>
              <w:t xml:space="preserve"> </w:t>
            </w:r>
            <w:r w:rsidRPr="00BF20E5">
              <w:rPr>
                <w:rFonts w:eastAsiaTheme="minorEastAsia"/>
                <w:b/>
                <w:bCs/>
                <w:sz w:val="22"/>
                <w:szCs w:val="22"/>
              </w:rPr>
              <w:t>Partial</w:t>
            </w:r>
            <w:r w:rsidRPr="00BF20E5">
              <w:rPr>
                <w:rFonts w:eastAsiaTheme="minorEastAsia"/>
                <w:b/>
                <w:bCs/>
                <w:sz w:val="22"/>
                <w:szCs w:val="22"/>
                <w:u w:val="single"/>
              </w:rPr>
              <w:t xml:space="preserve"> </w:t>
            </w:r>
            <w:r w:rsidRPr="00BF20E5">
              <w:rPr>
                <w:rFonts w:eastAsiaTheme="minorEastAsia"/>
                <w:b/>
                <w:bCs/>
                <w:sz w:val="22"/>
                <w:szCs w:val="22"/>
                <w:u w:val="single"/>
              </w:rPr>
              <w:tab/>
            </w:r>
            <w:r w:rsidRPr="00BF20E5">
              <w:rPr>
                <w:rFonts w:eastAsiaTheme="minorEastAsia"/>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7FE31819" w14:textId="77777777" w:rsidR="00BF20E5" w:rsidRPr="00BF20E5" w:rsidRDefault="00BF20E5" w:rsidP="00BF20E5">
            <w:pPr>
              <w:widowControl w:val="0"/>
              <w:numPr>
                <w:ilvl w:val="0"/>
                <w:numId w:val="33"/>
              </w:numPr>
              <w:tabs>
                <w:tab w:val="left" w:pos="979"/>
              </w:tabs>
              <w:kinsoku w:val="0"/>
              <w:overflowPunct w:val="0"/>
              <w:autoSpaceDE w:val="0"/>
              <w:autoSpaceDN w:val="0"/>
              <w:adjustRightInd w:val="0"/>
              <w:spacing w:before="47" w:line="208" w:lineRule="auto"/>
              <w:ind w:left="979" w:right="465" w:hanging="512"/>
              <w:rPr>
                <w:rFonts w:eastAsiaTheme="minorEastAsia"/>
                <w:sz w:val="22"/>
                <w:szCs w:val="22"/>
              </w:rPr>
            </w:pPr>
            <w:r w:rsidRPr="00BF20E5">
              <w:rPr>
                <w:rFonts w:eastAsiaTheme="minorEastAsia"/>
                <w:b/>
                <w:bCs/>
                <w:sz w:val="22"/>
                <w:szCs w:val="22"/>
              </w:rPr>
              <w:t xml:space="preserve">WBE Waiver </w:t>
            </w:r>
            <w:r w:rsidRPr="00BF20E5">
              <w:rPr>
                <w:rFonts w:eastAsiaTheme="minorEastAsia"/>
                <w:sz w:val="22"/>
                <w:szCs w:val="22"/>
              </w:rPr>
              <w:t>- A waiver of the WBE goal for this procurement is requested.</w:t>
            </w:r>
          </w:p>
          <w:p w14:paraId="462074D0" w14:textId="77777777" w:rsidR="00BF20E5" w:rsidRPr="00BF20E5" w:rsidRDefault="00BF20E5" w:rsidP="00BF20E5">
            <w:pPr>
              <w:widowControl w:val="0"/>
              <w:numPr>
                <w:ilvl w:val="1"/>
                <w:numId w:val="33"/>
              </w:numPr>
              <w:tabs>
                <w:tab w:val="left" w:pos="1719"/>
                <w:tab w:val="left" w:pos="4308"/>
                <w:tab w:val="left" w:pos="6242"/>
              </w:tabs>
              <w:kinsoku w:val="0"/>
              <w:overflowPunct w:val="0"/>
              <w:autoSpaceDE w:val="0"/>
              <w:autoSpaceDN w:val="0"/>
              <w:adjustRightInd w:val="0"/>
              <w:spacing w:before="7" w:line="423" w:lineRule="exact"/>
              <w:ind w:left="1718" w:hanging="511"/>
              <w:rPr>
                <w:rFonts w:eastAsiaTheme="minorEastAsia"/>
                <w:b/>
                <w:bCs/>
                <w:sz w:val="22"/>
                <w:szCs w:val="22"/>
              </w:rPr>
            </w:pPr>
            <w:r w:rsidRPr="00BF20E5">
              <w:rPr>
                <w:rFonts w:eastAsiaTheme="minorEastAsia"/>
                <w:b/>
                <w:bCs/>
                <w:sz w:val="22"/>
                <w:szCs w:val="22"/>
              </w:rPr>
              <w:t>Total</w:t>
            </w:r>
            <w:r w:rsidRPr="00BF20E5">
              <w:rPr>
                <w:rFonts w:eastAsiaTheme="minorEastAsia"/>
                <w:b/>
                <w:bCs/>
                <w:sz w:val="22"/>
                <w:szCs w:val="22"/>
              </w:rPr>
              <w:tab/>
            </w:r>
            <w:r w:rsidRPr="00BF20E5">
              <w:rPr>
                <w:rFonts w:ascii="Wingdings" w:eastAsiaTheme="minorEastAsia" w:hAnsi="Wingdings" w:cs="Wingdings"/>
                <w:sz w:val="40"/>
                <w:szCs w:val="40"/>
              </w:rPr>
              <w:t>¨</w:t>
            </w:r>
            <w:r w:rsidRPr="00BF20E5">
              <w:rPr>
                <w:rFonts w:eastAsiaTheme="minorEastAsia"/>
                <w:sz w:val="40"/>
                <w:szCs w:val="40"/>
              </w:rPr>
              <w:t xml:space="preserve"> </w:t>
            </w:r>
            <w:r w:rsidRPr="00BF20E5">
              <w:rPr>
                <w:rFonts w:eastAsiaTheme="minorEastAsia"/>
                <w:b/>
                <w:bCs/>
                <w:sz w:val="22"/>
                <w:szCs w:val="22"/>
              </w:rPr>
              <w:t>Partial</w:t>
            </w:r>
            <w:r w:rsidRPr="00BF20E5">
              <w:rPr>
                <w:rFonts w:eastAsiaTheme="minorEastAsia"/>
                <w:b/>
                <w:bCs/>
                <w:sz w:val="22"/>
                <w:szCs w:val="22"/>
                <w:u w:val="single"/>
              </w:rPr>
              <w:t xml:space="preserve"> </w:t>
            </w:r>
            <w:r w:rsidRPr="00BF20E5">
              <w:rPr>
                <w:rFonts w:eastAsiaTheme="minorEastAsia"/>
                <w:b/>
                <w:bCs/>
                <w:sz w:val="22"/>
                <w:szCs w:val="22"/>
                <w:u w:val="single"/>
              </w:rPr>
              <w:tab/>
            </w:r>
            <w:r w:rsidRPr="00BF20E5">
              <w:rPr>
                <w:rFonts w:eastAsiaTheme="minorEastAsia"/>
                <w:b/>
                <w:bCs/>
                <w:sz w:val="22"/>
                <w:szCs w:val="22"/>
              </w:rPr>
              <w:t>%</w:t>
            </w:r>
          </w:p>
        </w:tc>
      </w:tr>
    </w:tbl>
    <w:p w14:paraId="3EE2151E" w14:textId="77777777" w:rsidR="00BF20E5" w:rsidRPr="00BF20E5" w:rsidRDefault="00BF20E5" w:rsidP="00BF20E5">
      <w:pPr>
        <w:widowControl w:val="0"/>
        <w:kinsoku w:val="0"/>
        <w:overflowPunct w:val="0"/>
        <w:autoSpaceDE w:val="0"/>
        <w:autoSpaceDN w:val="0"/>
        <w:adjustRightInd w:val="0"/>
        <w:spacing w:before="3"/>
        <w:rPr>
          <w:rFonts w:eastAsiaTheme="minorEastAsia"/>
          <w:b/>
          <w:bCs/>
          <w:sz w:val="28"/>
          <w:szCs w:val="28"/>
        </w:rPr>
      </w:pPr>
    </w:p>
    <w:p w14:paraId="0250ED87" w14:textId="77777777" w:rsidR="00BF20E5" w:rsidRPr="00BF20E5" w:rsidRDefault="00BF20E5" w:rsidP="00BF20E5">
      <w:pPr>
        <w:widowControl w:val="0"/>
        <w:tabs>
          <w:tab w:val="left" w:pos="9234"/>
          <w:tab w:val="left" w:pos="9727"/>
          <w:tab w:val="left" w:pos="13943"/>
        </w:tabs>
        <w:kinsoku w:val="0"/>
        <w:overflowPunct w:val="0"/>
        <w:autoSpaceDE w:val="0"/>
        <w:autoSpaceDN w:val="0"/>
        <w:adjustRightInd w:val="0"/>
        <w:spacing w:before="97"/>
        <w:ind w:left="693"/>
        <w:rPr>
          <w:rFonts w:eastAsiaTheme="minorEastAsia"/>
          <w:position w:val="1"/>
          <w:sz w:val="22"/>
          <w:szCs w:val="22"/>
        </w:rPr>
      </w:pPr>
      <w:r w:rsidRPr="00BF20E5">
        <w:rPr>
          <w:rFonts w:eastAsiaTheme="minorEastAsia"/>
          <w:sz w:val="22"/>
          <w:szCs w:val="22"/>
        </w:rPr>
        <w:t>PREPARED</w:t>
      </w:r>
      <w:r w:rsidRPr="00BF20E5">
        <w:rPr>
          <w:rFonts w:eastAsiaTheme="minorEastAsia"/>
          <w:spacing w:val="-3"/>
          <w:sz w:val="22"/>
          <w:szCs w:val="22"/>
        </w:rPr>
        <w:t xml:space="preserve"> </w:t>
      </w:r>
      <w:r w:rsidRPr="00BF20E5">
        <w:rPr>
          <w:rFonts w:eastAsiaTheme="minorEastAsia"/>
          <w:sz w:val="22"/>
          <w:szCs w:val="22"/>
        </w:rPr>
        <w:t>BY</w:t>
      </w:r>
      <w:r w:rsidRPr="00BF20E5">
        <w:rPr>
          <w:rFonts w:eastAsiaTheme="minorEastAsia"/>
          <w:spacing w:val="-2"/>
          <w:sz w:val="22"/>
          <w:szCs w:val="22"/>
        </w:rPr>
        <w:t xml:space="preserve"> </w:t>
      </w:r>
      <w:r w:rsidRPr="00BF20E5">
        <w:rPr>
          <w:rFonts w:eastAsiaTheme="minorEastAsia"/>
          <w:sz w:val="22"/>
          <w:szCs w:val="22"/>
        </w:rPr>
        <w:t>(</w:t>
      </w:r>
      <w:r w:rsidRPr="00BF20E5">
        <w:rPr>
          <w:rFonts w:eastAsiaTheme="minorEastAsia"/>
          <w:i/>
          <w:iCs/>
          <w:sz w:val="22"/>
          <w:szCs w:val="22"/>
        </w:rPr>
        <w:t>Signature</w:t>
      </w:r>
      <w:r w:rsidRPr="00BF20E5">
        <w:rPr>
          <w:rFonts w:eastAsiaTheme="minorEastAsia"/>
          <w:sz w:val="22"/>
          <w:szCs w:val="22"/>
        </w:rPr>
        <w:t>):</w:t>
      </w:r>
      <w:r w:rsidRPr="00BF20E5">
        <w:rPr>
          <w:rFonts w:eastAsiaTheme="minorEastAsia"/>
          <w:sz w:val="22"/>
          <w:szCs w:val="22"/>
          <w:u w:val="single"/>
        </w:rPr>
        <w:t xml:space="preserve"> </w:t>
      </w:r>
      <w:r w:rsidRPr="00BF20E5">
        <w:rPr>
          <w:rFonts w:eastAsiaTheme="minorEastAsia"/>
          <w:sz w:val="22"/>
          <w:szCs w:val="22"/>
          <w:u w:val="single"/>
        </w:rPr>
        <w:tab/>
      </w:r>
      <w:r w:rsidRPr="00BF20E5">
        <w:rPr>
          <w:rFonts w:eastAsiaTheme="minorEastAsia"/>
          <w:sz w:val="22"/>
          <w:szCs w:val="22"/>
        </w:rPr>
        <w:tab/>
      </w:r>
      <w:r w:rsidRPr="00BF20E5">
        <w:rPr>
          <w:rFonts w:eastAsiaTheme="minorEastAsia"/>
          <w:position w:val="1"/>
          <w:sz w:val="22"/>
          <w:szCs w:val="22"/>
        </w:rPr>
        <w:t xml:space="preserve">DATE:  </w:t>
      </w:r>
      <w:r w:rsidRPr="00BF20E5">
        <w:rPr>
          <w:rFonts w:eastAsiaTheme="minorEastAsia"/>
          <w:position w:val="1"/>
          <w:sz w:val="22"/>
          <w:szCs w:val="22"/>
          <w:u w:val="single"/>
        </w:rPr>
        <w:t xml:space="preserve"> </w:t>
      </w:r>
      <w:r w:rsidRPr="00BF20E5">
        <w:rPr>
          <w:rFonts w:eastAsiaTheme="minorEastAsia"/>
          <w:position w:val="1"/>
          <w:sz w:val="22"/>
          <w:szCs w:val="22"/>
          <w:u w:val="single"/>
        </w:rPr>
        <w:tab/>
      </w:r>
    </w:p>
    <w:p w14:paraId="75B50E69" w14:textId="77777777" w:rsidR="00BF20E5" w:rsidRPr="00BF20E5" w:rsidRDefault="00BF20E5" w:rsidP="00BF20E5">
      <w:pPr>
        <w:widowControl w:val="0"/>
        <w:kinsoku w:val="0"/>
        <w:overflowPunct w:val="0"/>
        <w:autoSpaceDE w:val="0"/>
        <w:autoSpaceDN w:val="0"/>
        <w:adjustRightInd w:val="0"/>
        <w:spacing w:before="2"/>
        <w:rPr>
          <w:rFonts w:eastAsiaTheme="minorEastAsia"/>
          <w:sz w:val="23"/>
          <w:szCs w:val="23"/>
        </w:rPr>
      </w:pPr>
    </w:p>
    <w:p w14:paraId="3DF6BF18" w14:textId="77777777" w:rsidR="00BF20E5" w:rsidRPr="00BF20E5" w:rsidRDefault="00BF20E5" w:rsidP="00BF20E5">
      <w:pPr>
        <w:widowControl w:val="0"/>
        <w:kinsoku w:val="0"/>
        <w:overflowPunct w:val="0"/>
        <w:autoSpaceDE w:val="0"/>
        <w:autoSpaceDN w:val="0"/>
        <w:adjustRightInd w:val="0"/>
        <w:spacing w:before="91"/>
        <w:ind w:left="249" w:right="206"/>
        <w:jc w:val="both"/>
        <w:rPr>
          <w:rFonts w:eastAsiaTheme="minorEastAsia"/>
          <w:b/>
          <w:bCs/>
          <w:sz w:val="20"/>
        </w:rPr>
      </w:pPr>
      <w:r w:rsidRPr="00BF20E5">
        <w:rPr>
          <w:rFonts w:eastAsiaTheme="minorEastAsia"/>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3E0DCA52" w14:textId="77777777" w:rsidR="00BF20E5" w:rsidRPr="00BF20E5" w:rsidRDefault="00BF20E5" w:rsidP="00BF20E5">
      <w:pPr>
        <w:widowControl w:val="0"/>
        <w:kinsoku w:val="0"/>
        <w:overflowPunct w:val="0"/>
        <w:autoSpaceDE w:val="0"/>
        <w:autoSpaceDN w:val="0"/>
        <w:adjustRightInd w:val="0"/>
        <w:spacing w:before="2"/>
        <w:rPr>
          <w:rFonts w:eastAsiaTheme="minorEastAsia"/>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BF20E5" w:rsidRPr="00BF20E5" w14:paraId="257020FB" w14:textId="77777777" w:rsidTr="00783B8F">
        <w:trPr>
          <w:trHeight w:val="510"/>
        </w:trPr>
        <w:tc>
          <w:tcPr>
            <w:tcW w:w="7220" w:type="dxa"/>
            <w:tcBorders>
              <w:top w:val="single" w:sz="4" w:space="0" w:color="000000"/>
              <w:left w:val="single" w:sz="4" w:space="0" w:color="000000"/>
              <w:bottom w:val="single" w:sz="4" w:space="0" w:color="000000"/>
              <w:right w:val="double" w:sz="2" w:space="0" w:color="000000"/>
            </w:tcBorders>
          </w:tcPr>
          <w:p w14:paraId="32177405" w14:textId="77777777" w:rsidR="00BF20E5" w:rsidRPr="00BF20E5" w:rsidRDefault="00BF20E5" w:rsidP="00BF20E5">
            <w:pPr>
              <w:widowControl w:val="0"/>
              <w:kinsoku w:val="0"/>
              <w:overflowPunct w:val="0"/>
              <w:autoSpaceDE w:val="0"/>
              <w:autoSpaceDN w:val="0"/>
              <w:adjustRightInd w:val="0"/>
              <w:spacing w:before="9"/>
              <w:ind w:left="107"/>
              <w:rPr>
                <w:rFonts w:eastAsiaTheme="minorEastAsia"/>
                <w:sz w:val="20"/>
              </w:rPr>
            </w:pPr>
            <w:r w:rsidRPr="00BF20E5">
              <w:rPr>
                <w:rFonts w:eastAsiaTheme="minorEastAsia"/>
                <w:sz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48CAC18D" w14:textId="77777777" w:rsidR="00BF20E5" w:rsidRPr="00BF20E5" w:rsidRDefault="00BF20E5" w:rsidP="00BF20E5">
            <w:pPr>
              <w:widowControl w:val="0"/>
              <w:kinsoku w:val="0"/>
              <w:overflowPunct w:val="0"/>
              <w:autoSpaceDE w:val="0"/>
              <w:autoSpaceDN w:val="0"/>
              <w:adjustRightInd w:val="0"/>
              <w:spacing w:before="7"/>
              <w:ind w:left="2087"/>
              <w:rPr>
                <w:rFonts w:eastAsiaTheme="minorEastAsia"/>
                <w:b/>
                <w:bCs/>
                <w:sz w:val="22"/>
                <w:szCs w:val="22"/>
              </w:rPr>
            </w:pPr>
            <w:r w:rsidRPr="00BF20E5">
              <w:rPr>
                <w:rFonts w:eastAsiaTheme="minorEastAsia"/>
                <w:b/>
                <w:bCs/>
                <w:sz w:val="22"/>
                <w:szCs w:val="22"/>
              </w:rPr>
              <w:t>FOR AUTHORIZED USE ONLY</w:t>
            </w:r>
          </w:p>
        </w:tc>
      </w:tr>
      <w:tr w:rsidR="00BF20E5" w:rsidRPr="00BF20E5" w14:paraId="46E1E758" w14:textId="77777777" w:rsidTr="00783B8F">
        <w:trPr>
          <w:trHeight w:val="2310"/>
        </w:trPr>
        <w:tc>
          <w:tcPr>
            <w:tcW w:w="7220" w:type="dxa"/>
            <w:tcBorders>
              <w:top w:val="single" w:sz="4" w:space="0" w:color="000000"/>
              <w:left w:val="single" w:sz="4" w:space="0" w:color="000000"/>
              <w:bottom w:val="single" w:sz="4" w:space="0" w:color="000000"/>
              <w:right w:val="double" w:sz="2" w:space="0" w:color="000000"/>
            </w:tcBorders>
          </w:tcPr>
          <w:p w14:paraId="59AE0018" w14:textId="77777777" w:rsidR="00BF20E5" w:rsidRPr="00BF20E5" w:rsidRDefault="00BF20E5" w:rsidP="00BF20E5">
            <w:pPr>
              <w:widowControl w:val="0"/>
              <w:kinsoku w:val="0"/>
              <w:overflowPunct w:val="0"/>
              <w:autoSpaceDE w:val="0"/>
              <w:autoSpaceDN w:val="0"/>
              <w:adjustRightInd w:val="0"/>
              <w:spacing w:before="9"/>
              <w:rPr>
                <w:rFonts w:eastAsiaTheme="minorEastAsia"/>
                <w:b/>
                <w:bCs/>
                <w:sz w:val="20"/>
              </w:rPr>
            </w:pPr>
          </w:p>
          <w:p w14:paraId="03467A6E" w14:textId="77777777" w:rsidR="00BF20E5" w:rsidRPr="00BF20E5" w:rsidRDefault="00BF20E5" w:rsidP="00BF20E5">
            <w:pPr>
              <w:widowControl w:val="0"/>
              <w:kinsoku w:val="0"/>
              <w:overflowPunct w:val="0"/>
              <w:autoSpaceDE w:val="0"/>
              <w:autoSpaceDN w:val="0"/>
              <w:adjustRightInd w:val="0"/>
              <w:spacing w:before="1" w:line="482" w:lineRule="auto"/>
              <w:ind w:left="107" w:right="3924"/>
              <w:rPr>
                <w:rFonts w:eastAsiaTheme="minorEastAsia"/>
                <w:sz w:val="20"/>
              </w:rPr>
            </w:pPr>
            <w:r w:rsidRPr="00BF20E5">
              <w:rPr>
                <w:rFonts w:eastAsiaTheme="minorEastAsia"/>
                <w:sz w:val="20"/>
              </w:rPr>
              <w:t>TITLE OF PREPARER: TELEPHONE:</w:t>
            </w:r>
          </w:p>
          <w:p w14:paraId="41D37C0B" w14:textId="77777777" w:rsidR="00BF20E5" w:rsidRPr="00BF20E5" w:rsidRDefault="00BF20E5" w:rsidP="00BF20E5">
            <w:pPr>
              <w:widowControl w:val="0"/>
              <w:kinsoku w:val="0"/>
              <w:overflowPunct w:val="0"/>
              <w:autoSpaceDE w:val="0"/>
              <w:autoSpaceDN w:val="0"/>
              <w:adjustRightInd w:val="0"/>
              <w:spacing w:line="225" w:lineRule="exact"/>
              <w:ind w:left="107"/>
              <w:rPr>
                <w:rFonts w:eastAsiaTheme="minorEastAsia"/>
                <w:sz w:val="20"/>
              </w:rPr>
            </w:pPr>
            <w:r w:rsidRPr="00BF20E5">
              <w:rPr>
                <w:rFonts w:eastAsiaTheme="minorEastAsia"/>
                <w:sz w:val="20"/>
              </w:rPr>
              <w:t>EMAIL:</w:t>
            </w:r>
          </w:p>
        </w:tc>
        <w:tc>
          <w:tcPr>
            <w:tcW w:w="7398" w:type="dxa"/>
            <w:tcBorders>
              <w:top w:val="double" w:sz="2" w:space="0" w:color="000000"/>
              <w:left w:val="double" w:sz="2" w:space="0" w:color="000000"/>
              <w:bottom w:val="double" w:sz="2" w:space="0" w:color="000000"/>
              <w:right w:val="double" w:sz="2" w:space="0" w:color="000000"/>
            </w:tcBorders>
          </w:tcPr>
          <w:p w14:paraId="694A80AC" w14:textId="77777777" w:rsidR="00BF20E5" w:rsidRPr="00BF20E5" w:rsidRDefault="00BF20E5" w:rsidP="00BF20E5">
            <w:pPr>
              <w:widowControl w:val="0"/>
              <w:kinsoku w:val="0"/>
              <w:overflowPunct w:val="0"/>
              <w:autoSpaceDE w:val="0"/>
              <w:autoSpaceDN w:val="0"/>
              <w:adjustRightInd w:val="0"/>
              <w:spacing w:before="10"/>
              <w:rPr>
                <w:rFonts w:eastAsiaTheme="minorEastAsia"/>
                <w:b/>
                <w:bCs/>
                <w:sz w:val="18"/>
                <w:szCs w:val="18"/>
              </w:rPr>
            </w:pPr>
          </w:p>
          <w:p w14:paraId="6A372CAF" w14:textId="77777777" w:rsidR="00BF20E5" w:rsidRPr="00BF20E5" w:rsidRDefault="00BF20E5" w:rsidP="00BF20E5">
            <w:pPr>
              <w:widowControl w:val="0"/>
              <w:tabs>
                <w:tab w:val="left" w:pos="3184"/>
                <w:tab w:val="left" w:pos="4839"/>
              </w:tabs>
              <w:kinsoku w:val="0"/>
              <w:overflowPunct w:val="0"/>
              <w:autoSpaceDE w:val="0"/>
              <w:autoSpaceDN w:val="0"/>
              <w:adjustRightInd w:val="0"/>
              <w:spacing w:line="480" w:lineRule="auto"/>
              <w:ind w:left="95" w:right="2526"/>
              <w:rPr>
                <w:rFonts w:eastAsiaTheme="minorEastAsia"/>
                <w:sz w:val="18"/>
                <w:szCs w:val="18"/>
              </w:rPr>
            </w:pPr>
            <w:r w:rsidRPr="00BF20E5">
              <w:rPr>
                <w:rFonts w:eastAsiaTheme="minorEastAsia"/>
                <w:sz w:val="18"/>
                <w:szCs w:val="18"/>
              </w:rPr>
              <w:t>REVIEWED</w:t>
            </w:r>
            <w:r w:rsidRPr="00BF20E5">
              <w:rPr>
                <w:rFonts w:eastAsiaTheme="minorEastAsia"/>
                <w:spacing w:val="-1"/>
                <w:sz w:val="18"/>
                <w:szCs w:val="18"/>
              </w:rPr>
              <w:t xml:space="preserve"> </w:t>
            </w:r>
            <w:r w:rsidRPr="00BF20E5">
              <w:rPr>
                <w:rFonts w:eastAsiaTheme="minorEastAsia"/>
                <w:sz w:val="18"/>
                <w:szCs w:val="18"/>
              </w:rPr>
              <w:t>BY:</w:t>
            </w:r>
            <w:r w:rsidRPr="00BF20E5">
              <w:rPr>
                <w:rFonts w:eastAsiaTheme="minorEastAsia"/>
                <w:w w:val="99"/>
                <w:sz w:val="18"/>
                <w:szCs w:val="18"/>
              </w:rPr>
              <w:t xml:space="preserve"> </w:t>
            </w:r>
            <w:r w:rsidRPr="00BF20E5">
              <w:rPr>
                <w:rFonts w:eastAsiaTheme="minorEastAsia"/>
                <w:spacing w:val="-2"/>
                <w:w w:val="99"/>
                <w:sz w:val="18"/>
                <w:szCs w:val="18"/>
              </w:rPr>
              <w:t xml:space="preserve"> </w:t>
            </w:r>
            <w:r w:rsidRPr="00BF20E5">
              <w:rPr>
                <w:rFonts w:eastAsiaTheme="minorEastAsia"/>
                <w:w w:val="99"/>
                <w:sz w:val="18"/>
                <w:szCs w:val="18"/>
                <w:u w:val="single"/>
              </w:rPr>
              <w:t xml:space="preserve"> </w:t>
            </w:r>
            <w:r w:rsidRPr="00BF20E5">
              <w:rPr>
                <w:rFonts w:eastAsiaTheme="minorEastAsia"/>
                <w:w w:val="99"/>
                <w:sz w:val="18"/>
                <w:szCs w:val="18"/>
                <w:u w:val="single"/>
              </w:rPr>
              <w:tab/>
            </w:r>
            <w:r w:rsidRPr="00BF20E5">
              <w:rPr>
                <w:rFonts w:eastAsiaTheme="minorEastAsia"/>
                <w:w w:val="99"/>
                <w:sz w:val="18"/>
                <w:szCs w:val="18"/>
                <w:u w:val="single"/>
              </w:rPr>
              <w:tab/>
            </w:r>
            <w:r w:rsidRPr="00BF20E5">
              <w:rPr>
                <w:rFonts w:eastAsiaTheme="minorEastAsia"/>
                <w:w w:val="99"/>
                <w:sz w:val="18"/>
                <w:szCs w:val="18"/>
              </w:rPr>
              <w:t xml:space="preserve"> </w:t>
            </w:r>
            <w:r w:rsidRPr="00BF20E5">
              <w:rPr>
                <w:rFonts w:eastAsiaTheme="minorEastAsia"/>
                <w:sz w:val="18"/>
                <w:szCs w:val="18"/>
              </w:rPr>
              <w:t>DATE:</w:t>
            </w:r>
            <w:r w:rsidRPr="00BF20E5">
              <w:rPr>
                <w:rFonts w:eastAsiaTheme="minorEastAsia"/>
                <w:sz w:val="18"/>
                <w:szCs w:val="18"/>
                <w:u w:val="single"/>
              </w:rPr>
              <w:t xml:space="preserve"> </w:t>
            </w:r>
            <w:r w:rsidRPr="00BF20E5">
              <w:rPr>
                <w:rFonts w:eastAsiaTheme="minorEastAsia"/>
                <w:sz w:val="18"/>
                <w:szCs w:val="18"/>
                <w:u w:val="single"/>
              </w:rPr>
              <w:tab/>
            </w:r>
          </w:p>
          <w:p w14:paraId="61BA2C7C" w14:textId="77777777" w:rsidR="00BF20E5" w:rsidRPr="00BF20E5" w:rsidRDefault="00BF20E5" w:rsidP="00BF20E5">
            <w:pPr>
              <w:widowControl w:val="0"/>
              <w:tabs>
                <w:tab w:val="left" w:pos="2959"/>
              </w:tabs>
              <w:kinsoku w:val="0"/>
              <w:overflowPunct w:val="0"/>
              <w:autoSpaceDE w:val="0"/>
              <w:autoSpaceDN w:val="0"/>
              <w:adjustRightInd w:val="0"/>
              <w:spacing w:before="2"/>
              <w:ind w:left="95"/>
              <w:rPr>
                <w:rFonts w:eastAsiaTheme="minorEastAsia"/>
                <w:b/>
                <w:bCs/>
                <w:sz w:val="20"/>
              </w:rPr>
            </w:pPr>
            <w:r w:rsidRPr="00BF20E5">
              <w:rPr>
                <w:rFonts w:eastAsiaTheme="minorEastAsia"/>
                <w:b/>
                <w:bCs/>
                <w:sz w:val="20"/>
              </w:rPr>
              <w:t>WAIVER GRANTED</w:t>
            </w:r>
            <w:r w:rsidRPr="00BF20E5">
              <w:rPr>
                <w:rFonts w:eastAsiaTheme="minorEastAsia"/>
                <w:b/>
                <w:bCs/>
                <w:spacing w:val="46"/>
                <w:sz w:val="20"/>
              </w:rPr>
              <w:t xml:space="preserve"> </w:t>
            </w:r>
            <w:r w:rsidRPr="00BF20E5">
              <w:rPr>
                <w:rFonts w:ascii="Wingdings" w:eastAsiaTheme="minorEastAsia" w:hAnsi="Wingdings" w:cs="Wingdings"/>
                <w:sz w:val="20"/>
              </w:rPr>
              <w:t>¨</w:t>
            </w:r>
            <w:r w:rsidRPr="00BF20E5">
              <w:rPr>
                <w:rFonts w:eastAsiaTheme="minorEastAsia"/>
                <w:sz w:val="20"/>
              </w:rPr>
              <w:t xml:space="preserve"> </w:t>
            </w:r>
            <w:r w:rsidRPr="00BF20E5">
              <w:rPr>
                <w:rFonts w:eastAsiaTheme="minorEastAsia"/>
                <w:b/>
                <w:bCs/>
                <w:sz w:val="20"/>
              </w:rPr>
              <w:t>YES</w:t>
            </w:r>
            <w:r w:rsidRPr="00BF20E5">
              <w:rPr>
                <w:rFonts w:eastAsiaTheme="minorEastAsia"/>
                <w:b/>
                <w:bCs/>
                <w:sz w:val="20"/>
              </w:rPr>
              <w:tab/>
            </w:r>
            <w:r w:rsidRPr="00BF20E5">
              <w:rPr>
                <w:rFonts w:ascii="Wingdings" w:eastAsiaTheme="minorEastAsia" w:hAnsi="Wingdings" w:cs="Wingdings"/>
                <w:sz w:val="20"/>
              </w:rPr>
              <w:t>¨</w:t>
            </w:r>
            <w:r w:rsidRPr="00BF20E5">
              <w:rPr>
                <w:rFonts w:eastAsiaTheme="minorEastAsia"/>
                <w:spacing w:val="1"/>
                <w:sz w:val="20"/>
              </w:rPr>
              <w:t xml:space="preserve"> </w:t>
            </w:r>
            <w:r w:rsidRPr="00BF20E5">
              <w:rPr>
                <w:rFonts w:eastAsiaTheme="minorEastAsia"/>
                <w:b/>
                <w:bCs/>
                <w:sz w:val="20"/>
              </w:rPr>
              <w:t>NO</w:t>
            </w:r>
          </w:p>
          <w:p w14:paraId="3E497500" w14:textId="77777777" w:rsidR="00BF20E5" w:rsidRPr="00BF20E5" w:rsidRDefault="00BF20E5" w:rsidP="00BF20E5">
            <w:pPr>
              <w:widowControl w:val="0"/>
              <w:numPr>
                <w:ilvl w:val="0"/>
                <w:numId w:val="32"/>
              </w:numPr>
              <w:tabs>
                <w:tab w:val="left" w:pos="304"/>
                <w:tab w:val="left" w:pos="3386"/>
              </w:tabs>
              <w:kinsoku w:val="0"/>
              <w:overflowPunct w:val="0"/>
              <w:autoSpaceDE w:val="0"/>
              <w:autoSpaceDN w:val="0"/>
              <w:adjustRightInd w:val="0"/>
              <w:spacing w:before="92" w:line="209" w:lineRule="exact"/>
              <w:ind w:left="95" w:firstLine="2"/>
              <w:rPr>
                <w:rFonts w:eastAsiaTheme="minorEastAsia"/>
                <w:position w:val="1"/>
                <w:sz w:val="18"/>
                <w:szCs w:val="18"/>
              </w:rPr>
            </w:pPr>
            <w:r w:rsidRPr="00BF20E5">
              <w:rPr>
                <w:rFonts w:eastAsiaTheme="minorEastAsia"/>
                <w:position w:val="1"/>
                <w:sz w:val="18"/>
                <w:szCs w:val="18"/>
              </w:rPr>
              <w:t>TOTAL</w:t>
            </w:r>
            <w:r w:rsidRPr="00BF20E5">
              <w:rPr>
                <w:rFonts w:eastAsiaTheme="minorEastAsia"/>
                <w:spacing w:val="-1"/>
                <w:position w:val="1"/>
                <w:sz w:val="18"/>
                <w:szCs w:val="18"/>
              </w:rPr>
              <w:t xml:space="preserve"> </w:t>
            </w:r>
            <w:r w:rsidRPr="00BF20E5">
              <w:rPr>
                <w:rFonts w:eastAsiaTheme="minorEastAsia"/>
                <w:position w:val="1"/>
                <w:sz w:val="18"/>
                <w:szCs w:val="18"/>
              </w:rPr>
              <w:t>WAIVER</w:t>
            </w:r>
            <w:r w:rsidRPr="00BF20E5">
              <w:rPr>
                <w:rFonts w:eastAsiaTheme="minorEastAsia"/>
                <w:position w:val="1"/>
                <w:sz w:val="18"/>
                <w:szCs w:val="18"/>
              </w:rPr>
              <w:tab/>
            </w:r>
            <w:r w:rsidRPr="00BF20E5">
              <w:rPr>
                <w:rFonts w:ascii="Wingdings" w:eastAsiaTheme="minorEastAsia" w:hAnsi="Wingdings" w:cs="Wingdings"/>
                <w:sz w:val="18"/>
                <w:szCs w:val="18"/>
              </w:rPr>
              <w:t>¨</w:t>
            </w:r>
            <w:r w:rsidRPr="00BF20E5">
              <w:rPr>
                <w:rFonts w:eastAsiaTheme="minorEastAsia"/>
                <w:sz w:val="18"/>
                <w:szCs w:val="18"/>
              </w:rPr>
              <w:t xml:space="preserve"> </w:t>
            </w:r>
            <w:r w:rsidRPr="00BF20E5">
              <w:rPr>
                <w:rFonts w:eastAsiaTheme="minorEastAsia"/>
                <w:position w:val="1"/>
                <w:sz w:val="18"/>
                <w:szCs w:val="18"/>
              </w:rPr>
              <w:t>PARTIAL</w:t>
            </w:r>
            <w:r w:rsidRPr="00BF20E5">
              <w:rPr>
                <w:rFonts w:eastAsiaTheme="minorEastAsia"/>
                <w:spacing w:val="10"/>
                <w:position w:val="1"/>
                <w:sz w:val="18"/>
                <w:szCs w:val="18"/>
              </w:rPr>
              <w:t xml:space="preserve"> </w:t>
            </w:r>
            <w:r w:rsidRPr="00BF20E5">
              <w:rPr>
                <w:rFonts w:eastAsiaTheme="minorEastAsia"/>
                <w:position w:val="1"/>
                <w:sz w:val="18"/>
                <w:szCs w:val="18"/>
              </w:rPr>
              <w:t>WAIVER</w:t>
            </w:r>
          </w:p>
          <w:p w14:paraId="231A66AE" w14:textId="77777777" w:rsidR="00BF20E5" w:rsidRPr="00BF20E5" w:rsidRDefault="00BF20E5" w:rsidP="00BF20E5">
            <w:pPr>
              <w:widowControl w:val="0"/>
              <w:numPr>
                <w:ilvl w:val="0"/>
                <w:numId w:val="32"/>
              </w:numPr>
              <w:tabs>
                <w:tab w:val="left" w:pos="304"/>
                <w:tab w:val="left" w:pos="3383"/>
              </w:tabs>
              <w:kinsoku w:val="0"/>
              <w:overflowPunct w:val="0"/>
              <w:autoSpaceDE w:val="0"/>
              <w:autoSpaceDN w:val="0"/>
              <w:adjustRightInd w:val="0"/>
              <w:spacing w:line="376" w:lineRule="auto"/>
              <w:ind w:left="95" w:right="1683" w:firstLine="2"/>
              <w:rPr>
                <w:rFonts w:eastAsiaTheme="minorEastAsia"/>
                <w:sz w:val="18"/>
                <w:szCs w:val="18"/>
              </w:rPr>
            </w:pPr>
            <w:r w:rsidRPr="00BF20E5">
              <w:rPr>
                <w:rFonts w:eastAsiaTheme="minorEastAsia"/>
                <w:sz w:val="18"/>
                <w:szCs w:val="18"/>
              </w:rPr>
              <w:t>CONDITIONAL</w:t>
            </w:r>
            <w:r w:rsidRPr="00BF20E5">
              <w:rPr>
                <w:rFonts w:eastAsiaTheme="minorEastAsia"/>
                <w:spacing w:val="-3"/>
                <w:sz w:val="18"/>
                <w:szCs w:val="18"/>
              </w:rPr>
              <w:t xml:space="preserve"> </w:t>
            </w:r>
            <w:r w:rsidRPr="00BF20E5">
              <w:rPr>
                <w:rFonts w:eastAsiaTheme="minorEastAsia"/>
                <w:sz w:val="18"/>
                <w:szCs w:val="18"/>
              </w:rPr>
              <w:t>WAIVER</w:t>
            </w:r>
            <w:r w:rsidRPr="00BF20E5">
              <w:rPr>
                <w:rFonts w:eastAsiaTheme="minorEastAsia"/>
                <w:sz w:val="18"/>
                <w:szCs w:val="18"/>
              </w:rPr>
              <w:tab/>
            </w:r>
            <w:r w:rsidRPr="00BF20E5">
              <w:rPr>
                <w:rFonts w:ascii="Wingdings" w:eastAsiaTheme="minorEastAsia" w:hAnsi="Wingdings" w:cs="Wingdings"/>
                <w:sz w:val="18"/>
                <w:szCs w:val="18"/>
              </w:rPr>
              <w:t>¨</w:t>
            </w:r>
            <w:r w:rsidRPr="00BF20E5">
              <w:rPr>
                <w:rFonts w:eastAsiaTheme="minorEastAsia"/>
                <w:sz w:val="18"/>
                <w:szCs w:val="18"/>
              </w:rPr>
              <w:t xml:space="preserve"> NOTICE OF</w:t>
            </w:r>
            <w:r w:rsidRPr="00BF20E5">
              <w:rPr>
                <w:rFonts w:eastAsiaTheme="minorEastAsia"/>
                <w:spacing w:val="-5"/>
                <w:sz w:val="18"/>
                <w:szCs w:val="18"/>
              </w:rPr>
              <w:t xml:space="preserve"> </w:t>
            </w:r>
            <w:r w:rsidRPr="00BF20E5">
              <w:rPr>
                <w:rFonts w:eastAsiaTheme="minorEastAsia"/>
                <w:sz w:val="18"/>
                <w:szCs w:val="18"/>
              </w:rPr>
              <w:t>DEFICIENCY COMMENTS:</w:t>
            </w:r>
          </w:p>
        </w:tc>
      </w:tr>
    </w:tbl>
    <w:p w14:paraId="6374F568" w14:textId="77777777" w:rsidR="00BF20E5" w:rsidRPr="00D044FC" w:rsidRDefault="00BF20E5" w:rsidP="00233A4C">
      <w:pPr>
        <w:rPr>
          <w:rFonts w:eastAsiaTheme="minorEastAsia"/>
        </w:rPr>
      </w:pPr>
      <w:bookmarkStart w:id="161" w:name="_Toc82420388"/>
      <w:r w:rsidRPr="00D044FC">
        <w:rPr>
          <w:rFonts w:eastAsiaTheme="minorEastAsia"/>
        </w:rPr>
        <w:t>M/WBE 101</w:t>
      </w:r>
      <w:bookmarkEnd w:id="161"/>
    </w:p>
    <w:p w14:paraId="54CCA837" w14:textId="77777777" w:rsidR="0041313D" w:rsidRDefault="0041313D" w:rsidP="00BF20E5">
      <w:pPr>
        <w:widowControl w:val="0"/>
        <w:kinsoku w:val="0"/>
        <w:overflowPunct w:val="0"/>
        <w:autoSpaceDE w:val="0"/>
        <w:autoSpaceDN w:val="0"/>
        <w:adjustRightInd w:val="0"/>
        <w:spacing w:before="60"/>
        <w:ind w:left="1031"/>
        <w:outlineLvl w:val="0"/>
        <w:rPr>
          <w:rFonts w:eastAsiaTheme="minorEastAsia"/>
          <w:b/>
          <w:bCs/>
          <w:szCs w:val="24"/>
        </w:rPr>
        <w:sectPr w:rsidR="0041313D" w:rsidSect="0041313D">
          <w:headerReference w:type="default" r:id="rId106"/>
          <w:pgSz w:w="15840" w:h="12240" w:orient="landscape"/>
          <w:pgMar w:top="1152" w:right="720" w:bottom="1152" w:left="360" w:header="720" w:footer="720" w:gutter="0"/>
          <w:cols w:space="720"/>
          <w:docGrid w:linePitch="360"/>
        </w:sectPr>
      </w:pPr>
    </w:p>
    <w:p w14:paraId="70CF1ECD" w14:textId="54DD9C93" w:rsidR="0041313D" w:rsidRDefault="0041313D" w:rsidP="00BF20E5">
      <w:pPr>
        <w:widowControl w:val="0"/>
        <w:kinsoku w:val="0"/>
        <w:overflowPunct w:val="0"/>
        <w:autoSpaceDE w:val="0"/>
        <w:autoSpaceDN w:val="0"/>
        <w:adjustRightInd w:val="0"/>
        <w:spacing w:before="60"/>
        <w:ind w:left="1031"/>
        <w:outlineLvl w:val="0"/>
        <w:rPr>
          <w:rFonts w:eastAsiaTheme="minorEastAsia"/>
          <w:b/>
          <w:bCs/>
          <w:szCs w:val="24"/>
        </w:rPr>
      </w:pPr>
    </w:p>
    <w:p w14:paraId="601F3F65" w14:textId="77A78610" w:rsidR="00BF20E5" w:rsidRPr="00BF20E5" w:rsidRDefault="00BF20E5" w:rsidP="00233A4C">
      <w:pPr>
        <w:rPr>
          <w:rFonts w:eastAsiaTheme="minorEastAsia"/>
          <w:b/>
          <w:bCs/>
          <w:szCs w:val="24"/>
        </w:rPr>
      </w:pPr>
      <w:r w:rsidRPr="00BF20E5">
        <w:rPr>
          <w:rFonts w:eastAsiaTheme="minorEastAsia"/>
          <w:b/>
          <w:bCs/>
          <w:szCs w:val="24"/>
        </w:rPr>
        <w:t>REQUIREMENTS AND DOCUMENT SUBMISSION INSTRUCTIONS</w:t>
      </w:r>
    </w:p>
    <w:p w14:paraId="29CFE7A0" w14:textId="77777777" w:rsidR="00BF20E5" w:rsidRPr="00BF20E5" w:rsidRDefault="00BF20E5" w:rsidP="00BF20E5">
      <w:pPr>
        <w:widowControl w:val="0"/>
        <w:kinsoku w:val="0"/>
        <w:overflowPunct w:val="0"/>
        <w:autoSpaceDE w:val="0"/>
        <w:autoSpaceDN w:val="0"/>
        <w:adjustRightInd w:val="0"/>
        <w:spacing w:before="207"/>
        <w:ind w:left="100" w:right="357"/>
        <w:jc w:val="both"/>
        <w:rPr>
          <w:rFonts w:eastAsiaTheme="minorEastAsia"/>
          <w:b/>
          <w:bCs/>
          <w:szCs w:val="24"/>
        </w:rPr>
      </w:pPr>
      <w:r w:rsidRPr="00BF20E5">
        <w:rPr>
          <w:rFonts w:eastAsiaTheme="minorEastAsia"/>
          <w:b/>
          <w:bCs/>
          <w:szCs w:val="24"/>
        </w:rPr>
        <w:t>When completing the Request for Waiver Form, please check all boxes that apply. To be considered, the Request for Waiver Form must be accompanied by documentation for items 1-10, as listed</w:t>
      </w:r>
      <w:r w:rsidRPr="00BF20E5">
        <w:rPr>
          <w:rFonts w:eastAsiaTheme="minorEastAsia"/>
          <w:b/>
          <w:bCs/>
          <w:spacing w:val="3"/>
          <w:szCs w:val="24"/>
        </w:rPr>
        <w:t xml:space="preserve"> </w:t>
      </w:r>
      <w:r w:rsidRPr="00BF20E5">
        <w:rPr>
          <w:rFonts w:eastAsiaTheme="minorEastAsia"/>
          <w:b/>
          <w:bCs/>
          <w:szCs w:val="24"/>
        </w:rPr>
        <w:t>below.</w:t>
      </w:r>
    </w:p>
    <w:p w14:paraId="27F5A81D" w14:textId="77777777" w:rsidR="00BF20E5" w:rsidRPr="00BF20E5" w:rsidRDefault="00BF20E5" w:rsidP="00BF20E5">
      <w:pPr>
        <w:widowControl w:val="0"/>
        <w:kinsoku w:val="0"/>
        <w:overflowPunct w:val="0"/>
        <w:autoSpaceDE w:val="0"/>
        <w:autoSpaceDN w:val="0"/>
        <w:adjustRightInd w:val="0"/>
        <w:spacing w:before="1"/>
        <w:rPr>
          <w:rFonts w:eastAsiaTheme="minorEastAsia"/>
          <w:b/>
          <w:bCs/>
          <w:sz w:val="38"/>
          <w:szCs w:val="38"/>
        </w:rPr>
      </w:pPr>
    </w:p>
    <w:p w14:paraId="163F22D9"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ind w:left="820" w:firstLine="0"/>
        <w:rPr>
          <w:rFonts w:eastAsiaTheme="minorEastAsia"/>
          <w:szCs w:val="24"/>
        </w:rPr>
      </w:pPr>
      <w:r w:rsidRPr="00BF20E5">
        <w:rPr>
          <w:rFonts w:eastAsiaTheme="minorEastAsia"/>
          <w:szCs w:val="24"/>
        </w:rPr>
        <w:t>A statement setting forth your basis for requesting a partial or total</w:t>
      </w:r>
      <w:r w:rsidRPr="00BF20E5">
        <w:rPr>
          <w:rFonts w:eastAsiaTheme="minorEastAsia"/>
          <w:spacing w:val="-9"/>
          <w:szCs w:val="24"/>
        </w:rPr>
        <w:t xml:space="preserve"> </w:t>
      </w:r>
      <w:r w:rsidRPr="00BF20E5">
        <w:rPr>
          <w:rFonts w:eastAsiaTheme="minorEastAsia"/>
          <w:szCs w:val="24"/>
        </w:rPr>
        <w:t>waiver.</w:t>
      </w:r>
    </w:p>
    <w:p w14:paraId="0F28AF29"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432" w:firstLine="0"/>
        <w:rPr>
          <w:rFonts w:eastAsiaTheme="minorEastAsia"/>
          <w:szCs w:val="24"/>
        </w:rPr>
      </w:pPr>
      <w:r w:rsidRPr="00BF20E5">
        <w:rPr>
          <w:rFonts w:eastAsiaTheme="minorEastAsia"/>
          <w:szCs w:val="24"/>
        </w:rPr>
        <w:t>The names of general circulation, trade association, and M/WBE-oriented publications in which you solicited certified M/WBEs for the purposes of complying with your participation</w:t>
      </w:r>
      <w:r w:rsidRPr="00BF20E5">
        <w:rPr>
          <w:rFonts w:eastAsiaTheme="minorEastAsia"/>
          <w:spacing w:val="-1"/>
          <w:szCs w:val="24"/>
        </w:rPr>
        <w:t xml:space="preserve"> </w:t>
      </w:r>
      <w:r w:rsidRPr="00BF20E5">
        <w:rPr>
          <w:rFonts w:eastAsiaTheme="minorEastAsia"/>
          <w:szCs w:val="24"/>
        </w:rPr>
        <w:t>goals.</w:t>
      </w:r>
    </w:p>
    <w:p w14:paraId="26D46095" w14:textId="77777777" w:rsidR="00BF20E5" w:rsidRPr="00BF20E5" w:rsidRDefault="00BF20E5" w:rsidP="00BF20E5">
      <w:pPr>
        <w:widowControl w:val="0"/>
        <w:numPr>
          <w:ilvl w:val="0"/>
          <w:numId w:val="35"/>
        </w:numPr>
        <w:tabs>
          <w:tab w:val="left" w:pos="1061"/>
          <w:tab w:val="left" w:pos="4416"/>
        </w:tabs>
        <w:kinsoku w:val="0"/>
        <w:overflowPunct w:val="0"/>
        <w:autoSpaceDE w:val="0"/>
        <w:autoSpaceDN w:val="0"/>
        <w:adjustRightInd w:val="0"/>
        <w:spacing w:before="182"/>
        <w:ind w:left="820" w:right="769" w:firstLine="0"/>
        <w:rPr>
          <w:rFonts w:eastAsiaTheme="minorEastAsia"/>
          <w:szCs w:val="24"/>
        </w:rPr>
      </w:pPr>
      <w:r w:rsidRPr="00BF20E5">
        <w:rPr>
          <w:rFonts w:eastAsiaTheme="minorEastAsia"/>
          <w:szCs w:val="24"/>
        </w:rPr>
        <w:t>A list identifying the date(s) that all solicitations for certified M/WBE</w:t>
      </w:r>
      <w:r w:rsidRPr="00BF20E5">
        <w:rPr>
          <w:rFonts w:eastAsiaTheme="minorEastAsia"/>
          <w:spacing w:val="-16"/>
          <w:szCs w:val="24"/>
        </w:rPr>
        <w:t xml:space="preserve"> </w:t>
      </w:r>
      <w:r w:rsidRPr="00BF20E5">
        <w:rPr>
          <w:rFonts w:eastAsiaTheme="minorEastAsia"/>
          <w:szCs w:val="24"/>
        </w:rPr>
        <w:t>participation were published in any of</w:t>
      </w:r>
      <w:r w:rsidRPr="00BF20E5">
        <w:rPr>
          <w:rFonts w:eastAsiaTheme="minorEastAsia"/>
          <w:spacing w:val="-8"/>
          <w:szCs w:val="24"/>
        </w:rPr>
        <w:t xml:space="preserve"> </w:t>
      </w:r>
      <w:r w:rsidRPr="00BF20E5">
        <w:rPr>
          <w:rFonts w:eastAsiaTheme="minorEastAsia"/>
          <w:szCs w:val="24"/>
        </w:rPr>
        <w:t>the</w:t>
      </w:r>
      <w:r w:rsidRPr="00BF20E5">
        <w:rPr>
          <w:rFonts w:eastAsiaTheme="minorEastAsia"/>
          <w:spacing w:val="-1"/>
          <w:szCs w:val="24"/>
        </w:rPr>
        <w:t xml:space="preserve"> </w:t>
      </w:r>
      <w:r w:rsidRPr="00BF20E5">
        <w:rPr>
          <w:rFonts w:eastAsiaTheme="minorEastAsia"/>
          <w:szCs w:val="24"/>
        </w:rPr>
        <w:t>above</w:t>
      </w:r>
      <w:r w:rsidRPr="00BF20E5">
        <w:rPr>
          <w:rFonts w:eastAsiaTheme="minorEastAsia"/>
          <w:szCs w:val="24"/>
        </w:rPr>
        <w:tab/>
        <w:t>publications.</w:t>
      </w:r>
    </w:p>
    <w:p w14:paraId="3C89FFCF"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6"/>
        <w:ind w:left="820" w:right="385" w:firstLine="0"/>
        <w:rPr>
          <w:rFonts w:eastAsiaTheme="minorEastAsia"/>
          <w:szCs w:val="24"/>
        </w:rPr>
      </w:pPr>
      <w:r w:rsidRPr="00BF20E5">
        <w:rPr>
          <w:rFonts w:eastAsiaTheme="minorEastAsia"/>
          <w:szCs w:val="24"/>
        </w:rPr>
        <w:t>A list of all certified M/WBEs appearing in the NYS Directory of Certified Firms that were solicited for purposes of complying with your certified M/WBE participation</w:t>
      </w:r>
      <w:r w:rsidRPr="00BF20E5">
        <w:rPr>
          <w:rFonts w:eastAsiaTheme="minorEastAsia"/>
          <w:spacing w:val="-1"/>
          <w:szCs w:val="24"/>
        </w:rPr>
        <w:t xml:space="preserve"> </w:t>
      </w:r>
      <w:r w:rsidRPr="00BF20E5">
        <w:rPr>
          <w:rFonts w:eastAsiaTheme="minorEastAsia"/>
          <w:szCs w:val="24"/>
        </w:rPr>
        <w:t>levels.</w:t>
      </w:r>
    </w:p>
    <w:p w14:paraId="15276D36"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670" w:firstLine="0"/>
        <w:rPr>
          <w:rFonts w:eastAsiaTheme="minorEastAsia"/>
          <w:szCs w:val="24"/>
        </w:rPr>
      </w:pPr>
      <w:r w:rsidRPr="00BF20E5">
        <w:rPr>
          <w:rFonts w:eastAsiaTheme="minorEastAsia"/>
          <w:szCs w:val="24"/>
        </w:rPr>
        <w:t>Copies of notices, dates of contact, letters, and other correspondence as proof that solicitations were made in writing and copies of such solicitations, or a sample copy</w:t>
      </w:r>
      <w:r w:rsidRPr="00BF20E5">
        <w:rPr>
          <w:rFonts w:eastAsiaTheme="minorEastAsia"/>
          <w:spacing w:val="-15"/>
          <w:szCs w:val="24"/>
        </w:rPr>
        <w:t xml:space="preserve"> </w:t>
      </w:r>
      <w:r w:rsidRPr="00BF20E5">
        <w:rPr>
          <w:rFonts w:eastAsiaTheme="minorEastAsia"/>
          <w:szCs w:val="24"/>
        </w:rPr>
        <w:t xml:space="preserve">of the solicitation </w:t>
      </w:r>
      <w:proofErr w:type="spellStart"/>
      <w:r w:rsidRPr="00BF20E5">
        <w:rPr>
          <w:rFonts w:eastAsiaTheme="minorEastAsia"/>
          <w:szCs w:val="24"/>
        </w:rPr>
        <w:t>if</w:t>
      </w:r>
      <w:proofErr w:type="spellEnd"/>
      <w:r w:rsidRPr="00BF20E5">
        <w:rPr>
          <w:rFonts w:eastAsiaTheme="minorEastAsia"/>
          <w:szCs w:val="24"/>
        </w:rPr>
        <w:t xml:space="preserve"> an identical solicitation was made to all certified</w:t>
      </w:r>
      <w:r w:rsidRPr="00BF20E5">
        <w:rPr>
          <w:rFonts w:eastAsiaTheme="minorEastAsia"/>
          <w:spacing w:val="-4"/>
          <w:szCs w:val="24"/>
        </w:rPr>
        <w:t xml:space="preserve"> </w:t>
      </w:r>
      <w:r w:rsidRPr="00BF20E5">
        <w:rPr>
          <w:rFonts w:eastAsiaTheme="minorEastAsia"/>
          <w:szCs w:val="24"/>
        </w:rPr>
        <w:t>M/WBEs.</w:t>
      </w:r>
    </w:p>
    <w:p w14:paraId="24956F42"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2"/>
        <w:ind w:left="820" w:firstLine="0"/>
        <w:rPr>
          <w:rFonts w:eastAsiaTheme="minorEastAsia"/>
          <w:szCs w:val="24"/>
        </w:rPr>
      </w:pPr>
      <w:r w:rsidRPr="00BF20E5">
        <w:rPr>
          <w:rFonts w:eastAsiaTheme="minorEastAsia"/>
          <w:szCs w:val="24"/>
        </w:rPr>
        <w:t>Provide copies of responses made by certified M/WBEs to your</w:t>
      </w:r>
      <w:r w:rsidRPr="00BF20E5">
        <w:rPr>
          <w:rFonts w:eastAsiaTheme="minorEastAsia"/>
          <w:spacing w:val="-9"/>
          <w:szCs w:val="24"/>
        </w:rPr>
        <w:t xml:space="preserve"> </w:t>
      </w:r>
      <w:r w:rsidRPr="00BF20E5">
        <w:rPr>
          <w:rFonts w:eastAsiaTheme="minorEastAsia"/>
          <w:szCs w:val="24"/>
        </w:rPr>
        <w:t>solicitations.</w:t>
      </w:r>
    </w:p>
    <w:p w14:paraId="13DA0B20"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1004" w:firstLine="0"/>
        <w:rPr>
          <w:rFonts w:eastAsiaTheme="minorEastAsia"/>
          <w:szCs w:val="24"/>
        </w:rPr>
      </w:pPr>
      <w:r w:rsidRPr="00BF20E5">
        <w:rPr>
          <w:rFonts w:eastAsiaTheme="minorEastAsia"/>
          <w:szCs w:val="24"/>
        </w:rPr>
        <w:t>Provide a description of any contract documents, plans, or specifications made available to certified M/WBEs for purposes of soliciting their bids and the date and manner in which these documents were made</w:t>
      </w:r>
      <w:r w:rsidRPr="00BF20E5">
        <w:rPr>
          <w:rFonts w:eastAsiaTheme="minorEastAsia"/>
          <w:spacing w:val="-4"/>
          <w:szCs w:val="24"/>
        </w:rPr>
        <w:t xml:space="preserve"> </w:t>
      </w:r>
      <w:r w:rsidRPr="00BF20E5">
        <w:rPr>
          <w:rFonts w:eastAsiaTheme="minorEastAsia"/>
          <w:szCs w:val="24"/>
        </w:rPr>
        <w:t>available.</w:t>
      </w:r>
    </w:p>
    <w:p w14:paraId="2EE97D6E"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3"/>
        <w:ind w:left="820" w:right="426" w:firstLine="0"/>
        <w:jc w:val="both"/>
        <w:rPr>
          <w:rFonts w:eastAsiaTheme="minorEastAsia"/>
          <w:szCs w:val="24"/>
        </w:rPr>
      </w:pPr>
      <w:r w:rsidRPr="00BF20E5">
        <w:rPr>
          <w:rFonts w:eastAsiaTheme="minorEastAsia"/>
          <w:szCs w:val="24"/>
        </w:rPr>
        <w:t>Provide documentation of any negotiations between you, the Bidder/Applicant and the M/WBEs undertaken for purposes of complying with the certified M/WBE participations goals.</w:t>
      </w:r>
    </w:p>
    <w:p w14:paraId="4E7D9E48" w14:textId="77777777" w:rsidR="00BF20E5" w:rsidRPr="00BF20E5" w:rsidRDefault="00BF20E5" w:rsidP="00BF20E5">
      <w:pPr>
        <w:widowControl w:val="0"/>
        <w:numPr>
          <w:ilvl w:val="0"/>
          <w:numId w:val="35"/>
        </w:numPr>
        <w:tabs>
          <w:tab w:val="left" w:pos="1061"/>
        </w:tabs>
        <w:kinsoku w:val="0"/>
        <w:overflowPunct w:val="0"/>
        <w:autoSpaceDE w:val="0"/>
        <w:autoSpaceDN w:val="0"/>
        <w:adjustRightInd w:val="0"/>
        <w:spacing w:before="185"/>
        <w:ind w:left="820" w:right="862" w:firstLine="0"/>
        <w:rPr>
          <w:rFonts w:eastAsiaTheme="minorEastAsia"/>
          <w:szCs w:val="24"/>
        </w:rPr>
      </w:pPr>
      <w:r w:rsidRPr="00BF20E5">
        <w:rPr>
          <w:rFonts w:eastAsiaTheme="minorEastAsia"/>
          <w:szCs w:val="24"/>
        </w:rPr>
        <w:t>Provide any other information you deem relevant which may help us in</w:t>
      </w:r>
      <w:r w:rsidRPr="00BF20E5">
        <w:rPr>
          <w:rFonts w:eastAsiaTheme="minorEastAsia"/>
          <w:spacing w:val="-14"/>
          <w:szCs w:val="24"/>
        </w:rPr>
        <w:t xml:space="preserve"> </w:t>
      </w:r>
      <w:r w:rsidRPr="00BF20E5">
        <w:rPr>
          <w:rFonts w:eastAsiaTheme="minorEastAsia"/>
          <w:szCs w:val="24"/>
        </w:rPr>
        <w:t>evaluating your request for a</w:t>
      </w:r>
      <w:r w:rsidRPr="00BF20E5">
        <w:rPr>
          <w:rFonts w:eastAsiaTheme="minorEastAsia"/>
          <w:spacing w:val="-1"/>
          <w:szCs w:val="24"/>
        </w:rPr>
        <w:t xml:space="preserve"> </w:t>
      </w:r>
      <w:r w:rsidRPr="00BF20E5">
        <w:rPr>
          <w:rFonts w:eastAsiaTheme="minorEastAsia"/>
          <w:szCs w:val="24"/>
        </w:rPr>
        <w:t>waiver.</w:t>
      </w:r>
    </w:p>
    <w:p w14:paraId="442E0846" w14:textId="77777777" w:rsidR="00BF20E5" w:rsidRPr="00BF20E5" w:rsidRDefault="00BF20E5" w:rsidP="00BF20E5">
      <w:pPr>
        <w:widowControl w:val="0"/>
        <w:numPr>
          <w:ilvl w:val="0"/>
          <w:numId w:val="35"/>
        </w:numPr>
        <w:tabs>
          <w:tab w:val="left" w:pos="1181"/>
        </w:tabs>
        <w:kinsoku w:val="0"/>
        <w:overflowPunct w:val="0"/>
        <w:autoSpaceDE w:val="0"/>
        <w:autoSpaceDN w:val="0"/>
        <w:adjustRightInd w:val="0"/>
        <w:spacing w:before="185"/>
        <w:ind w:left="820" w:right="436" w:firstLine="0"/>
        <w:rPr>
          <w:rFonts w:eastAsiaTheme="minorEastAsia"/>
          <w:szCs w:val="24"/>
        </w:rPr>
      </w:pPr>
      <w:r w:rsidRPr="00BF20E5">
        <w:rPr>
          <w:rFonts w:eastAsiaTheme="minorEastAsia"/>
          <w:szCs w:val="24"/>
        </w:rPr>
        <w:t>Provide the name, title, address, telephone number and email address of the Bidder/Applicant's representative authorized to discuss and negotiate this waiver</w:t>
      </w:r>
      <w:r w:rsidRPr="00BF20E5">
        <w:rPr>
          <w:rFonts w:eastAsiaTheme="minorEastAsia"/>
          <w:spacing w:val="-12"/>
          <w:szCs w:val="24"/>
        </w:rPr>
        <w:t xml:space="preserve"> </w:t>
      </w:r>
      <w:r w:rsidRPr="00BF20E5">
        <w:rPr>
          <w:rFonts w:eastAsiaTheme="minorEastAsia"/>
          <w:szCs w:val="24"/>
        </w:rPr>
        <w:t>request.</w:t>
      </w:r>
    </w:p>
    <w:p w14:paraId="35003049" w14:textId="77777777" w:rsidR="00BF20E5" w:rsidRPr="00BF20E5" w:rsidRDefault="00BF20E5" w:rsidP="00BF20E5">
      <w:pPr>
        <w:widowControl w:val="0"/>
        <w:tabs>
          <w:tab w:val="left" w:pos="1181"/>
        </w:tabs>
        <w:kinsoku w:val="0"/>
        <w:overflowPunct w:val="0"/>
        <w:autoSpaceDE w:val="0"/>
        <w:autoSpaceDN w:val="0"/>
        <w:adjustRightInd w:val="0"/>
        <w:spacing w:before="185"/>
        <w:ind w:left="820" w:right="436"/>
        <w:rPr>
          <w:rFonts w:eastAsiaTheme="minorEastAsia"/>
          <w:szCs w:val="24"/>
        </w:rPr>
      </w:pPr>
    </w:p>
    <w:p w14:paraId="75E9B063" w14:textId="70F810C0" w:rsidR="0041313D" w:rsidRPr="00233A4C" w:rsidRDefault="00BF20E5" w:rsidP="00233A4C">
      <w:pPr>
        <w:rPr>
          <w:rFonts w:ascii="Arial" w:eastAsiaTheme="minorEastAsia" w:hAnsi="Arial" w:cs="Arial"/>
          <w:b/>
          <w:bCs/>
        </w:rPr>
      </w:pPr>
      <w:r w:rsidRPr="00233A4C">
        <w:rPr>
          <w:rFonts w:ascii="Arial" w:eastAsiaTheme="minorEastAsia" w:hAnsi="Arial" w:cs="Arial"/>
          <w:b/>
          <w:bCs/>
        </w:rPr>
        <w:t>NOTE: Unless a Total Waiver has been granted, Bidder/Applicant will be required to submit all reports and documents pursuant to the provisions set forth in the procurement and/or contract, as deemed appropriate by NYSED, to determine M/WBE compliance.</w:t>
      </w:r>
      <w:r w:rsidR="0041313D" w:rsidRPr="00233A4C" w:rsidDel="0041313D">
        <w:rPr>
          <w:rFonts w:ascii="Arial" w:eastAsiaTheme="minorEastAsia" w:hAnsi="Arial" w:cs="Arial"/>
          <w:b/>
          <w:bCs/>
        </w:rPr>
        <w:t xml:space="preserve"> </w:t>
      </w:r>
    </w:p>
    <w:p w14:paraId="52669313" w14:textId="77777777" w:rsidR="00CE654D" w:rsidRDefault="00CE654D" w:rsidP="001B6323">
      <w:pPr>
        <w:widowControl w:val="0"/>
        <w:kinsoku w:val="0"/>
        <w:overflowPunct w:val="0"/>
        <w:autoSpaceDE w:val="0"/>
        <w:autoSpaceDN w:val="0"/>
        <w:adjustRightInd w:val="0"/>
        <w:spacing w:before="158"/>
        <w:ind w:left="576"/>
        <w:outlineLvl w:val="0"/>
        <w:rPr>
          <w:rFonts w:ascii="Tw Cen MT" w:hAnsi="Tw Cen MT"/>
          <w:b/>
          <w:bCs/>
          <w:color w:val="000000"/>
          <w:szCs w:val="24"/>
        </w:rPr>
        <w:sectPr w:rsidR="00CE654D" w:rsidSect="0041313D">
          <w:pgSz w:w="15840" w:h="12240" w:orient="landscape"/>
          <w:pgMar w:top="1152" w:right="720" w:bottom="1152" w:left="360" w:header="720" w:footer="720" w:gutter="0"/>
          <w:cols w:space="720"/>
          <w:docGrid w:linePitch="360"/>
        </w:sectPr>
      </w:pPr>
      <w:bookmarkStart w:id="162"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97627"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t>EQUAL EMPLOYMENT OPPORTUNITY - STAFFING PLAN</w:t>
            </w:r>
            <w:bookmarkEnd w:id="162"/>
            <w:r>
              <w:rPr>
                <w:rFonts w:ascii="Tw Cen MT" w:hAnsi="Tw Cen MT"/>
                <w:b/>
                <w:bCs/>
                <w:color w:val="000000"/>
                <w:szCs w:val="24"/>
              </w:rPr>
              <w:t xml:space="preserve"> (Instructions on Page 2)</w:t>
            </w:r>
          </w:p>
        </w:tc>
      </w:tr>
      <w:tr w:rsidR="00097627"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097627"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097627"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097627"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097627"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097627"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097627"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097627"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097627"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097627"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097627"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097627"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097627"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97627"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097627"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097627"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097627"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097627"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097627"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107"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097627"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097627"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97627"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097627"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097627"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097627"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097627"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97627"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097627"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097627"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097627"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65DA63F2" w:rsidR="00097627" w:rsidRDefault="00097627" w:rsidP="00097627">
      <w:pPr>
        <w:rPr>
          <w:rFonts w:ascii="Tw Cen MT" w:hAnsi="Tw Cen MT"/>
          <w:b/>
          <w:bCs/>
          <w:color w:val="000000"/>
          <w:szCs w:val="24"/>
        </w:rPr>
      </w:pPr>
      <w:r w:rsidRPr="00D52475">
        <w:rPr>
          <w:rFonts w:ascii="Tw Cen MT" w:hAnsi="Tw Cen MT"/>
          <w:b/>
          <w:bCs/>
          <w:color w:val="000000"/>
          <w:szCs w:val="24"/>
        </w:rPr>
        <w:t>EEO 100</w:t>
      </w:r>
    </w:p>
    <w:p w14:paraId="0450993B" w14:textId="52354F19" w:rsidR="00184576" w:rsidRPr="0063043F" w:rsidRDefault="00184576" w:rsidP="003B26D7">
      <w:pPr>
        <w:rPr>
          <w:color w:val="000000"/>
        </w:rPr>
      </w:pPr>
    </w:p>
    <w:sectPr w:rsidR="00184576" w:rsidRPr="0063043F" w:rsidSect="00CE654D">
      <w:headerReference w:type="default" r:id="rId10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D24B" w14:textId="77777777" w:rsidR="00171227" w:rsidRDefault="00171227">
      <w:r>
        <w:separator/>
      </w:r>
    </w:p>
  </w:endnote>
  <w:endnote w:type="continuationSeparator" w:id="0">
    <w:p w14:paraId="2F6741C7" w14:textId="77777777" w:rsidR="00171227" w:rsidRDefault="0017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B3F0" w14:textId="77777777" w:rsidR="00171227" w:rsidRDefault="00171227"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171227" w:rsidRDefault="00171227"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65DD" w14:textId="77777777" w:rsidR="00171227" w:rsidRDefault="0017122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080895"/>
      <w:docPartObj>
        <w:docPartGallery w:val="Page Numbers (Bottom of Page)"/>
        <w:docPartUnique/>
      </w:docPartObj>
    </w:sdtPr>
    <w:sdtEndPr>
      <w:rPr>
        <w:noProof/>
      </w:rPr>
    </w:sdtEndPr>
    <w:sdtContent>
      <w:p w14:paraId="31F8E4F1" w14:textId="5737E50E"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171227" w:rsidRDefault="001712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754914"/>
      <w:docPartObj>
        <w:docPartGallery w:val="Page Numbers (Bottom of Page)"/>
        <w:docPartUnique/>
      </w:docPartObj>
    </w:sdtPr>
    <w:sdtEndPr>
      <w:rPr>
        <w:noProof/>
      </w:rPr>
    </w:sdtEndPr>
    <w:sdtContent>
      <w:p w14:paraId="70F0022F" w14:textId="442FA618"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171227" w:rsidRDefault="00171227">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357491"/>
      <w:docPartObj>
        <w:docPartGallery w:val="Page Numbers (Bottom of Page)"/>
        <w:docPartUnique/>
      </w:docPartObj>
    </w:sdtPr>
    <w:sdtEndPr>
      <w:rPr>
        <w:noProof/>
      </w:rPr>
    </w:sdtEndPr>
    <w:sdtContent>
      <w:p w14:paraId="33BFE16C" w14:textId="6CCAE32D"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171227" w:rsidRPr="008965F8" w:rsidRDefault="00171227" w:rsidP="007A41CE">
    <w:pPr>
      <w:pStyle w:val="Footer"/>
      <w:ind w:right="360"/>
      <w:jc w:val="right"/>
      <w:rPr>
        <w:rFonts w:ascii="Tw Cen MT" w:hAnsi="Tw Cen MT"/>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579437"/>
      <w:docPartObj>
        <w:docPartGallery w:val="Page Numbers (Bottom of Page)"/>
        <w:docPartUnique/>
      </w:docPartObj>
    </w:sdtPr>
    <w:sdtEndPr>
      <w:rPr>
        <w:noProof/>
      </w:rPr>
    </w:sdtEndPr>
    <w:sdtContent>
      <w:p w14:paraId="05EC8CD4" w14:textId="4FC05361"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171227" w:rsidRPr="005D7421" w:rsidRDefault="00171227" w:rsidP="007A41CE">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510288"/>
      <w:docPartObj>
        <w:docPartGallery w:val="Page Numbers (Bottom of Page)"/>
        <w:docPartUnique/>
      </w:docPartObj>
    </w:sdtPr>
    <w:sdtEndPr>
      <w:rPr>
        <w:noProof/>
      </w:rPr>
    </w:sdtEndPr>
    <w:sdtContent>
      <w:p w14:paraId="746E18E3" w14:textId="0FC24075"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3D107" w14:textId="17B31A23" w:rsidR="00171227" w:rsidRDefault="00171227" w:rsidP="004C6A8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380532"/>
      <w:docPartObj>
        <w:docPartGallery w:val="Page Numbers (Bottom of Page)"/>
        <w:docPartUnique/>
      </w:docPartObj>
    </w:sdtPr>
    <w:sdtEndPr>
      <w:rPr>
        <w:noProof/>
      </w:rPr>
    </w:sdtEndPr>
    <w:sdtContent>
      <w:p w14:paraId="01E362C4" w14:textId="2F795258"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9451C5" w14:textId="77777777" w:rsidR="00171227" w:rsidRDefault="00171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435170"/>
      <w:docPartObj>
        <w:docPartGallery w:val="Page Numbers (Bottom of Page)"/>
        <w:docPartUnique/>
      </w:docPartObj>
    </w:sdtPr>
    <w:sdtEndPr>
      <w:rPr>
        <w:noProof/>
      </w:rPr>
    </w:sdtEndPr>
    <w:sdtContent>
      <w:p w14:paraId="21BFA021" w14:textId="6943A4C3"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B0850" w14:textId="77777777" w:rsidR="00171227" w:rsidRDefault="00171227" w:rsidP="00A17E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198602"/>
      <w:docPartObj>
        <w:docPartGallery w:val="Page Numbers (Bottom of Page)"/>
        <w:docPartUnique/>
      </w:docPartObj>
    </w:sdtPr>
    <w:sdtEndPr>
      <w:rPr>
        <w:noProof/>
      </w:rPr>
    </w:sdtEndPr>
    <w:sdtContent>
      <w:p w14:paraId="4B594756" w14:textId="77777777"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28B74" w14:textId="77777777" w:rsidR="00171227" w:rsidRDefault="00171227" w:rsidP="00A17E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1C4C" w14:textId="77777777" w:rsidR="00171227" w:rsidRDefault="00171227"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8A1" w14:textId="77777777" w:rsidR="00171227" w:rsidRDefault="00171227" w:rsidP="00AA551D">
    <w:pPr>
      <w:pStyle w:val="Footer"/>
      <w:ind w:right="360"/>
    </w:pPr>
  </w:p>
  <w:p w14:paraId="143CCEFA" w14:textId="77777777" w:rsidR="00171227" w:rsidRDefault="0017122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638038"/>
      <w:docPartObj>
        <w:docPartGallery w:val="Page Numbers (Bottom of Page)"/>
        <w:docPartUnique/>
      </w:docPartObj>
    </w:sdtPr>
    <w:sdtEndPr>
      <w:rPr>
        <w:noProof/>
      </w:rPr>
    </w:sdtEndPr>
    <w:sdtContent>
      <w:p w14:paraId="04E8357B" w14:textId="6873B27B"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91BB3" w14:textId="5029D276" w:rsidR="00171227" w:rsidRDefault="0017122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2CC4" w14:textId="77777777" w:rsidR="00171227" w:rsidRDefault="00171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612562"/>
      <w:docPartObj>
        <w:docPartGallery w:val="Page Numbers (Bottom of Page)"/>
        <w:docPartUnique/>
      </w:docPartObj>
    </w:sdtPr>
    <w:sdtEndPr>
      <w:rPr>
        <w:noProof/>
      </w:rPr>
    </w:sdtEndPr>
    <w:sdtContent>
      <w:p w14:paraId="784A1E4D" w14:textId="224491F2" w:rsidR="00171227" w:rsidRDefault="00171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1428E" w14:textId="77777777" w:rsidR="00171227" w:rsidRDefault="00171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1FB5" w14:textId="77777777" w:rsidR="00171227" w:rsidRDefault="00171227">
      <w:r>
        <w:separator/>
      </w:r>
    </w:p>
  </w:footnote>
  <w:footnote w:type="continuationSeparator" w:id="0">
    <w:p w14:paraId="4108B5C2" w14:textId="77777777" w:rsidR="00171227" w:rsidRDefault="00171227">
      <w:r>
        <w:continuationSeparator/>
      </w:r>
    </w:p>
  </w:footnote>
  <w:footnote w:id="1">
    <w:p w14:paraId="6AE289C8" w14:textId="52BABFC2" w:rsidR="00171227" w:rsidRPr="00AD5D03" w:rsidRDefault="00171227" w:rsidP="000171B4">
      <w:pPr>
        <w:pStyle w:val="FootnoteText"/>
      </w:pPr>
      <w:r w:rsidRPr="00AD5D03">
        <w:rPr>
          <w:rStyle w:val="FootnoteReference"/>
          <w:rFonts w:ascii="Arial" w:hAnsi="Arial" w:cs="Arial"/>
        </w:rPr>
        <w:footnoteRef/>
      </w:r>
      <w:r w:rsidRPr="00AD5D03">
        <w:t xml:space="preserve"> A local educational agency (LEA) may apply without a partner if the LEA demonstrates that it is unable to partner with a community-based organization in reasonable geographic proximity and of sufficient quality to meet the requirements of 21</w:t>
      </w:r>
      <w:r w:rsidRPr="00AD5D03">
        <w:rPr>
          <w:vertAlign w:val="superscript"/>
        </w:rPr>
        <w:t>st</w:t>
      </w:r>
      <w:r w:rsidRPr="00AD5D03">
        <w:t xml:space="preserve"> CCLC. An LEA wishing to apply under this provision </w:t>
      </w:r>
      <w:r>
        <w:t>must</w:t>
      </w:r>
      <w:r w:rsidRPr="00AD5D03">
        <w:t xml:space="preserve"> </w:t>
      </w:r>
      <w:r>
        <w:t>notify</w:t>
      </w:r>
      <w:r w:rsidRPr="00AD5D03">
        <w:t xml:space="preserve"> the NYS Education Department’s Office of Student Support Services </w:t>
      </w:r>
      <w:r>
        <w:t xml:space="preserve">by email at </w:t>
      </w:r>
      <w:hyperlink r:id="rId1" w:history="1">
        <w:r w:rsidRPr="00C06ED1">
          <w:rPr>
            <w:rStyle w:val="Hyperlink"/>
            <w:rFonts w:ascii="Arial" w:hAnsi="Arial" w:cs="Arial"/>
          </w:rPr>
          <w:t>21CRFP@nysed.gov</w:t>
        </w:r>
      </w:hyperlink>
      <w:r>
        <w:t xml:space="preserve"> </w:t>
      </w:r>
      <w:r w:rsidRPr="00AD5D03">
        <w:t xml:space="preserve">no later </w:t>
      </w:r>
      <w:r w:rsidRPr="004C7F83">
        <w:t>than October 7, 2021 for further instructions</w:t>
      </w:r>
      <w:r w:rsidRPr="00AD5D03">
        <w:t>.</w:t>
      </w:r>
    </w:p>
  </w:footnote>
  <w:footnote w:id="2">
    <w:p w14:paraId="6F9C1418" w14:textId="67607ADA" w:rsidR="00171227" w:rsidRPr="00105FA2" w:rsidRDefault="00171227">
      <w:pPr>
        <w:pStyle w:val="FootnoteText"/>
        <w:rPr>
          <w:rFonts w:ascii="Arial" w:hAnsi="Arial" w:cs="Arial"/>
        </w:rPr>
      </w:pPr>
      <w:r w:rsidRPr="00105FA2">
        <w:rPr>
          <w:rStyle w:val="FootnoteReference"/>
          <w:rFonts w:ascii="Arial" w:hAnsi="Arial" w:cs="Arial"/>
        </w:rPr>
        <w:footnoteRef/>
      </w:r>
      <w:r w:rsidRPr="00105FA2">
        <w:rPr>
          <w:rFonts w:ascii="Arial" w:hAnsi="Arial" w:cs="Arial"/>
        </w:rPr>
        <w:t xml:space="preserve"> </w:t>
      </w:r>
      <w:hyperlink r:id="rId2" w:anchor="Laws" w:history="1">
        <w:r w:rsidRPr="00105FA2">
          <w:rPr>
            <w:rStyle w:val="Hyperlink"/>
            <w:rFonts w:ascii="Arial" w:hAnsi="Arial" w:cs="Arial"/>
          </w:rPr>
          <w:t>http://www.p12.nysed.gov/sss/21stCCLC/#Laws</w:t>
        </w:r>
      </w:hyperlink>
      <w:r w:rsidRPr="00105FA2">
        <w:rPr>
          <w:rFonts w:ascii="Arial" w:hAnsi="Arial" w:cs="Arial"/>
        </w:rPr>
        <w:t xml:space="preserve"> </w:t>
      </w:r>
    </w:p>
  </w:footnote>
  <w:footnote w:id="3">
    <w:p w14:paraId="77ABC1F8" w14:textId="4CA151D0" w:rsidR="00171227" w:rsidRPr="00776F9C" w:rsidRDefault="00171227" w:rsidP="00903D0C">
      <w:pPr>
        <w:pStyle w:val="FootnoteText"/>
        <w:rPr>
          <w:rFonts w:ascii="Arial" w:hAnsi="Arial" w:cs="Arial"/>
        </w:rPr>
      </w:pPr>
      <w:r w:rsidRPr="00776F9C">
        <w:rPr>
          <w:rStyle w:val="FootnoteReference"/>
          <w:rFonts w:ascii="Arial" w:hAnsi="Arial" w:cs="Arial"/>
        </w:rPr>
        <w:footnoteRef/>
      </w:r>
      <w:r w:rsidRPr="00776F9C">
        <w:rPr>
          <w:rFonts w:ascii="Arial" w:hAnsi="Arial" w:cs="Arial"/>
        </w:rPr>
        <w:t xml:space="preserve"> The NYS Culturally Responsive-Sustaining Education Framework and additional resources are available at: </w:t>
      </w:r>
      <w:hyperlink r:id="rId3" w:history="1">
        <w:r w:rsidRPr="00782D7E">
          <w:rPr>
            <w:rStyle w:val="Hyperlink"/>
            <w:rFonts w:ascii="Arial" w:hAnsi="Arial" w:cs="Arial"/>
          </w:rPr>
          <w:t>http://www.nysed.gov/crs/framework</w:t>
        </w:r>
      </w:hyperlink>
    </w:p>
  </w:footnote>
  <w:footnote w:id="4">
    <w:p w14:paraId="133D31F2" w14:textId="6A7A548D" w:rsidR="00171227" w:rsidRPr="00AC1A3B" w:rsidRDefault="00171227" w:rsidP="00903D0C">
      <w:pPr>
        <w:pStyle w:val="FootnoteText"/>
        <w:rPr>
          <w:rFonts w:ascii="Arial" w:hAnsi="Arial" w:cs="Arial"/>
        </w:rPr>
      </w:pPr>
      <w:r w:rsidRPr="00AC1A3B">
        <w:rPr>
          <w:rStyle w:val="FootnoteReference"/>
          <w:rFonts w:ascii="Arial" w:hAnsi="Arial" w:cs="Arial"/>
        </w:rPr>
        <w:footnoteRef/>
      </w:r>
      <w:r w:rsidRPr="00AC1A3B">
        <w:rPr>
          <w:rFonts w:ascii="Arial" w:hAnsi="Arial" w:cs="Arial"/>
        </w:rPr>
        <w:t xml:space="preserve"> The Collaborative for Academic, Social, and Emotional Learning. (2021) </w:t>
      </w:r>
      <w:hyperlink r:id="rId4" w:history="1">
        <w:r w:rsidRPr="00782D7E">
          <w:rPr>
            <w:rStyle w:val="Hyperlink"/>
            <w:rFonts w:ascii="Arial" w:hAnsi="Arial" w:cs="Arial"/>
          </w:rPr>
          <w:t>https://casel.org/what-is-sel/</w:t>
        </w:r>
      </w:hyperlink>
    </w:p>
  </w:footnote>
  <w:footnote w:id="5">
    <w:p w14:paraId="2DB1C54A" w14:textId="4951AE03" w:rsidR="00171227" w:rsidRPr="00AD5D03" w:rsidRDefault="00171227" w:rsidP="00903D0C">
      <w:pPr>
        <w:pStyle w:val="FootnoteText"/>
        <w:rPr>
          <w:rFonts w:ascii="Arial" w:hAnsi="Arial" w:cs="Arial"/>
        </w:rPr>
      </w:pPr>
      <w:r w:rsidRPr="00AD5D03">
        <w:rPr>
          <w:rStyle w:val="FootnoteReference"/>
          <w:rFonts w:ascii="Arial" w:hAnsi="Arial" w:cs="Arial"/>
        </w:rPr>
        <w:footnoteRef/>
      </w:r>
      <w:r w:rsidRPr="00AD5D03">
        <w:rPr>
          <w:rFonts w:ascii="Arial" w:hAnsi="Arial" w:cs="Arial"/>
        </w:rPr>
        <w:t xml:space="preserve"> </w:t>
      </w:r>
      <w:bookmarkStart w:id="47" w:name="_Hlk70069485"/>
      <w:r w:rsidRPr="00AD5D03">
        <w:rPr>
          <w:rFonts w:ascii="Arial" w:hAnsi="Arial" w:cs="Arial"/>
        </w:rPr>
        <w:t xml:space="preserve">The New York State Social Emotional </w:t>
      </w:r>
      <w:r>
        <w:rPr>
          <w:rFonts w:ascii="Arial" w:hAnsi="Arial" w:cs="Arial"/>
        </w:rPr>
        <w:t xml:space="preserve">Learning Benchmarks and other guidance </w:t>
      </w:r>
      <w:r w:rsidRPr="00AD5D03">
        <w:rPr>
          <w:rFonts w:ascii="Arial" w:hAnsi="Arial" w:cs="Arial"/>
        </w:rPr>
        <w:t xml:space="preserve">are available at: </w:t>
      </w:r>
      <w:hyperlink r:id="rId5" w:history="1">
        <w:r w:rsidRPr="00782D7E">
          <w:rPr>
            <w:rStyle w:val="Hyperlink"/>
            <w:rFonts w:ascii="Arial" w:hAnsi="Arial" w:cs="Arial"/>
          </w:rPr>
          <w:t>http://www.p12.nysed.gov/sss/sel</w:t>
        </w:r>
        <w:bookmarkEnd w:id="47"/>
      </w:hyperlink>
    </w:p>
  </w:footnote>
  <w:footnote w:id="6">
    <w:p w14:paraId="61418EC7" w14:textId="2F61F0A1" w:rsidR="00171227" w:rsidRPr="000161E5" w:rsidRDefault="00171227">
      <w:pPr>
        <w:pStyle w:val="FootnoteText"/>
        <w:rPr>
          <w:rFonts w:ascii="Arial" w:hAnsi="Arial" w:cs="Arial"/>
        </w:rPr>
      </w:pPr>
      <w:r>
        <w:rPr>
          <w:rStyle w:val="FootnoteReference"/>
        </w:rPr>
        <w:footnoteRef/>
      </w:r>
      <w:r>
        <w:t xml:space="preserve"> </w:t>
      </w:r>
      <w:hyperlink r:id="rId6" w:history="1">
        <w:r w:rsidRPr="001A39B1">
          <w:rPr>
            <w:rStyle w:val="Hyperlink"/>
            <w:rFonts w:ascii="Arial" w:hAnsi="Arial" w:cs="Arial"/>
          </w:rPr>
          <w:t>https://networkforyouthsuccess.org/wp-content/uploads/2019/09/QSAGUIDE2018.pdf</w:t>
        </w:r>
      </w:hyperlink>
      <w:r>
        <w:rPr>
          <w:rFonts w:ascii="Arial" w:hAnsi="Arial" w:cs="Arial"/>
        </w:rPr>
        <w:t xml:space="preserve"> </w:t>
      </w:r>
    </w:p>
  </w:footnote>
  <w:footnote w:id="7">
    <w:p w14:paraId="1B175C1E" w14:textId="0E62225F" w:rsidR="00171227" w:rsidRPr="00DD4272" w:rsidRDefault="00171227" w:rsidP="00105FA2">
      <w:pPr>
        <w:pStyle w:val="FootnoteText"/>
        <w:rPr>
          <w:rFonts w:ascii="Arial" w:hAnsi="Arial" w:cs="Arial"/>
        </w:rPr>
      </w:pPr>
      <w:r>
        <w:rPr>
          <w:rStyle w:val="FootnoteReference"/>
        </w:rPr>
        <w:footnoteRef/>
      </w:r>
      <w:r>
        <w:t xml:space="preserve"> </w:t>
      </w:r>
      <w:r w:rsidRPr="0046205B">
        <w:rPr>
          <w:rFonts w:ascii="Arial" w:hAnsi="Arial" w:cs="Arial"/>
        </w:rPr>
        <w:t>Note that a revised evaluation manual will be released prior to the beginning of Round 8.</w:t>
      </w:r>
      <w:r>
        <w:rPr>
          <w:rFonts w:ascii="Arial" w:hAnsi="Arial" w:cs="Arial"/>
        </w:rPr>
        <w:t xml:space="preserve"> </w:t>
      </w:r>
      <w:r w:rsidRPr="0046205B">
        <w:rPr>
          <w:rFonts w:ascii="Arial" w:hAnsi="Arial" w:cs="Arial"/>
        </w:rPr>
        <w:t>The current 21</w:t>
      </w:r>
      <w:r w:rsidRPr="0046205B">
        <w:rPr>
          <w:rFonts w:ascii="Arial" w:hAnsi="Arial" w:cs="Arial"/>
          <w:vertAlign w:val="superscript"/>
        </w:rPr>
        <w:t>st</w:t>
      </w:r>
      <w:r w:rsidRPr="0046205B">
        <w:rPr>
          <w:rFonts w:ascii="Arial" w:hAnsi="Arial" w:cs="Arial"/>
        </w:rPr>
        <w:t xml:space="preserve"> CCLC Evaluation Manual can be downloaded here:</w:t>
      </w:r>
      <w:r w:rsidRPr="00AD2B46">
        <w:t xml:space="preserve"> </w:t>
      </w:r>
      <w:hyperlink r:id="rId7" w:history="1">
        <w:r w:rsidRPr="00AD2B46">
          <w:rPr>
            <w:rStyle w:val="Hyperlink"/>
            <w:rFonts w:ascii="Arial" w:hAnsi="Arial" w:cs="Arial"/>
          </w:rPr>
          <w:t xml:space="preserve">http://www.p12.nysed.gov/sss/documents/NYSEvaluationManual.pdf </w:t>
        </w:r>
      </w:hyperlink>
      <w:r w:rsidRPr="0046205B">
        <w:rPr>
          <w:rFonts w:ascii="Arial" w:hAnsi="Arial" w:cs="Arial"/>
        </w:rPr>
        <w:t xml:space="preserve"> The Evaluation Manual addend</w:t>
      </w:r>
      <w:r>
        <w:rPr>
          <w:rFonts w:ascii="Arial" w:hAnsi="Arial" w:cs="Arial"/>
        </w:rPr>
        <w:t>um:</w:t>
      </w:r>
      <w:r w:rsidRPr="00105FA2">
        <w:rPr>
          <w:rFonts w:ascii="Arial" w:hAnsi="Arial" w:cs="Arial"/>
        </w:rPr>
        <w:t xml:space="preserve"> </w:t>
      </w:r>
      <w:hyperlink r:id="rId8" w:history="1">
        <w:r w:rsidRPr="00DD4272">
          <w:rPr>
            <w:rStyle w:val="Hyperlink"/>
            <w:rFonts w:ascii="Arial" w:hAnsi="Arial" w:cs="Arial"/>
          </w:rPr>
          <w:t>http://www.p12.nysed.gov/sss/documents/AddendumtoNYSEvaluationManual4-27-21v1.pdf</w:t>
        </w:r>
      </w:hyperlink>
      <w:r>
        <w:rPr>
          <w:rFonts w:ascii="Arial" w:hAnsi="Arial" w:cs="Arial"/>
        </w:rPr>
        <w:t xml:space="preserve"> </w:t>
      </w:r>
    </w:p>
    <w:p w14:paraId="6DF58FE8" w14:textId="6A35AC02" w:rsidR="00171227" w:rsidRPr="0046205B" w:rsidRDefault="00171227" w:rsidP="00D06441">
      <w:pPr>
        <w:pStyle w:val="FootnoteText"/>
        <w:rPr>
          <w:rFonts w:ascii="Arial" w:hAnsi="Arial" w:cs="Arial"/>
        </w:rPr>
      </w:pPr>
      <w:r w:rsidRPr="0046205B">
        <w:rPr>
          <w:rFonts w:ascii="Arial" w:hAnsi="Arial" w:cs="Arial"/>
        </w:rPr>
        <w:t xml:space="preserve"> </w:t>
      </w:r>
    </w:p>
  </w:footnote>
  <w:footnote w:id="8">
    <w:p w14:paraId="6FFA50E3" w14:textId="09EBC43B" w:rsidR="00171227" w:rsidRPr="0046205B" w:rsidRDefault="00171227">
      <w:pPr>
        <w:pStyle w:val="FootnoteText"/>
        <w:rPr>
          <w:rFonts w:ascii="Arial" w:hAnsi="Arial" w:cs="Arial"/>
        </w:rPr>
      </w:pPr>
      <w:r w:rsidRPr="0046205B">
        <w:rPr>
          <w:rStyle w:val="FootnoteReference"/>
          <w:rFonts w:ascii="Arial" w:hAnsi="Arial" w:cs="Arial"/>
        </w:rPr>
        <w:footnoteRef/>
      </w:r>
      <w:r w:rsidRPr="0046205B">
        <w:rPr>
          <w:rFonts w:ascii="Arial" w:hAnsi="Arial" w:cs="Arial"/>
        </w:rPr>
        <w:t xml:space="preserve"> </w:t>
      </w:r>
      <w:hyperlink r:id="rId9" w:history="1">
        <w:r w:rsidRPr="0046205B">
          <w:rPr>
            <w:rStyle w:val="Hyperlink"/>
            <w:rFonts w:ascii="Arial" w:hAnsi="Arial" w:cs="Arial"/>
          </w:rPr>
          <w:t>http://www.p12.nysed.gov/sss/documents/NYSEDLocalProgramEvaluationFrameworkandTimeline4-27-21.pdf</w:t>
        </w:r>
      </w:hyperlink>
      <w:r w:rsidRPr="0046205B">
        <w:rPr>
          <w:rFonts w:ascii="Arial" w:hAnsi="Arial" w:cs="Arial"/>
        </w:rPr>
        <w:t xml:space="preserve"> </w:t>
      </w:r>
    </w:p>
  </w:footnote>
  <w:footnote w:id="9">
    <w:p w14:paraId="009EB829" w14:textId="77777777" w:rsidR="00171227" w:rsidRPr="0046205B" w:rsidRDefault="00171227" w:rsidP="00D06441">
      <w:pPr>
        <w:pStyle w:val="FootnoteText"/>
        <w:rPr>
          <w:rFonts w:ascii="Arial" w:hAnsi="Arial" w:cs="Arial"/>
        </w:rPr>
      </w:pPr>
      <w:r w:rsidRPr="0046205B">
        <w:rPr>
          <w:rStyle w:val="FootnoteReference"/>
          <w:rFonts w:ascii="Arial" w:hAnsi="Arial" w:cs="Arial"/>
        </w:rPr>
        <w:footnoteRef/>
      </w:r>
      <w:r w:rsidRPr="0046205B">
        <w:rPr>
          <w:rFonts w:ascii="Arial" w:hAnsi="Arial" w:cs="Arial"/>
        </w:rPr>
        <w:t xml:space="preserve"> These principles were derived from the following sources:  </w:t>
      </w:r>
    </w:p>
    <w:p w14:paraId="640BC08E" w14:textId="6EA18603" w:rsidR="00171227" w:rsidRPr="0046205B" w:rsidRDefault="00171227" w:rsidP="00066F2E">
      <w:pPr>
        <w:pStyle w:val="FootnoteText"/>
        <w:widowControl w:val="0"/>
        <w:numPr>
          <w:ilvl w:val="0"/>
          <w:numId w:val="66"/>
        </w:numPr>
        <w:rPr>
          <w:rFonts w:ascii="Arial" w:hAnsi="Arial" w:cs="Arial"/>
        </w:rPr>
      </w:pPr>
      <w:r>
        <w:rPr>
          <w:rFonts w:ascii="Arial" w:hAnsi="Arial" w:cs="Arial"/>
          <w:color w:val="000000"/>
        </w:rPr>
        <w:t>t</w:t>
      </w:r>
      <w:r w:rsidRPr="0046205B">
        <w:rPr>
          <w:rFonts w:ascii="Arial" w:hAnsi="Arial" w:cs="Arial"/>
          <w:color w:val="000000"/>
        </w:rPr>
        <w:t>he NYS 21</w:t>
      </w:r>
      <w:r w:rsidRPr="0046205B">
        <w:rPr>
          <w:rFonts w:ascii="Arial" w:hAnsi="Arial" w:cs="Arial"/>
          <w:color w:val="000000"/>
          <w:vertAlign w:val="superscript"/>
        </w:rPr>
        <w:t>st</w:t>
      </w:r>
      <w:r w:rsidRPr="0046205B">
        <w:rPr>
          <w:rFonts w:ascii="Arial" w:hAnsi="Arial" w:cs="Arial"/>
          <w:color w:val="000000"/>
        </w:rPr>
        <w:t xml:space="preserve"> CCLC Evaluation Manual </w:t>
      </w:r>
      <w:r w:rsidRPr="00B039B4">
        <w:rPr>
          <w:rFonts w:ascii="Arial" w:hAnsi="Arial" w:cs="Arial"/>
          <w:color w:val="000000"/>
        </w:rPr>
        <w:t>and addendum,</w:t>
      </w:r>
      <w:r w:rsidRPr="0046205B">
        <w:rPr>
          <w:rFonts w:ascii="Arial" w:hAnsi="Arial" w:cs="Arial"/>
          <w:color w:val="000000"/>
        </w:rPr>
        <w:t xml:space="preserve"> cited above;</w:t>
      </w:r>
    </w:p>
    <w:p w14:paraId="31E6E240" w14:textId="77777777" w:rsidR="00171227" w:rsidRPr="0046205B" w:rsidRDefault="00171227" w:rsidP="00066F2E">
      <w:pPr>
        <w:pStyle w:val="FootnoteText"/>
        <w:widowControl w:val="0"/>
        <w:numPr>
          <w:ilvl w:val="0"/>
          <w:numId w:val="66"/>
        </w:numPr>
        <w:rPr>
          <w:rFonts w:ascii="Arial" w:hAnsi="Arial" w:cs="Arial"/>
        </w:rPr>
      </w:pPr>
      <w:r w:rsidRPr="0046205B">
        <w:rPr>
          <w:rFonts w:ascii="Arial" w:hAnsi="Arial" w:cs="Arial"/>
        </w:rPr>
        <w:t>the NYS 21</w:t>
      </w:r>
      <w:r w:rsidRPr="0046205B">
        <w:rPr>
          <w:rFonts w:ascii="Arial" w:hAnsi="Arial" w:cs="Arial"/>
          <w:vertAlign w:val="superscript"/>
        </w:rPr>
        <w:t>st</w:t>
      </w:r>
      <w:r w:rsidRPr="0046205B">
        <w:rPr>
          <w:rFonts w:ascii="Arial" w:hAnsi="Arial" w:cs="Arial"/>
        </w:rPr>
        <w:t xml:space="preserve"> CCLC Principles of Effectiveness [</w:t>
      </w:r>
      <w:bookmarkStart w:id="52" w:name="_Hlk75170687"/>
      <w:r>
        <w:fldChar w:fldCharType="begin"/>
      </w:r>
      <w:r>
        <w:instrText xml:space="preserve"> HYPERLINK "http://www.p12.nysed.gov/sss/documents/PrinciplesofEffectivenessrev2-21-20.pdf" </w:instrText>
      </w:r>
      <w:r>
        <w:fldChar w:fldCharType="separate"/>
      </w:r>
      <w:r w:rsidRPr="0046205B">
        <w:rPr>
          <w:rStyle w:val="Hyperlink"/>
          <w:rFonts w:ascii="Arial" w:hAnsi="Arial" w:cs="Arial"/>
        </w:rPr>
        <w:t>http://www.p12.nysed.gov/sss/documents/PrinciplesofEffectivenessrev2-21-20.pdf</w:t>
      </w:r>
      <w:r>
        <w:rPr>
          <w:rStyle w:val="Hyperlink"/>
          <w:rFonts w:ascii="Arial" w:hAnsi="Arial" w:cs="Arial"/>
        </w:rPr>
        <w:fldChar w:fldCharType="end"/>
      </w:r>
      <w:bookmarkEnd w:id="52"/>
      <w:r w:rsidRPr="0046205B">
        <w:rPr>
          <w:rFonts w:ascii="Arial" w:hAnsi="Arial" w:cs="Arial"/>
        </w:rPr>
        <w:t xml:space="preserve"> ]; </w:t>
      </w:r>
    </w:p>
    <w:p w14:paraId="01828E51" w14:textId="41BFA1DF" w:rsidR="00171227" w:rsidRPr="0046205B" w:rsidRDefault="00171227" w:rsidP="00066F2E">
      <w:pPr>
        <w:numPr>
          <w:ilvl w:val="0"/>
          <w:numId w:val="66"/>
        </w:numPr>
        <w:spacing w:after="120"/>
        <w:rPr>
          <w:rFonts w:ascii="Arial" w:hAnsi="Arial" w:cs="Arial"/>
          <w:sz w:val="20"/>
        </w:rPr>
      </w:pPr>
      <w:r w:rsidRPr="0046205B">
        <w:rPr>
          <w:rFonts w:ascii="Arial" w:hAnsi="Arial" w:cs="Arial"/>
          <w:sz w:val="20"/>
        </w:rPr>
        <w:t xml:space="preserve">Site Monitoring Visit Report </w:t>
      </w:r>
      <w:r>
        <w:rPr>
          <w:rFonts w:ascii="Arial" w:hAnsi="Arial" w:cs="Arial"/>
          <w:sz w:val="20"/>
        </w:rPr>
        <w:t xml:space="preserve">Template: </w:t>
      </w:r>
      <w:hyperlink r:id="rId10" w:history="1">
        <w:r w:rsidRPr="001A39B1">
          <w:rPr>
            <w:rStyle w:val="Hyperlink"/>
            <w:rFonts w:ascii="Arial" w:hAnsi="Arial" w:cs="Arial"/>
            <w:sz w:val="20"/>
          </w:rPr>
          <w:t>http://p1232.nysed.gov/sss/documents/SiteMonitoringVisitReportPDF4.28.21.pdf</w:t>
        </w:r>
      </w:hyperlink>
      <w:r>
        <w:rPr>
          <w:rFonts w:ascii="Arial" w:hAnsi="Arial" w:cs="Arial"/>
          <w:sz w:val="20"/>
        </w:rPr>
        <w:t xml:space="preserve">  </w:t>
      </w:r>
      <w:r w:rsidRPr="0046205B">
        <w:rPr>
          <w:rFonts w:ascii="Arial" w:hAnsi="Arial" w:cs="Arial"/>
          <w:sz w:val="20"/>
          <w:highlight w:val="yellow"/>
        </w:rPr>
        <w:t xml:space="preserve"> </w:t>
      </w:r>
      <w:r>
        <w:rPr>
          <w:rFonts w:ascii="Arial" w:hAnsi="Arial" w:cs="Arial"/>
          <w:sz w:val="20"/>
        </w:rPr>
        <w:t xml:space="preserve"> </w:t>
      </w:r>
    </w:p>
    <w:p w14:paraId="089A5D78" w14:textId="77777777" w:rsidR="00171227" w:rsidRPr="00105FA2" w:rsidRDefault="00171227" w:rsidP="00066F2E">
      <w:pPr>
        <w:numPr>
          <w:ilvl w:val="0"/>
          <w:numId w:val="66"/>
        </w:numPr>
        <w:spacing w:after="120"/>
        <w:rPr>
          <w:rFonts w:ascii="Arial" w:hAnsi="Arial" w:cs="Arial"/>
          <w:sz w:val="20"/>
        </w:rPr>
      </w:pPr>
      <w:r w:rsidRPr="00DD4272">
        <w:rPr>
          <w:rFonts w:ascii="Arial" w:hAnsi="Arial" w:cs="Arial"/>
          <w:sz w:val="20"/>
        </w:rPr>
        <w:t>the 2019-2020 Annual Evaluation Report (AER) Template [</w:t>
      </w:r>
      <w:r w:rsidRPr="00105FA2">
        <w:rPr>
          <w:rFonts w:ascii="Arial" w:hAnsi="Arial" w:cs="Arial"/>
          <w:color w:val="000000"/>
          <w:sz w:val="20"/>
        </w:rPr>
        <w:t>NYS21CCLCAnnualEvalRprtTemplateY3FINAL3.20.20.docx];</w:t>
      </w:r>
    </w:p>
    <w:p w14:paraId="2500863C" w14:textId="6AD0F070" w:rsidR="00171227" w:rsidRPr="0046205B" w:rsidRDefault="00171227" w:rsidP="00066F2E">
      <w:pPr>
        <w:pStyle w:val="FootnoteText"/>
        <w:widowControl w:val="0"/>
        <w:numPr>
          <w:ilvl w:val="0"/>
          <w:numId w:val="66"/>
        </w:numPr>
        <w:rPr>
          <w:rFonts w:ascii="Arial" w:hAnsi="Arial" w:cs="Arial"/>
        </w:rPr>
      </w:pPr>
      <w:r w:rsidRPr="0035705E">
        <w:rPr>
          <w:rFonts w:ascii="Arial" w:hAnsi="Arial" w:cs="Arial"/>
        </w:rPr>
        <w:t>the March 31, 2021 Program Directors’ Progress Brief</w:t>
      </w:r>
      <w:r>
        <w:rPr>
          <w:rFonts w:ascii="Arial" w:hAnsi="Arial" w:cs="Arial"/>
        </w:rPr>
        <w:t xml:space="preserve">: </w:t>
      </w:r>
      <w:hyperlink r:id="rId11" w:history="1">
        <w:r w:rsidRPr="001A39B1">
          <w:rPr>
            <w:rStyle w:val="Hyperlink"/>
            <w:rFonts w:ascii="Arial" w:hAnsi="Arial" w:cs="Arial"/>
          </w:rPr>
          <w:t>http://www.p12.nysed.gov/sss/documents/ProgramDirsProgressBrief3.31.21Final.pdf</w:t>
        </w:r>
      </w:hyperlink>
      <w:r>
        <w:rPr>
          <w:rFonts w:ascii="Arial" w:hAnsi="Arial" w:cs="Arial"/>
        </w:rPr>
        <w:t xml:space="preserve"> </w:t>
      </w:r>
    </w:p>
  </w:footnote>
  <w:footnote w:id="10">
    <w:p w14:paraId="202A6F46" w14:textId="495F1F10" w:rsidR="00171227" w:rsidRPr="00DD4272" w:rsidRDefault="00171227" w:rsidP="00D06441">
      <w:pPr>
        <w:spacing w:after="120"/>
        <w:rPr>
          <w:rFonts w:ascii="Arial" w:hAnsi="Arial" w:cs="Arial"/>
          <w:sz w:val="20"/>
          <w:highlight w:val="yellow"/>
        </w:rPr>
      </w:pPr>
      <w:r w:rsidRPr="00DD4272">
        <w:rPr>
          <w:rStyle w:val="FootnoteReference"/>
          <w:rFonts w:ascii="Arial" w:hAnsi="Arial" w:cs="Arial"/>
          <w:sz w:val="20"/>
        </w:rPr>
        <w:footnoteRef/>
      </w:r>
      <w:r w:rsidRPr="00DD4272">
        <w:rPr>
          <w:rFonts w:ascii="Arial" w:hAnsi="Arial" w:cs="Arial"/>
          <w:sz w:val="20"/>
        </w:rPr>
        <w:t xml:space="preserve"> A sample of entries for a goals and objectives table is provided: </w:t>
      </w:r>
      <w:hyperlink r:id="rId12" w:history="1">
        <w:r w:rsidRPr="001A39B1">
          <w:rPr>
            <w:rStyle w:val="Hyperlink"/>
            <w:rFonts w:ascii="Arial" w:hAnsi="Arial" w:cs="Arial"/>
            <w:sz w:val="20"/>
          </w:rPr>
          <w:t>http://www.p12.nysed.gov/sss/documents/SamplesforGoalsandObjectivesTable.pdf</w:t>
        </w:r>
      </w:hyperlink>
      <w:r>
        <w:rPr>
          <w:rFonts w:ascii="Arial" w:hAnsi="Arial" w:cs="Arial"/>
          <w:sz w:val="20"/>
        </w:rPr>
        <w:t xml:space="preserve"> </w:t>
      </w:r>
    </w:p>
    <w:p w14:paraId="16FB867E" w14:textId="77777777" w:rsidR="00171227" w:rsidRDefault="00171227" w:rsidP="00D06441">
      <w:pPr>
        <w:pStyle w:val="FootnoteText"/>
      </w:pPr>
    </w:p>
  </w:footnote>
  <w:footnote w:id="11">
    <w:p w14:paraId="7283A1E8" w14:textId="6020B861" w:rsidR="00171227" w:rsidRPr="005B02FA" w:rsidRDefault="00171227" w:rsidP="00F55775">
      <w:pPr>
        <w:pStyle w:val="FootnoteText"/>
        <w:rPr>
          <w:rFonts w:ascii="Arial" w:hAnsi="Arial" w:cs="Arial"/>
        </w:rPr>
      </w:pPr>
      <w:r w:rsidRPr="005B02FA">
        <w:rPr>
          <w:rStyle w:val="FootnoteReference"/>
          <w:rFonts w:ascii="Arial" w:hAnsi="Arial" w:cs="Arial"/>
        </w:rPr>
        <w:footnoteRef/>
      </w:r>
      <w:r w:rsidRPr="005B02FA">
        <w:rPr>
          <w:rFonts w:ascii="Arial" w:hAnsi="Arial" w:cs="Arial"/>
        </w:rPr>
        <w:t xml:space="preserve"> Study hall </w:t>
      </w:r>
      <w:r>
        <w:rPr>
          <w:rFonts w:ascii="Arial" w:hAnsi="Arial" w:cs="Arial"/>
        </w:rPr>
        <w:t>is</w:t>
      </w:r>
      <w:r w:rsidRPr="005B02FA">
        <w:rPr>
          <w:rFonts w:ascii="Arial" w:hAnsi="Arial" w:cs="Arial"/>
        </w:rPr>
        <w:t xml:space="preserve"> not an allowable </w:t>
      </w:r>
      <w:r>
        <w:rPr>
          <w:rFonts w:ascii="Arial" w:hAnsi="Arial" w:cs="Arial"/>
        </w:rPr>
        <w:t>activity, but homework help in the form of small group tutoring or one-on-one assistance is</w:t>
      </w:r>
      <w:r w:rsidRPr="005B02FA">
        <w:rPr>
          <w:rFonts w:ascii="Arial" w:hAnsi="Arial" w:cs="Arial"/>
        </w:rPr>
        <w:t xml:space="preserve"> an acceptable use of funds.</w:t>
      </w:r>
    </w:p>
  </w:footnote>
  <w:footnote w:id="12">
    <w:p w14:paraId="62C799D5" w14:textId="64CFF5E9" w:rsidR="00171227" w:rsidRPr="00DD4272" w:rsidRDefault="00171227">
      <w:pPr>
        <w:pStyle w:val="FootnoteText"/>
        <w:rPr>
          <w:rFonts w:ascii="Arial" w:hAnsi="Arial" w:cs="Arial"/>
        </w:rPr>
      </w:pPr>
      <w:r w:rsidRPr="00DD4272">
        <w:rPr>
          <w:rStyle w:val="FootnoteReference"/>
          <w:rFonts w:ascii="Arial" w:hAnsi="Arial" w:cs="Arial"/>
        </w:rPr>
        <w:footnoteRef/>
      </w:r>
      <w:r w:rsidRPr="00DD4272">
        <w:rPr>
          <w:rFonts w:ascii="Arial" w:hAnsi="Arial" w:cs="Arial"/>
        </w:rPr>
        <w:t xml:space="preserve"> </w:t>
      </w:r>
      <w:hyperlink r:id="rId13" w:history="1">
        <w:r w:rsidRPr="001A39B1">
          <w:rPr>
            <w:rStyle w:val="Hyperlink"/>
            <w:rFonts w:ascii="Arial" w:hAnsi="Arial" w:cs="Arial"/>
          </w:rPr>
          <w:t>http://www.p12.nysed.gov/sss/documents/OCFSRegionalOffices.pdf</w:t>
        </w:r>
      </w:hyperlink>
      <w:r>
        <w:rPr>
          <w:rFonts w:ascii="Arial" w:hAnsi="Arial" w:cs="Arial"/>
        </w:rPr>
        <w:t xml:space="preserve"> </w:t>
      </w:r>
    </w:p>
  </w:footnote>
  <w:footnote w:id="13">
    <w:p w14:paraId="46768B4D" w14:textId="007E53ED" w:rsidR="00171227" w:rsidRPr="0035705E" w:rsidRDefault="00171227">
      <w:pPr>
        <w:pStyle w:val="FootnoteText"/>
        <w:rPr>
          <w:rFonts w:asciiTheme="minorHAnsi" w:hAnsiTheme="minorHAnsi" w:cstheme="minorHAnsi"/>
        </w:rPr>
      </w:pPr>
      <w:r w:rsidRPr="0035705E">
        <w:rPr>
          <w:rStyle w:val="FootnoteReference"/>
          <w:rFonts w:asciiTheme="minorHAnsi" w:hAnsiTheme="minorHAnsi" w:cstheme="minorHAnsi"/>
        </w:rPr>
        <w:footnoteRef/>
      </w:r>
      <w:r w:rsidRPr="0035705E">
        <w:rPr>
          <w:rFonts w:asciiTheme="minorHAnsi" w:hAnsiTheme="minorHAnsi" w:cstheme="minorHAnsi"/>
        </w:rPr>
        <w:t xml:space="preserve"> </w:t>
      </w:r>
      <w:hyperlink r:id="rId14" w:history="1">
        <w:r w:rsidRPr="0035705E">
          <w:rPr>
            <w:rStyle w:val="Hyperlink"/>
            <w:rFonts w:asciiTheme="minorHAnsi" w:hAnsiTheme="minorHAnsi" w:cstheme="minorHAnsi"/>
          </w:rPr>
          <w:t>http://www.p12.nysed.gov/sss/documents/AllowableandUnallowableCosts2.28.20.pdf</w:t>
        </w:r>
      </w:hyperlink>
    </w:p>
  </w:footnote>
  <w:footnote w:id="14">
    <w:p w14:paraId="10ECAED0" w14:textId="77777777" w:rsidR="00171227" w:rsidRPr="005B02FA" w:rsidRDefault="00171227" w:rsidP="007C2F4C">
      <w:pPr>
        <w:pStyle w:val="Default"/>
        <w:rPr>
          <w:sz w:val="20"/>
          <w:szCs w:val="20"/>
        </w:rPr>
      </w:pPr>
      <w:r w:rsidRPr="005B02FA">
        <w:rPr>
          <w:rStyle w:val="FootnoteReference"/>
          <w:sz w:val="20"/>
          <w:szCs w:val="20"/>
        </w:rPr>
        <w:footnoteRef/>
      </w:r>
      <w:r w:rsidRPr="005B02FA">
        <w:rPr>
          <w:sz w:val="20"/>
          <w:szCs w:val="20"/>
        </w:rPr>
        <w:t xml:space="preserve"> Limited food items may be purchased for special program activities such as cooking classes, field trips, and special events that are reasonable and necessary to meet the goals and objectives of the grant. Grantees must make a compelling case prior to incurring the food expense that the unique circumstances they have identified would justify these costs as reasonable and necessary. Generally, there is a very high burden of proof to show that paying for food and beverages with Federal funds is necessary to meet the goals and objectives of a Federal grant.</w:t>
      </w:r>
    </w:p>
    <w:p w14:paraId="62FB1EED" w14:textId="77777777" w:rsidR="00171227" w:rsidRPr="005B02FA" w:rsidRDefault="00171227" w:rsidP="007C2F4C">
      <w:pPr>
        <w:pStyle w:val="FootnoteText"/>
        <w:rPr>
          <w:rFonts w:ascii="Arial" w:hAnsi="Arial" w:cs="Arial"/>
        </w:rPr>
      </w:pPr>
    </w:p>
  </w:footnote>
  <w:footnote w:id="15">
    <w:p w14:paraId="5F0707C2" w14:textId="77777777" w:rsidR="00171227" w:rsidRPr="001353CB" w:rsidRDefault="00171227" w:rsidP="007C2F4C">
      <w:pPr>
        <w:pStyle w:val="Default"/>
        <w:rPr>
          <w:sz w:val="16"/>
          <w:szCs w:val="16"/>
        </w:rPr>
      </w:pPr>
      <w:r w:rsidRPr="001353CB">
        <w:rPr>
          <w:rStyle w:val="FootnoteReference"/>
          <w:sz w:val="16"/>
          <w:szCs w:val="16"/>
        </w:rPr>
        <w:footnoteRef/>
      </w:r>
      <w:r w:rsidRPr="001353CB">
        <w:rPr>
          <w:sz w:val="16"/>
          <w:szCs w:val="16"/>
        </w:rPr>
        <w:t xml:space="preserve"> Incentives may include, but are not limited to, participation t-shirts, tickets to movies or shows, gift certificates, trophies, ribbons, medals, food items, field trips offered only to students achieving at a particular level (e.g. perfect attendance or high honors trips), or any gift intended to increase participation in the 21</w:t>
      </w:r>
      <w:r w:rsidRPr="001353CB">
        <w:rPr>
          <w:sz w:val="16"/>
          <w:szCs w:val="16"/>
          <w:vertAlign w:val="superscript"/>
        </w:rPr>
        <w:t>st</w:t>
      </w:r>
      <w:r w:rsidRPr="001353CB">
        <w:rPr>
          <w:sz w:val="16"/>
          <w:szCs w:val="16"/>
        </w:rPr>
        <w:t xml:space="preserve"> CCLC program. </w:t>
      </w:r>
      <w:r w:rsidRPr="001353CB">
        <w:rPr>
          <w:sz w:val="16"/>
          <w:szCs w:val="16"/>
          <w:shd w:val="clear" w:color="auto" w:fill="FFFFFF"/>
        </w:rPr>
        <w:t>These items should not be charged to grants because they are not necessary and reasonable for the proper administration of the grant. In addition, the State Comptroller has determined that "favors" represent gifts of public funds which are unallowable under the State Constitution.</w:t>
      </w:r>
    </w:p>
    <w:p w14:paraId="2BC1797D" w14:textId="77777777" w:rsidR="00171227" w:rsidRDefault="00171227" w:rsidP="007C2F4C">
      <w:pPr>
        <w:pStyle w:val="FootnoteText"/>
      </w:pPr>
    </w:p>
  </w:footnote>
  <w:footnote w:id="16">
    <w:p w14:paraId="49F2D33F" w14:textId="63F59506" w:rsidR="00171227" w:rsidRPr="00C37FA3" w:rsidRDefault="00171227">
      <w:pPr>
        <w:pStyle w:val="FootnoteText"/>
        <w:rPr>
          <w:rFonts w:ascii="Arial" w:hAnsi="Arial" w:cs="Arial"/>
        </w:rPr>
      </w:pPr>
      <w:r>
        <w:rPr>
          <w:rStyle w:val="FootnoteReference"/>
        </w:rPr>
        <w:footnoteRef/>
      </w:r>
      <w:r>
        <w:t xml:space="preserve"> </w:t>
      </w:r>
      <w:hyperlink r:id="rId15" w:history="1">
        <w:r w:rsidRPr="00C37FA3">
          <w:rPr>
            <w:rStyle w:val="Hyperlink"/>
            <w:rFonts w:ascii="Arial" w:hAnsi="Arial" w:cs="Arial"/>
          </w:rPr>
          <w:t>http://www.p12.nysed.gov/sss/documents/ActionPlanTemplate8.24.20_000.pdf</w:t>
        </w:r>
      </w:hyperlink>
      <w:r w:rsidRPr="00C37FA3">
        <w:rPr>
          <w:rFonts w:ascii="Arial" w:hAnsi="Arial" w:cs="Arial"/>
        </w:rPr>
        <w:t xml:space="preserve"> </w:t>
      </w:r>
    </w:p>
  </w:footnote>
  <w:footnote w:id="17">
    <w:p w14:paraId="240B5B56" w14:textId="78770496" w:rsidR="00171227" w:rsidRDefault="00171227" w:rsidP="00E42899">
      <w:pPr>
        <w:pStyle w:val="CommentText"/>
      </w:pPr>
      <w:r>
        <w:rPr>
          <w:rStyle w:val="FootnoteReference"/>
        </w:rPr>
        <w:footnoteRef/>
      </w:r>
      <w:r>
        <w:t xml:space="preserve"> </w:t>
      </w:r>
      <w:r w:rsidRPr="005A1C6B">
        <w:rPr>
          <w:rFonts w:ascii="Arial" w:hAnsi="Arial" w:cs="Arial"/>
        </w:rPr>
        <w:t>The New York State Learning Standards are available at:</w:t>
      </w:r>
      <w:r>
        <w:rPr>
          <w:rFonts w:ascii="Arial" w:hAnsi="Arial" w:cs="Arial"/>
        </w:rPr>
        <w:t xml:space="preserve"> </w:t>
      </w:r>
      <w:hyperlink r:id="rId16" w:history="1">
        <w:r w:rsidRPr="005A1C6B">
          <w:rPr>
            <w:rStyle w:val="Hyperlink"/>
          </w:rPr>
          <w:t>http://www.nysed.gov/curriculum-instruction</w:t>
        </w:r>
      </w:hyperlink>
    </w:p>
    <w:p w14:paraId="0FB47F7A" w14:textId="62BBBE38" w:rsidR="00171227" w:rsidRDefault="00171227">
      <w:pPr>
        <w:pStyle w:val="FootnoteText"/>
      </w:pPr>
    </w:p>
  </w:footnote>
  <w:footnote w:id="18">
    <w:p w14:paraId="0B45A684" w14:textId="4510EA41" w:rsidR="00171227" w:rsidRDefault="00171227" w:rsidP="00903D0C">
      <w:pPr>
        <w:pStyle w:val="FootnoteText"/>
      </w:pPr>
      <w:r w:rsidRPr="00AD5D03">
        <w:rPr>
          <w:rFonts w:ascii="Arial" w:hAnsi="Arial" w:cs="Arial"/>
        </w:rPr>
        <w:t xml:space="preserve">The New York State Social Emotional </w:t>
      </w:r>
      <w:r>
        <w:rPr>
          <w:rFonts w:ascii="Arial" w:hAnsi="Arial" w:cs="Arial"/>
        </w:rPr>
        <w:t xml:space="preserve">Learning Benchmarks and other guidance </w:t>
      </w:r>
      <w:r w:rsidRPr="00AD5D03">
        <w:rPr>
          <w:rFonts w:ascii="Arial" w:hAnsi="Arial" w:cs="Arial"/>
        </w:rPr>
        <w:t xml:space="preserve">are available at: </w:t>
      </w:r>
      <w:hyperlink r:id="rId17" w:history="1">
        <w:r w:rsidRPr="00FF48AC">
          <w:rPr>
            <w:rStyle w:val="Hyperlink"/>
            <w:rFonts w:ascii="Arial" w:hAnsi="Arial" w:cs="Arial"/>
          </w:rPr>
          <w:t>http://www.p12.nysed.gov/sss/sel</w:t>
        </w:r>
      </w:hyperlink>
      <w:r>
        <w:t xml:space="preserve"> </w:t>
      </w:r>
    </w:p>
  </w:footnote>
  <w:footnote w:id="19">
    <w:p w14:paraId="3A6F4551" w14:textId="407254E2" w:rsidR="00171227" w:rsidRDefault="00171227" w:rsidP="00635585">
      <w:pPr>
        <w:pStyle w:val="CommentText"/>
      </w:pPr>
      <w:r>
        <w:rPr>
          <w:rStyle w:val="FootnoteReference"/>
        </w:rPr>
        <w:footnoteRef/>
      </w:r>
      <w:r>
        <w:t xml:space="preserve"> </w:t>
      </w:r>
      <w:hyperlink r:id="rId18" w:history="1">
        <w:r w:rsidRPr="00635585">
          <w:rPr>
            <w:rStyle w:val="Hyperlink"/>
          </w:rPr>
          <w:t>http://www.nysed.gov/curriculum-instruction/career-development-and-occupational-studies-cdos-standards</w:t>
        </w:r>
      </w:hyperlink>
    </w:p>
    <w:p w14:paraId="59C2FE87" w14:textId="77777777" w:rsidR="00171227" w:rsidRDefault="00171227" w:rsidP="00635585">
      <w:pPr>
        <w:pStyle w:val="CommentText"/>
      </w:pPr>
    </w:p>
    <w:p w14:paraId="28AB7389" w14:textId="6A441990" w:rsidR="00171227" w:rsidRDefault="00171227" w:rsidP="00635585">
      <w:pPr>
        <w:pStyle w:val="CommentText"/>
      </w:pPr>
    </w:p>
    <w:p w14:paraId="547C1739" w14:textId="77777777" w:rsidR="00171227" w:rsidRDefault="00171227" w:rsidP="00635585">
      <w:pPr>
        <w:pStyle w:val="CommentText"/>
      </w:pPr>
    </w:p>
    <w:p w14:paraId="02D82192" w14:textId="3793D859" w:rsidR="00171227" w:rsidRDefault="001712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5A5A" w14:textId="62E25FB6" w:rsidR="00171227" w:rsidRDefault="00171227">
    <w:pPr>
      <w:pStyle w:val="Header"/>
      <w:jc w:val="right"/>
      <w:rPr>
        <w:color w:val="000000"/>
      </w:rPr>
    </w:pPr>
    <w:r>
      <w:rPr>
        <w:color w:val="000000"/>
      </w:rPr>
      <w:t>RFP #GC22-001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15AF" w14:textId="33910AF8" w:rsidR="00171227" w:rsidRPr="00FE26FC" w:rsidRDefault="00171227" w:rsidP="007A41CE">
    <w:pPr>
      <w:ind w:right="-720"/>
      <w:outlineLvl w:val="0"/>
      <w:rPr>
        <w:sz w:val="22"/>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B9F1" w14:textId="08864C19" w:rsidR="00171227" w:rsidRPr="001B6323" w:rsidRDefault="00171227" w:rsidP="007A41CE">
    <w:pPr>
      <w:ind w:right="-720"/>
      <w:outlineLvl w:val="0"/>
      <w:rPr>
        <w:b/>
        <w:bCs/>
        <w:sz w:val="22"/>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AAF0" w14:textId="2322032C" w:rsidR="00171227" w:rsidRPr="001B6323" w:rsidRDefault="00171227" w:rsidP="007A41CE">
    <w:pPr>
      <w:ind w:right="-720"/>
      <w:outlineLvl w:val="0"/>
      <w:rPr>
        <w:b/>
        <w:bCs/>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84A1" w14:textId="5BA8CB49" w:rsidR="00171227" w:rsidRDefault="00171227">
    <w:pPr>
      <w:pStyle w:val="Header"/>
      <w:jc w:val="right"/>
    </w:pPr>
  </w:p>
  <w:p w14:paraId="066FB909" w14:textId="071A3B4E" w:rsidR="00171227" w:rsidRPr="00097627" w:rsidRDefault="00171227"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9697" w14:textId="43AEC31C" w:rsidR="00171227" w:rsidRPr="00992727" w:rsidRDefault="00171227" w:rsidP="00097627">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341D" w14:textId="7DA2AEB9" w:rsidR="00171227" w:rsidRPr="00097627" w:rsidRDefault="00171227"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AF86" w14:textId="1CD6370D" w:rsidR="00171227" w:rsidRPr="00097627" w:rsidRDefault="00171227"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6657" w14:textId="610ABA4C" w:rsidR="00171227" w:rsidRPr="00097627" w:rsidRDefault="00171227"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DCD8" w14:textId="7399E7DF" w:rsidR="00171227" w:rsidRPr="00097627" w:rsidRDefault="00171227" w:rsidP="00097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C7AB" w14:textId="55374306" w:rsidR="00171227" w:rsidRPr="001B6323" w:rsidRDefault="00171227" w:rsidP="00097627">
    <w:pPr>
      <w:pStyle w:val="Header"/>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CC3F" w14:textId="18DDBD09" w:rsidR="00171227" w:rsidRPr="001B6323" w:rsidRDefault="00171227" w:rsidP="0009762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8"/>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3"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4"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5"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6"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7"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8"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9"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1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34382F"/>
    <w:multiLevelType w:val="multilevel"/>
    <w:tmpl w:val="E91A2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0F6DA6"/>
    <w:multiLevelType w:val="hybridMultilevel"/>
    <w:tmpl w:val="8E3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5A2DD7"/>
    <w:multiLevelType w:val="hybridMultilevel"/>
    <w:tmpl w:val="815884B2"/>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0CD86527"/>
    <w:multiLevelType w:val="hybridMultilevel"/>
    <w:tmpl w:val="8D66F1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92D2A"/>
    <w:multiLevelType w:val="multilevel"/>
    <w:tmpl w:val="A02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D72C7"/>
    <w:multiLevelType w:val="hybridMultilevel"/>
    <w:tmpl w:val="380E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F1BFF"/>
    <w:multiLevelType w:val="multilevel"/>
    <w:tmpl w:val="0CE8944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EF97CB5"/>
    <w:multiLevelType w:val="hybridMultilevel"/>
    <w:tmpl w:val="075A7E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A4013F"/>
    <w:multiLevelType w:val="hybridMultilevel"/>
    <w:tmpl w:val="86EC72F4"/>
    <w:lvl w:ilvl="0" w:tplc="8ACC4F1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0D5AA1"/>
    <w:multiLevelType w:val="hybridMultilevel"/>
    <w:tmpl w:val="4CA23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7" w15:restartNumberingAfterBreak="0">
    <w:nsid w:val="2FDC5A2D"/>
    <w:multiLevelType w:val="hybridMultilevel"/>
    <w:tmpl w:val="5EFC3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7B0CC6"/>
    <w:multiLevelType w:val="multilevel"/>
    <w:tmpl w:val="55A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E20DD2"/>
    <w:multiLevelType w:val="hybridMultilevel"/>
    <w:tmpl w:val="CB7CFD56"/>
    <w:lvl w:ilvl="0" w:tplc="B7804D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E12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386483B"/>
    <w:multiLevelType w:val="hybridMultilevel"/>
    <w:tmpl w:val="E4366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62F6B28"/>
    <w:multiLevelType w:val="hybridMultilevel"/>
    <w:tmpl w:val="33FEF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71307B1"/>
    <w:multiLevelType w:val="hybridMultilevel"/>
    <w:tmpl w:val="6D6A0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6" w15:restartNumberingAfterBreak="0">
    <w:nsid w:val="3A6F76A3"/>
    <w:multiLevelType w:val="hybridMultilevel"/>
    <w:tmpl w:val="09181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9824C0"/>
    <w:multiLevelType w:val="hybridMultilevel"/>
    <w:tmpl w:val="548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2E2641"/>
    <w:multiLevelType w:val="multilevel"/>
    <w:tmpl w:val="AC1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6436C1"/>
    <w:multiLevelType w:val="hybridMultilevel"/>
    <w:tmpl w:val="B13E0314"/>
    <w:lvl w:ilvl="0" w:tplc="04090019">
      <w:start w:val="1"/>
      <w:numFmt w:val="lowerLetter"/>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5F3B5E"/>
    <w:multiLevelType w:val="hybridMultilevel"/>
    <w:tmpl w:val="FAF89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0642A5"/>
    <w:multiLevelType w:val="hybridMultilevel"/>
    <w:tmpl w:val="1108E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CA6E38"/>
    <w:multiLevelType w:val="multilevel"/>
    <w:tmpl w:val="3B1CF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1819C3"/>
    <w:multiLevelType w:val="hybridMultilevel"/>
    <w:tmpl w:val="178A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5953683"/>
    <w:multiLevelType w:val="hybridMultilevel"/>
    <w:tmpl w:val="B686A5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A01F98"/>
    <w:multiLevelType w:val="multilevel"/>
    <w:tmpl w:val="8462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31922"/>
    <w:multiLevelType w:val="hybridMultilevel"/>
    <w:tmpl w:val="9934CD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A31096E"/>
    <w:multiLevelType w:val="hybridMultilevel"/>
    <w:tmpl w:val="4CC811E4"/>
    <w:lvl w:ilvl="0" w:tplc="B6B031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6" w15:restartNumberingAfterBreak="0">
    <w:nsid w:val="4D9D3BEB"/>
    <w:multiLevelType w:val="hybridMultilevel"/>
    <w:tmpl w:val="E41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4100D4"/>
    <w:multiLevelType w:val="hybridMultilevel"/>
    <w:tmpl w:val="B686A5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C04E2C"/>
    <w:multiLevelType w:val="hybridMultilevel"/>
    <w:tmpl w:val="B686A5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66B1CF6"/>
    <w:multiLevelType w:val="hybridMultilevel"/>
    <w:tmpl w:val="9984E7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8127745"/>
    <w:multiLevelType w:val="hybridMultilevel"/>
    <w:tmpl w:val="CCC40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90D0BAE"/>
    <w:multiLevelType w:val="hybridMultilevel"/>
    <w:tmpl w:val="77C666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AAD57D3"/>
    <w:multiLevelType w:val="hybridMultilevel"/>
    <w:tmpl w:val="8D046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91494E"/>
    <w:multiLevelType w:val="hybridMultilevel"/>
    <w:tmpl w:val="2612CB46"/>
    <w:lvl w:ilvl="0" w:tplc="1732393E">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290559"/>
    <w:multiLevelType w:val="hybridMultilevel"/>
    <w:tmpl w:val="F506742C"/>
    <w:lvl w:ilvl="0" w:tplc="F228816E">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790542"/>
    <w:multiLevelType w:val="singleLevel"/>
    <w:tmpl w:val="BAAA9604"/>
    <w:lvl w:ilvl="0">
      <w:start w:val="1"/>
      <w:numFmt w:val="decimal"/>
      <w:lvlText w:val="%1."/>
      <w:legacy w:legacy="1" w:legacySpace="0" w:legacyIndent="360"/>
      <w:lvlJc w:val="left"/>
      <w:pPr>
        <w:ind w:left="360" w:hanging="360"/>
      </w:pPr>
    </w:lvl>
  </w:abstractNum>
  <w:abstractNum w:abstractNumId="7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DC57080"/>
    <w:multiLevelType w:val="hybridMultilevel"/>
    <w:tmpl w:val="70ACD71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E481FB5"/>
    <w:multiLevelType w:val="hybridMultilevel"/>
    <w:tmpl w:val="AA52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6D4FF0"/>
    <w:multiLevelType w:val="hybridMultilevel"/>
    <w:tmpl w:val="026AE6FE"/>
    <w:lvl w:ilvl="0" w:tplc="DD9EA288">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769F7352"/>
    <w:multiLevelType w:val="hybridMultilevel"/>
    <w:tmpl w:val="6CBE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357825"/>
    <w:multiLevelType w:val="hybridMultilevel"/>
    <w:tmpl w:val="DE16B2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973041D"/>
    <w:multiLevelType w:val="multilevel"/>
    <w:tmpl w:val="AAE8372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C40150"/>
    <w:multiLevelType w:val="hybridMultilevel"/>
    <w:tmpl w:val="6616FB22"/>
    <w:lvl w:ilvl="0" w:tplc="82E86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592CD2"/>
    <w:multiLevelType w:val="hybridMultilevel"/>
    <w:tmpl w:val="09D81156"/>
    <w:lvl w:ilvl="0" w:tplc="3CD66D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1655CA"/>
    <w:multiLevelType w:val="hybridMultilevel"/>
    <w:tmpl w:val="C136AC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55"/>
  </w:num>
  <w:num w:numId="3">
    <w:abstractNumId w:val="66"/>
  </w:num>
  <w:num w:numId="4">
    <w:abstractNumId w:val="73"/>
    <w:lvlOverride w:ilvl="0">
      <w:startOverride w:val="1"/>
    </w:lvlOverride>
  </w:num>
  <w:num w:numId="5">
    <w:abstractNumId w:val="73"/>
    <w:lvlOverride w:ilvl="0">
      <w:startOverride w:val="2"/>
    </w:lvlOverride>
  </w:num>
  <w:num w:numId="6">
    <w:abstractNumId w:val="73"/>
    <w:lvlOverride w:ilvl="0">
      <w:startOverride w:val="3"/>
    </w:lvlOverride>
  </w:num>
  <w:num w:numId="7">
    <w:abstractNumId w:val="49"/>
    <w:lvlOverride w:ilvl="0">
      <w:startOverride w:val="1"/>
    </w:lvlOverride>
  </w:num>
  <w:num w:numId="8">
    <w:abstractNumId w:val="49"/>
    <w:lvlOverride w:ilvl="0">
      <w:startOverride w:val="2"/>
    </w:lvlOverride>
  </w:num>
  <w:num w:numId="9">
    <w:abstractNumId w:val="49"/>
    <w:lvlOverride w:ilvl="0">
      <w:startOverride w:val="3"/>
    </w:lvlOverride>
  </w:num>
  <w:num w:numId="10">
    <w:abstractNumId w:val="13"/>
  </w:num>
  <w:num w:numId="11">
    <w:abstractNumId w:val="74"/>
  </w:num>
  <w:num w:numId="12">
    <w:abstractNumId w:val="24"/>
  </w:num>
  <w:num w:numId="13">
    <w:abstractNumId w:val="10"/>
  </w:num>
  <w:num w:numId="14">
    <w:abstractNumId w:val="43"/>
  </w:num>
  <w:num w:numId="15">
    <w:abstractNumId w:val="20"/>
  </w:num>
  <w:num w:numId="16">
    <w:abstractNumId w:val="61"/>
  </w:num>
  <w:num w:numId="17">
    <w:abstractNumId w:val="22"/>
  </w:num>
  <w:num w:numId="18">
    <w:abstractNumId w:val="32"/>
  </w:num>
  <w:num w:numId="19">
    <w:abstractNumId w:val="42"/>
  </w:num>
  <w:num w:numId="20">
    <w:abstractNumId w:val="69"/>
  </w:num>
  <w:num w:numId="21">
    <w:abstractNumId w:val="71"/>
  </w:num>
  <w:num w:numId="22">
    <w:abstractNumId w:val="67"/>
  </w:num>
  <w:num w:numId="23">
    <w:abstractNumId w:val="79"/>
  </w:num>
  <w:num w:numId="24">
    <w:abstractNumId w:val="54"/>
  </w:num>
  <w:num w:numId="25">
    <w:abstractNumId w:val="76"/>
  </w:num>
  <w:num w:numId="26">
    <w:abstractNumId w:val="40"/>
  </w:num>
  <w:num w:numId="27">
    <w:abstractNumId w:val="17"/>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35"/>
  </w:num>
  <w:num w:numId="38">
    <w:abstractNumId w:val="72"/>
  </w:num>
  <w:num w:numId="39">
    <w:abstractNumId w:val="63"/>
  </w:num>
  <w:num w:numId="40">
    <w:abstractNumId w:val="51"/>
  </w:num>
  <w:num w:numId="41">
    <w:abstractNumId w:val="82"/>
  </w:num>
  <w:num w:numId="42">
    <w:abstractNumId w:val="16"/>
  </w:num>
  <w:num w:numId="43">
    <w:abstractNumId w:val="19"/>
  </w:num>
  <w:num w:numId="44">
    <w:abstractNumId w:val="38"/>
  </w:num>
  <w:num w:numId="45">
    <w:abstractNumId w:val="30"/>
  </w:num>
  <w:num w:numId="46">
    <w:abstractNumId w:val="62"/>
  </w:num>
  <w:num w:numId="47">
    <w:abstractNumId w:val="11"/>
  </w:num>
  <w:num w:numId="48">
    <w:abstractNumId w:val="56"/>
  </w:num>
  <w:num w:numId="49">
    <w:abstractNumId w:val="46"/>
  </w:num>
  <w:num w:numId="50">
    <w:abstractNumId w:val="77"/>
  </w:num>
  <w:num w:numId="51">
    <w:abstractNumId w:val="12"/>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37"/>
  </w:num>
  <w:num w:numId="55">
    <w:abstractNumId w:val="80"/>
  </w:num>
  <w:num w:numId="56">
    <w:abstractNumId w:val="28"/>
  </w:num>
  <w:num w:numId="57">
    <w:abstractNumId w:val="75"/>
  </w:num>
  <w:num w:numId="58">
    <w:abstractNumId w:val="81"/>
  </w:num>
  <w:num w:numId="59">
    <w:abstractNumId w:val="39"/>
  </w:num>
  <w:num w:numId="60">
    <w:abstractNumId w:val="59"/>
  </w:num>
  <w:num w:numId="61">
    <w:abstractNumId w:val="52"/>
  </w:num>
  <w:num w:numId="62">
    <w:abstractNumId w:val="15"/>
  </w:num>
  <w:num w:numId="63">
    <w:abstractNumId w:val="57"/>
  </w:num>
  <w:num w:numId="64">
    <w:abstractNumId w:val="68"/>
  </w:num>
  <w:num w:numId="65">
    <w:abstractNumId w:val="18"/>
  </w:num>
  <w:num w:numId="66">
    <w:abstractNumId w:val="23"/>
  </w:num>
  <w:num w:numId="67">
    <w:abstractNumId w:val="65"/>
  </w:num>
  <w:num w:numId="6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0">
    <w:abstractNumId w:val="70"/>
  </w:num>
  <w:num w:numId="71">
    <w:abstractNumId w:val="78"/>
  </w:num>
  <w:num w:numId="72">
    <w:abstractNumId w:val="31"/>
  </w:num>
  <w:num w:numId="73">
    <w:abstractNumId w:val="14"/>
  </w:num>
  <w:num w:numId="74">
    <w:abstractNumId w:val="33"/>
  </w:num>
  <w:num w:numId="75">
    <w:abstractNumId w:val="27"/>
  </w:num>
  <w:num w:numId="76">
    <w:abstractNumId w:val="64"/>
  </w:num>
  <w:num w:numId="77">
    <w:abstractNumId w:val="36"/>
  </w:num>
  <w:num w:numId="78">
    <w:abstractNumId w:val="25"/>
  </w:num>
  <w:num w:numId="79">
    <w:abstractNumId w:val="34"/>
  </w:num>
  <w:num w:numId="80">
    <w:abstractNumId w:val="60"/>
  </w:num>
  <w:num w:numId="81">
    <w:abstractNumId w:val="29"/>
  </w:num>
  <w:num w:numId="82">
    <w:abstractNumId w:val="84"/>
  </w:num>
  <w:num w:numId="83">
    <w:abstractNumId w:val="21"/>
  </w:num>
  <w:num w:numId="84">
    <w:abstractNumId w:val="58"/>
  </w:num>
  <w:num w:numId="85">
    <w:abstractNumId w:val="50"/>
  </w:num>
  <w:num w:numId="86">
    <w:abstractNumId w:val="41"/>
  </w:num>
  <w:num w:numId="87">
    <w:abstractNumId w:val="83"/>
  </w:num>
  <w:num w:numId="88">
    <w:abstractNumId w:val="44"/>
  </w:num>
  <w:num w:numId="89">
    <w:abstractNumId w:val="85"/>
  </w:num>
  <w:num w:numId="90">
    <w:abstractNumId w:val="45"/>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79C"/>
    <w:rsid w:val="00002BDD"/>
    <w:rsid w:val="00003360"/>
    <w:rsid w:val="000043FD"/>
    <w:rsid w:val="0000452F"/>
    <w:rsid w:val="00005E4F"/>
    <w:rsid w:val="00006316"/>
    <w:rsid w:val="0000647F"/>
    <w:rsid w:val="000076C9"/>
    <w:rsid w:val="000106BA"/>
    <w:rsid w:val="000109A5"/>
    <w:rsid w:val="000109ED"/>
    <w:rsid w:val="00010A82"/>
    <w:rsid w:val="0001120C"/>
    <w:rsid w:val="000129FE"/>
    <w:rsid w:val="00013CDA"/>
    <w:rsid w:val="00014D7E"/>
    <w:rsid w:val="000161E5"/>
    <w:rsid w:val="000164D1"/>
    <w:rsid w:val="0001659B"/>
    <w:rsid w:val="000171B1"/>
    <w:rsid w:val="000171B4"/>
    <w:rsid w:val="000175FC"/>
    <w:rsid w:val="00017FCC"/>
    <w:rsid w:val="00020039"/>
    <w:rsid w:val="00020168"/>
    <w:rsid w:val="0002076B"/>
    <w:rsid w:val="000209CA"/>
    <w:rsid w:val="00020C8B"/>
    <w:rsid w:val="00022129"/>
    <w:rsid w:val="00022EF7"/>
    <w:rsid w:val="00022EFA"/>
    <w:rsid w:val="00023089"/>
    <w:rsid w:val="000234D2"/>
    <w:rsid w:val="00023ED1"/>
    <w:rsid w:val="000240D6"/>
    <w:rsid w:val="0002421E"/>
    <w:rsid w:val="000269FA"/>
    <w:rsid w:val="00027830"/>
    <w:rsid w:val="00032205"/>
    <w:rsid w:val="00032C0A"/>
    <w:rsid w:val="000330A1"/>
    <w:rsid w:val="00033780"/>
    <w:rsid w:val="000344C7"/>
    <w:rsid w:val="00035681"/>
    <w:rsid w:val="00035B0A"/>
    <w:rsid w:val="0003606D"/>
    <w:rsid w:val="00037455"/>
    <w:rsid w:val="000376AE"/>
    <w:rsid w:val="00037E7E"/>
    <w:rsid w:val="00041360"/>
    <w:rsid w:val="00041D24"/>
    <w:rsid w:val="000421F7"/>
    <w:rsid w:val="00044A05"/>
    <w:rsid w:val="00045DEB"/>
    <w:rsid w:val="00045E98"/>
    <w:rsid w:val="000463F5"/>
    <w:rsid w:val="0004670D"/>
    <w:rsid w:val="00047EB9"/>
    <w:rsid w:val="0005024C"/>
    <w:rsid w:val="000504CA"/>
    <w:rsid w:val="00050910"/>
    <w:rsid w:val="0005115B"/>
    <w:rsid w:val="0005147E"/>
    <w:rsid w:val="00051FD7"/>
    <w:rsid w:val="000526F1"/>
    <w:rsid w:val="00052C26"/>
    <w:rsid w:val="00053563"/>
    <w:rsid w:val="00053DD7"/>
    <w:rsid w:val="0005417F"/>
    <w:rsid w:val="0005418E"/>
    <w:rsid w:val="0005491F"/>
    <w:rsid w:val="000549E6"/>
    <w:rsid w:val="00054F3C"/>
    <w:rsid w:val="0005511B"/>
    <w:rsid w:val="000552B7"/>
    <w:rsid w:val="0005541F"/>
    <w:rsid w:val="0005580A"/>
    <w:rsid w:val="00057121"/>
    <w:rsid w:val="00057177"/>
    <w:rsid w:val="00060359"/>
    <w:rsid w:val="0006047F"/>
    <w:rsid w:val="00062DA2"/>
    <w:rsid w:val="00062DF0"/>
    <w:rsid w:val="000648D1"/>
    <w:rsid w:val="000648D5"/>
    <w:rsid w:val="000657A9"/>
    <w:rsid w:val="000665C5"/>
    <w:rsid w:val="00066F2E"/>
    <w:rsid w:val="00066F67"/>
    <w:rsid w:val="0006743B"/>
    <w:rsid w:val="00067BB6"/>
    <w:rsid w:val="00070104"/>
    <w:rsid w:val="000714E3"/>
    <w:rsid w:val="0007155E"/>
    <w:rsid w:val="000728B6"/>
    <w:rsid w:val="00072AE8"/>
    <w:rsid w:val="00072E00"/>
    <w:rsid w:val="00073784"/>
    <w:rsid w:val="00073808"/>
    <w:rsid w:val="000739DA"/>
    <w:rsid w:val="00073C57"/>
    <w:rsid w:val="00073EE9"/>
    <w:rsid w:val="000750F8"/>
    <w:rsid w:val="00076227"/>
    <w:rsid w:val="000772CB"/>
    <w:rsid w:val="00077AD2"/>
    <w:rsid w:val="00080EDE"/>
    <w:rsid w:val="0008112D"/>
    <w:rsid w:val="000812BF"/>
    <w:rsid w:val="0008219C"/>
    <w:rsid w:val="0008259A"/>
    <w:rsid w:val="00082930"/>
    <w:rsid w:val="00082D39"/>
    <w:rsid w:val="00083A8D"/>
    <w:rsid w:val="000844D3"/>
    <w:rsid w:val="00084FB2"/>
    <w:rsid w:val="00085A14"/>
    <w:rsid w:val="000860D6"/>
    <w:rsid w:val="000867D0"/>
    <w:rsid w:val="00086879"/>
    <w:rsid w:val="000909DF"/>
    <w:rsid w:val="00092753"/>
    <w:rsid w:val="00093DC8"/>
    <w:rsid w:val="000948B3"/>
    <w:rsid w:val="00095AF4"/>
    <w:rsid w:val="00096733"/>
    <w:rsid w:val="00096BD2"/>
    <w:rsid w:val="00096E11"/>
    <w:rsid w:val="00097627"/>
    <w:rsid w:val="000978BB"/>
    <w:rsid w:val="000A07BF"/>
    <w:rsid w:val="000A15AE"/>
    <w:rsid w:val="000A15B3"/>
    <w:rsid w:val="000A188B"/>
    <w:rsid w:val="000A490B"/>
    <w:rsid w:val="000A593F"/>
    <w:rsid w:val="000A5D2D"/>
    <w:rsid w:val="000A779B"/>
    <w:rsid w:val="000B0B10"/>
    <w:rsid w:val="000B1014"/>
    <w:rsid w:val="000B1A3B"/>
    <w:rsid w:val="000B2230"/>
    <w:rsid w:val="000B22C9"/>
    <w:rsid w:val="000B4D18"/>
    <w:rsid w:val="000B5176"/>
    <w:rsid w:val="000B52D4"/>
    <w:rsid w:val="000B52D7"/>
    <w:rsid w:val="000B5754"/>
    <w:rsid w:val="000B70ED"/>
    <w:rsid w:val="000B745B"/>
    <w:rsid w:val="000B78F5"/>
    <w:rsid w:val="000B7C89"/>
    <w:rsid w:val="000B7F14"/>
    <w:rsid w:val="000C1545"/>
    <w:rsid w:val="000C16D6"/>
    <w:rsid w:val="000C33A5"/>
    <w:rsid w:val="000C33CA"/>
    <w:rsid w:val="000C4481"/>
    <w:rsid w:val="000C5436"/>
    <w:rsid w:val="000C55C5"/>
    <w:rsid w:val="000C5ACD"/>
    <w:rsid w:val="000C74DC"/>
    <w:rsid w:val="000C7F98"/>
    <w:rsid w:val="000D0B4C"/>
    <w:rsid w:val="000D1D70"/>
    <w:rsid w:val="000D26F5"/>
    <w:rsid w:val="000D277E"/>
    <w:rsid w:val="000D2DC3"/>
    <w:rsid w:val="000D3C75"/>
    <w:rsid w:val="000D4167"/>
    <w:rsid w:val="000D4EE9"/>
    <w:rsid w:val="000D6B3F"/>
    <w:rsid w:val="000D73FE"/>
    <w:rsid w:val="000D7A2B"/>
    <w:rsid w:val="000E0429"/>
    <w:rsid w:val="000E05E0"/>
    <w:rsid w:val="000E094B"/>
    <w:rsid w:val="000E231F"/>
    <w:rsid w:val="000E4DCE"/>
    <w:rsid w:val="000E54D5"/>
    <w:rsid w:val="000E5D51"/>
    <w:rsid w:val="000E614F"/>
    <w:rsid w:val="000E7342"/>
    <w:rsid w:val="000E750B"/>
    <w:rsid w:val="000E7856"/>
    <w:rsid w:val="000E7F72"/>
    <w:rsid w:val="000F0683"/>
    <w:rsid w:val="000F1053"/>
    <w:rsid w:val="000F1388"/>
    <w:rsid w:val="000F1E82"/>
    <w:rsid w:val="000F2575"/>
    <w:rsid w:val="000F475A"/>
    <w:rsid w:val="000F6A7B"/>
    <w:rsid w:val="000F6ABF"/>
    <w:rsid w:val="000F7273"/>
    <w:rsid w:val="00100206"/>
    <w:rsid w:val="00100F77"/>
    <w:rsid w:val="00101BAD"/>
    <w:rsid w:val="00102305"/>
    <w:rsid w:val="001025CF"/>
    <w:rsid w:val="00102CB2"/>
    <w:rsid w:val="001044D8"/>
    <w:rsid w:val="00104C43"/>
    <w:rsid w:val="00104FFC"/>
    <w:rsid w:val="00105FA2"/>
    <w:rsid w:val="0010679E"/>
    <w:rsid w:val="00106BBA"/>
    <w:rsid w:val="00107908"/>
    <w:rsid w:val="00110B66"/>
    <w:rsid w:val="00111423"/>
    <w:rsid w:val="001118B3"/>
    <w:rsid w:val="00111E24"/>
    <w:rsid w:val="00112847"/>
    <w:rsid w:val="00112C1D"/>
    <w:rsid w:val="0011338E"/>
    <w:rsid w:val="00113F0E"/>
    <w:rsid w:val="0011403A"/>
    <w:rsid w:val="00114F47"/>
    <w:rsid w:val="00115249"/>
    <w:rsid w:val="00115660"/>
    <w:rsid w:val="00115811"/>
    <w:rsid w:val="00116D08"/>
    <w:rsid w:val="0011740B"/>
    <w:rsid w:val="001176B4"/>
    <w:rsid w:val="00117D6A"/>
    <w:rsid w:val="001201EC"/>
    <w:rsid w:val="00120408"/>
    <w:rsid w:val="0012042E"/>
    <w:rsid w:val="00120474"/>
    <w:rsid w:val="00120930"/>
    <w:rsid w:val="00120E5A"/>
    <w:rsid w:val="00121FEA"/>
    <w:rsid w:val="001258A2"/>
    <w:rsid w:val="00125DB7"/>
    <w:rsid w:val="0012629E"/>
    <w:rsid w:val="001266B6"/>
    <w:rsid w:val="0012706A"/>
    <w:rsid w:val="00127E6A"/>
    <w:rsid w:val="00130FB8"/>
    <w:rsid w:val="00131282"/>
    <w:rsid w:val="00131EDF"/>
    <w:rsid w:val="00132681"/>
    <w:rsid w:val="00134BEB"/>
    <w:rsid w:val="00134E07"/>
    <w:rsid w:val="001353CB"/>
    <w:rsid w:val="001356DF"/>
    <w:rsid w:val="00135ABD"/>
    <w:rsid w:val="00135EB3"/>
    <w:rsid w:val="00136F6A"/>
    <w:rsid w:val="0013712C"/>
    <w:rsid w:val="00137AE2"/>
    <w:rsid w:val="00137E5F"/>
    <w:rsid w:val="00143B1D"/>
    <w:rsid w:val="00143F7A"/>
    <w:rsid w:val="00144890"/>
    <w:rsid w:val="0014573A"/>
    <w:rsid w:val="00146CF6"/>
    <w:rsid w:val="00146EA8"/>
    <w:rsid w:val="00147094"/>
    <w:rsid w:val="00150A65"/>
    <w:rsid w:val="00150B17"/>
    <w:rsid w:val="00151539"/>
    <w:rsid w:val="00152022"/>
    <w:rsid w:val="00152832"/>
    <w:rsid w:val="00152A44"/>
    <w:rsid w:val="001542C7"/>
    <w:rsid w:val="00154A8C"/>
    <w:rsid w:val="00157294"/>
    <w:rsid w:val="00157C78"/>
    <w:rsid w:val="0016168C"/>
    <w:rsid w:val="00161B69"/>
    <w:rsid w:val="001626CF"/>
    <w:rsid w:val="00162D00"/>
    <w:rsid w:val="001638DE"/>
    <w:rsid w:val="00164BD1"/>
    <w:rsid w:val="001655DB"/>
    <w:rsid w:val="001657B4"/>
    <w:rsid w:val="001657C5"/>
    <w:rsid w:val="00165830"/>
    <w:rsid w:val="001659ED"/>
    <w:rsid w:val="00166392"/>
    <w:rsid w:val="00167FED"/>
    <w:rsid w:val="00171227"/>
    <w:rsid w:val="00171256"/>
    <w:rsid w:val="00172E71"/>
    <w:rsid w:val="00173A39"/>
    <w:rsid w:val="00173A4A"/>
    <w:rsid w:val="00173DDE"/>
    <w:rsid w:val="00175F7E"/>
    <w:rsid w:val="00180CE2"/>
    <w:rsid w:val="00181321"/>
    <w:rsid w:val="001819AE"/>
    <w:rsid w:val="00182312"/>
    <w:rsid w:val="0018242F"/>
    <w:rsid w:val="00183212"/>
    <w:rsid w:val="0018377F"/>
    <w:rsid w:val="00184037"/>
    <w:rsid w:val="00184576"/>
    <w:rsid w:val="00184B26"/>
    <w:rsid w:val="00184F0F"/>
    <w:rsid w:val="0018570D"/>
    <w:rsid w:val="00185CA4"/>
    <w:rsid w:val="00186883"/>
    <w:rsid w:val="0018690E"/>
    <w:rsid w:val="0019089A"/>
    <w:rsid w:val="001909AD"/>
    <w:rsid w:val="00190BF7"/>
    <w:rsid w:val="00192F9C"/>
    <w:rsid w:val="0019326C"/>
    <w:rsid w:val="00193D29"/>
    <w:rsid w:val="00194EBE"/>
    <w:rsid w:val="001955A7"/>
    <w:rsid w:val="0019626F"/>
    <w:rsid w:val="00197B72"/>
    <w:rsid w:val="001A064F"/>
    <w:rsid w:val="001A0F75"/>
    <w:rsid w:val="001A0F8D"/>
    <w:rsid w:val="001A111E"/>
    <w:rsid w:val="001A2632"/>
    <w:rsid w:val="001A2769"/>
    <w:rsid w:val="001A2DBF"/>
    <w:rsid w:val="001A32E3"/>
    <w:rsid w:val="001A370C"/>
    <w:rsid w:val="001A38AB"/>
    <w:rsid w:val="001A3D4C"/>
    <w:rsid w:val="001A42C0"/>
    <w:rsid w:val="001A4D24"/>
    <w:rsid w:val="001A5DAC"/>
    <w:rsid w:val="001A6630"/>
    <w:rsid w:val="001A6E0F"/>
    <w:rsid w:val="001A7F93"/>
    <w:rsid w:val="001B1112"/>
    <w:rsid w:val="001B1149"/>
    <w:rsid w:val="001B1833"/>
    <w:rsid w:val="001B27B6"/>
    <w:rsid w:val="001B2B52"/>
    <w:rsid w:val="001B38DA"/>
    <w:rsid w:val="001B4928"/>
    <w:rsid w:val="001B4D9A"/>
    <w:rsid w:val="001B577F"/>
    <w:rsid w:val="001B5B47"/>
    <w:rsid w:val="001B6323"/>
    <w:rsid w:val="001B71ED"/>
    <w:rsid w:val="001B7581"/>
    <w:rsid w:val="001C0C0D"/>
    <w:rsid w:val="001C1121"/>
    <w:rsid w:val="001C1A1F"/>
    <w:rsid w:val="001C2056"/>
    <w:rsid w:val="001C268F"/>
    <w:rsid w:val="001C28E4"/>
    <w:rsid w:val="001C2991"/>
    <w:rsid w:val="001C38BC"/>
    <w:rsid w:val="001C3E2F"/>
    <w:rsid w:val="001C4724"/>
    <w:rsid w:val="001C4F56"/>
    <w:rsid w:val="001C5023"/>
    <w:rsid w:val="001C61F0"/>
    <w:rsid w:val="001C6887"/>
    <w:rsid w:val="001C6B8C"/>
    <w:rsid w:val="001C7F5B"/>
    <w:rsid w:val="001D006C"/>
    <w:rsid w:val="001D03A3"/>
    <w:rsid w:val="001D144D"/>
    <w:rsid w:val="001D1F44"/>
    <w:rsid w:val="001D2637"/>
    <w:rsid w:val="001D269D"/>
    <w:rsid w:val="001D32DD"/>
    <w:rsid w:val="001D4578"/>
    <w:rsid w:val="001D514E"/>
    <w:rsid w:val="001D5F4B"/>
    <w:rsid w:val="001D7489"/>
    <w:rsid w:val="001E0367"/>
    <w:rsid w:val="001E178E"/>
    <w:rsid w:val="001E1C0A"/>
    <w:rsid w:val="001E47AD"/>
    <w:rsid w:val="001E48A7"/>
    <w:rsid w:val="001E4DB8"/>
    <w:rsid w:val="001E58CC"/>
    <w:rsid w:val="001E5C3A"/>
    <w:rsid w:val="001E5D59"/>
    <w:rsid w:val="001E6AAE"/>
    <w:rsid w:val="001E7857"/>
    <w:rsid w:val="001E7B11"/>
    <w:rsid w:val="001F0034"/>
    <w:rsid w:val="001F0174"/>
    <w:rsid w:val="001F07F1"/>
    <w:rsid w:val="001F0E51"/>
    <w:rsid w:val="001F13E9"/>
    <w:rsid w:val="001F1DDA"/>
    <w:rsid w:val="001F2707"/>
    <w:rsid w:val="001F2A69"/>
    <w:rsid w:val="001F2BD8"/>
    <w:rsid w:val="001F35BF"/>
    <w:rsid w:val="001F37B2"/>
    <w:rsid w:val="001F3BE8"/>
    <w:rsid w:val="001F3F84"/>
    <w:rsid w:val="001F489B"/>
    <w:rsid w:val="001F4B3C"/>
    <w:rsid w:val="001F4FC8"/>
    <w:rsid w:val="001F5DD3"/>
    <w:rsid w:val="001F7969"/>
    <w:rsid w:val="001F79FD"/>
    <w:rsid w:val="001F7A32"/>
    <w:rsid w:val="001F7DF2"/>
    <w:rsid w:val="0020011A"/>
    <w:rsid w:val="00200509"/>
    <w:rsid w:val="002014EC"/>
    <w:rsid w:val="00201CE4"/>
    <w:rsid w:val="00202411"/>
    <w:rsid w:val="00202D95"/>
    <w:rsid w:val="002030B6"/>
    <w:rsid w:val="002041F2"/>
    <w:rsid w:val="002059BE"/>
    <w:rsid w:val="00206065"/>
    <w:rsid w:val="0020711B"/>
    <w:rsid w:val="00207A4D"/>
    <w:rsid w:val="00207CC0"/>
    <w:rsid w:val="002100FC"/>
    <w:rsid w:val="00210A64"/>
    <w:rsid w:val="00211ABE"/>
    <w:rsid w:val="00213DCC"/>
    <w:rsid w:val="00213E43"/>
    <w:rsid w:val="00214097"/>
    <w:rsid w:val="00214D5C"/>
    <w:rsid w:val="00214E49"/>
    <w:rsid w:val="002156D3"/>
    <w:rsid w:val="00217035"/>
    <w:rsid w:val="0022035B"/>
    <w:rsid w:val="002216D3"/>
    <w:rsid w:val="0022173B"/>
    <w:rsid w:val="00221D80"/>
    <w:rsid w:val="002224C1"/>
    <w:rsid w:val="00223587"/>
    <w:rsid w:val="00224F6A"/>
    <w:rsid w:val="0022509F"/>
    <w:rsid w:val="00225E13"/>
    <w:rsid w:val="00225F0A"/>
    <w:rsid w:val="00225FE3"/>
    <w:rsid w:val="0022729D"/>
    <w:rsid w:val="002273E0"/>
    <w:rsid w:val="00230438"/>
    <w:rsid w:val="00230D26"/>
    <w:rsid w:val="002321F5"/>
    <w:rsid w:val="0023235C"/>
    <w:rsid w:val="00232573"/>
    <w:rsid w:val="00233A4C"/>
    <w:rsid w:val="00234069"/>
    <w:rsid w:val="00234DEA"/>
    <w:rsid w:val="0023518D"/>
    <w:rsid w:val="00235D64"/>
    <w:rsid w:val="002364F1"/>
    <w:rsid w:val="00236627"/>
    <w:rsid w:val="002366A9"/>
    <w:rsid w:val="002418B9"/>
    <w:rsid w:val="00242EE7"/>
    <w:rsid w:val="00243111"/>
    <w:rsid w:val="002431B9"/>
    <w:rsid w:val="00244335"/>
    <w:rsid w:val="00244649"/>
    <w:rsid w:val="00244743"/>
    <w:rsid w:val="00244780"/>
    <w:rsid w:val="002458B3"/>
    <w:rsid w:val="002458DD"/>
    <w:rsid w:val="00245ADE"/>
    <w:rsid w:val="002474FA"/>
    <w:rsid w:val="00247897"/>
    <w:rsid w:val="00247905"/>
    <w:rsid w:val="00251138"/>
    <w:rsid w:val="00251DB0"/>
    <w:rsid w:val="00252ECD"/>
    <w:rsid w:val="00254596"/>
    <w:rsid w:val="00254D31"/>
    <w:rsid w:val="00254FB8"/>
    <w:rsid w:val="00256F2C"/>
    <w:rsid w:val="00257671"/>
    <w:rsid w:val="00257B80"/>
    <w:rsid w:val="00260D15"/>
    <w:rsid w:val="00261AB9"/>
    <w:rsid w:val="0026277F"/>
    <w:rsid w:val="002627B7"/>
    <w:rsid w:val="00262EF8"/>
    <w:rsid w:val="00263066"/>
    <w:rsid w:val="002639EA"/>
    <w:rsid w:val="00265293"/>
    <w:rsid w:val="002652A2"/>
    <w:rsid w:val="00265A4C"/>
    <w:rsid w:val="00265EC5"/>
    <w:rsid w:val="00266A3B"/>
    <w:rsid w:val="00266AE5"/>
    <w:rsid w:val="0026798A"/>
    <w:rsid w:val="002704FF"/>
    <w:rsid w:val="00270838"/>
    <w:rsid w:val="00270D91"/>
    <w:rsid w:val="0027132E"/>
    <w:rsid w:val="00274D1C"/>
    <w:rsid w:val="002757B6"/>
    <w:rsid w:val="00275C59"/>
    <w:rsid w:val="00275F6B"/>
    <w:rsid w:val="00276670"/>
    <w:rsid w:val="00276871"/>
    <w:rsid w:val="002773A4"/>
    <w:rsid w:val="00280539"/>
    <w:rsid w:val="00282C8D"/>
    <w:rsid w:val="002840EE"/>
    <w:rsid w:val="0028444E"/>
    <w:rsid w:val="002844DB"/>
    <w:rsid w:val="00284A6D"/>
    <w:rsid w:val="00284FC9"/>
    <w:rsid w:val="002867A0"/>
    <w:rsid w:val="00286F4A"/>
    <w:rsid w:val="00287BEA"/>
    <w:rsid w:val="00287EA2"/>
    <w:rsid w:val="002902FF"/>
    <w:rsid w:val="002907C0"/>
    <w:rsid w:val="002911AD"/>
    <w:rsid w:val="002918FE"/>
    <w:rsid w:val="00291B6B"/>
    <w:rsid w:val="00292070"/>
    <w:rsid w:val="00292599"/>
    <w:rsid w:val="00293BD3"/>
    <w:rsid w:val="0029429A"/>
    <w:rsid w:val="0029576F"/>
    <w:rsid w:val="002969F2"/>
    <w:rsid w:val="002973F8"/>
    <w:rsid w:val="00297C0B"/>
    <w:rsid w:val="00297EDB"/>
    <w:rsid w:val="002A03C2"/>
    <w:rsid w:val="002A28C9"/>
    <w:rsid w:val="002A3338"/>
    <w:rsid w:val="002A56A7"/>
    <w:rsid w:val="002A58D6"/>
    <w:rsid w:val="002A7EA9"/>
    <w:rsid w:val="002B0072"/>
    <w:rsid w:val="002B0118"/>
    <w:rsid w:val="002B0788"/>
    <w:rsid w:val="002B07AA"/>
    <w:rsid w:val="002B0EAD"/>
    <w:rsid w:val="002B18C4"/>
    <w:rsid w:val="002B1AC7"/>
    <w:rsid w:val="002B2412"/>
    <w:rsid w:val="002B30A1"/>
    <w:rsid w:val="002B38F1"/>
    <w:rsid w:val="002B4F2C"/>
    <w:rsid w:val="002B561C"/>
    <w:rsid w:val="002B5BF7"/>
    <w:rsid w:val="002B5EC8"/>
    <w:rsid w:val="002B626F"/>
    <w:rsid w:val="002B64E4"/>
    <w:rsid w:val="002B7B0F"/>
    <w:rsid w:val="002C0645"/>
    <w:rsid w:val="002C1DDC"/>
    <w:rsid w:val="002C1F21"/>
    <w:rsid w:val="002C2042"/>
    <w:rsid w:val="002C249B"/>
    <w:rsid w:val="002C29C3"/>
    <w:rsid w:val="002C48A2"/>
    <w:rsid w:val="002C51F3"/>
    <w:rsid w:val="002C68D5"/>
    <w:rsid w:val="002C71FF"/>
    <w:rsid w:val="002C77E8"/>
    <w:rsid w:val="002C7C66"/>
    <w:rsid w:val="002D0B72"/>
    <w:rsid w:val="002D11AA"/>
    <w:rsid w:val="002D1377"/>
    <w:rsid w:val="002D17A0"/>
    <w:rsid w:val="002D28FC"/>
    <w:rsid w:val="002D3025"/>
    <w:rsid w:val="002D3057"/>
    <w:rsid w:val="002D355F"/>
    <w:rsid w:val="002D4F6E"/>
    <w:rsid w:val="002D504B"/>
    <w:rsid w:val="002D51B7"/>
    <w:rsid w:val="002D5910"/>
    <w:rsid w:val="002D5EE8"/>
    <w:rsid w:val="002D7A64"/>
    <w:rsid w:val="002D7CA4"/>
    <w:rsid w:val="002E0004"/>
    <w:rsid w:val="002E04DE"/>
    <w:rsid w:val="002E169A"/>
    <w:rsid w:val="002E24B7"/>
    <w:rsid w:val="002E27C1"/>
    <w:rsid w:val="002E4921"/>
    <w:rsid w:val="002E5545"/>
    <w:rsid w:val="002E557C"/>
    <w:rsid w:val="002E61AF"/>
    <w:rsid w:val="002E6301"/>
    <w:rsid w:val="002E6863"/>
    <w:rsid w:val="002E6C89"/>
    <w:rsid w:val="002E7E3D"/>
    <w:rsid w:val="002F2587"/>
    <w:rsid w:val="002F27FB"/>
    <w:rsid w:val="002F297F"/>
    <w:rsid w:val="002F2A56"/>
    <w:rsid w:val="002F3E58"/>
    <w:rsid w:val="002F3EF2"/>
    <w:rsid w:val="002F47CF"/>
    <w:rsid w:val="002F5723"/>
    <w:rsid w:val="002F6E26"/>
    <w:rsid w:val="003002EC"/>
    <w:rsid w:val="003003B4"/>
    <w:rsid w:val="0030058B"/>
    <w:rsid w:val="003006CD"/>
    <w:rsid w:val="003006F6"/>
    <w:rsid w:val="0030147F"/>
    <w:rsid w:val="00301E77"/>
    <w:rsid w:val="00301F32"/>
    <w:rsid w:val="00302279"/>
    <w:rsid w:val="00302304"/>
    <w:rsid w:val="00302509"/>
    <w:rsid w:val="003025BE"/>
    <w:rsid w:val="00302EE2"/>
    <w:rsid w:val="00304746"/>
    <w:rsid w:val="00304F84"/>
    <w:rsid w:val="00304FE2"/>
    <w:rsid w:val="0030575B"/>
    <w:rsid w:val="00305E8D"/>
    <w:rsid w:val="00306C87"/>
    <w:rsid w:val="00307912"/>
    <w:rsid w:val="00307B9D"/>
    <w:rsid w:val="00307BB9"/>
    <w:rsid w:val="003103DA"/>
    <w:rsid w:val="003113CD"/>
    <w:rsid w:val="00311B70"/>
    <w:rsid w:val="0031268B"/>
    <w:rsid w:val="003136F5"/>
    <w:rsid w:val="00313C19"/>
    <w:rsid w:val="00313FB5"/>
    <w:rsid w:val="0031406B"/>
    <w:rsid w:val="00314B67"/>
    <w:rsid w:val="0031504E"/>
    <w:rsid w:val="00315356"/>
    <w:rsid w:val="00315436"/>
    <w:rsid w:val="003155C2"/>
    <w:rsid w:val="003156FF"/>
    <w:rsid w:val="00316EA2"/>
    <w:rsid w:val="00317539"/>
    <w:rsid w:val="0031768A"/>
    <w:rsid w:val="00317728"/>
    <w:rsid w:val="00317B2E"/>
    <w:rsid w:val="003200E1"/>
    <w:rsid w:val="003202B1"/>
    <w:rsid w:val="0032143B"/>
    <w:rsid w:val="00322871"/>
    <w:rsid w:val="00322D95"/>
    <w:rsid w:val="00322DFB"/>
    <w:rsid w:val="00323354"/>
    <w:rsid w:val="003237C1"/>
    <w:rsid w:val="0032481D"/>
    <w:rsid w:val="00324A37"/>
    <w:rsid w:val="00325457"/>
    <w:rsid w:val="00325749"/>
    <w:rsid w:val="00325FFC"/>
    <w:rsid w:val="00326C1D"/>
    <w:rsid w:val="00331BB6"/>
    <w:rsid w:val="00331E39"/>
    <w:rsid w:val="00331F29"/>
    <w:rsid w:val="003320EF"/>
    <w:rsid w:val="0033270C"/>
    <w:rsid w:val="003328C1"/>
    <w:rsid w:val="0033470C"/>
    <w:rsid w:val="003350BF"/>
    <w:rsid w:val="00335112"/>
    <w:rsid w:val="003354F7"/>
    <w:rsid w:val="0033553A"/>
    <w:rsid w:val="00335AA7"/>
    <w:rsid w:val="0033690D"/>
    <w:rsid w:val="00336C62"/>
    <w:rsid w:val="00337109"/>
    <w:rsid w:val="00337185"/>
    <w:rsid w:val="003373CC"/>
    <w:rsid w:val="00337988"/>
    <w:rsid w:val="00337BCA"/>
    <w:rsid w:val="003400B3"/>
    <w:rsid w:val="003403AC"/>
    <w:rsid w:val="0034095E"/>
    <w:rsid w:val="00340CAC"/>
    <w:rsid w:val="0034214E"/>
    <w:rsid w:val="003423BF"/>
    <w:rsid w:val="00342426"/>
    <w:rsid w:val="00342A7D"/>
    <w:rsid w:val="00342DCD"/>
    <w:rsid w:val="003431D7"/>
    <w:rsid w:val="00343CDF"/>
    <w:rsid w:val="00344B65"/>
    <w:rsid w:val="00344C9A"/>
    <w:rsid w:val="00345534"/>
    <w:rsid w:val="00345E06"/>
    <w:rsid w:val="00345E1C"/>
    <w:rsid w:val="00350640"/>
    <w:rsid w:val="003514AF"/>
    <w:rsid w:val="00352C25"/>
    <w:rsid w:val="00352F99"/>
    <w:rsid w:val="00353669"/>
    <w:rsid w:val="0035401D"/>
    <w:rsid w:val="00355004"/>
    <w:rsid w:val="003555E0"/>
    <w:rsid w:val="0035631A"/>
    <w:rsid w:val="0035705E"/>
    <w:rsid w:val="00357F0C"/>
    <w:rsid w:val="00361064"/>
    <w:rsid w:val="00361CB4"/>
    <w:rsid w:val="00361D39"/>
    <w:rsid w:val="00361E60"/>
    <w:rsid w:val="00361F18"/>
    <w:rsid w:val="00362050"/>
    <w:rsid w:val="00362A09"/>
    <w:rsid w:val="003631DF"/>
    <w:rsid w:val="0036345A"/>
    <w:rsid w:val="003645A6"/>
    <w:rsid w:val="00364F49"/>
    <w:rsid w:val="00365B94"/>
    <w:rsid w:val="00370B18"/>
    <w:rsid w:val="003731BB"/>
    <w:rsid w:val="00373403"/>
    <w:rsid w:val="0037366F"/>
    <w:rsid w:val="0037403B"/>
    <w:rsid w:val="00374AE3"/>
    <w:rsid w:val="003755CF"/>
    <w:rsid w:val="00376419"/>
    <w:rsid w:val="0037799A"/>
    <w:rsid w:val="00381239"/>
    <w:rsid w:val="00381276"/>
    <w:rsid w:val="00382B45"/>
    <w:rsid w:val="00385517"/>
    <w:rsid w:val="0038666F"/>
    <w:rsid w:val="00387008"/>
    <w:rsid w:val="00387051"/>
    <w:rsid w:val="00390938"/>
    <w:rsid w:val="00390994"/>
    <w:rsid w:val="00391D60"/>
    <w:rsid w:val="00392BBF"/>
    <w:rsid w:val="0039315D"/>
    <w:rsid w:val="00395ACB"/>
    <w:rsid w:val="00395BCA"/>
    <w:rsid w:val="00396D11"/>
    <w:rsid w:val="003979C7"/>
    <w:rsid w:val="003A06D2"/>
    <w:rsid w:val="003A0805"/>
    <w:rsid w:val="003A0CB2"/>
    <w:rsid w:val="003A2AB7"/>
    <w:rsid w:val="003A30A2"/>
    <w:rsid w:val="003A381F"/>
    <w:rsid w:val="003A4333"/>
    <w:rsid w:val="003A474B"/>
    <w:rsid w:val="003A56AF"/>
    <w:rsid w:val="003A6305"/>
    <w:rsid w:val="003A6CE9"/>
    <w:rsid w:val="003A7B35"/>
    <w:rsid w:val="003A7D32"/>
    <w:rsid w:val="003B0EF5"/>
    <w:rsid w:val="003B0FC8"/>
    <w:rsid w:val="003B196B"/>
    <w:rsid w:val="003B26D7"/>
    <w:rsid w:val="003B3CE0"/>
    <w:rsid w:val="003B3D7B"/>
    <w:rsid w:val="003B5B70"/>
    <w:rsid w:val="003B64D8"/>
    <w:rsid w:val="003B6609"/>
    <w:rsid w:val="003B754E"/>
    <w:rsid w:val="003B7EAC"/>
    <w:rsid w:val="003C0EFB"/>
    <w:rsid w:val="003C155F"/>
    <w:rsid w:val="003C2074"/>
    <w:rsid w:val="003C2776"/>
    <w:rsid w:val="003C3015"/>
    <w:rsid w:val="003C3C21"/>
    <w:rsid w:val="003C4E77"/>
    <w:rsid w:val="003C5187"/>
    <w:rsid w:val="003C520B"/>
    <w:rsid w:val="003C600A"/>
    <w:rsid w:val="003C627B"/>
    <w:rsid w:val="003C7305"/>
    <w:rsid w:val="003C7E31"/>
    <w:rsid w:val="003D085A"/>
    <w:rsid w:val="003D0DF4"/>
    <w:rsid w:val="003D15EE"/>
    <w:rsid w:val="003D3CFC"/>
    <w:rsid w:val="003D5E4A"/>
    <w:rsid w:val="003D6B71"/>
    <w:rsid w:val="003D6CE6"/>
    <w:rsid w:val="003E00C8"/>
    <w:rsid w:val="003E030C"/>
    <w:rsid w:val="003E0506"/>
    <w:rsid w:val="003E19B9"/>
    <w:rsid w:val="003E1E2B"/>
    <w:rsid w:val="003E349B"/>
    <w:rsid w:val="003E4708"/>
    <w:rsid w:val="003E5F15"/>
    <w:rsid w:val="003E70C0"/>
    <w:rsid w:val="003E77DC"/>
    <w:rsid w:val="003E7BCE"/>
    <w:rsid w:val="003E7E6C"/>
    <w:rsid w:val="003F03DF"/>
    <w:rsid w:val="003F0D90"/>
    <w:rsid w:val="003F12BF"/>
    <w:rsid w:val="003F2277"/>
    <w:rsid w:val="003F28C5"/>
    <w:rsid w:val="003F3CF7"/>
    <w:rsid w:val="003F51CE"/>
    <w:rsid w:val="003F596F"/>
    <w:rsid w:val="003F5BA3"/>
    <w:rsid w:val="003F5BEB"/>
    <w:rsid w:val="003F5E4A"/>
    <w:rsid w:val="003F6C2D"/>
    <w:rsid w:val="003F730D"/>
    <w:rsid w:val="003F78B8"/>
    <w:rsid w:val="0040020A"/>
    <w:rsid w:val="00400280"/>
    <w:rsid w:val="00400475"/>
    <w:rsid w:val="00400A07"/>
    <w:rsid w:val="00400FEB"/>
    <w:rsid w:val="00402BB2"/>
    <w:rsid w:val="0040371E"/>
    <w:rsid w:val="00404E0D"/>
    <w:rsid w:val="00405AF1"/>
    <w:rsid w:val="00405DED"/>
    <w:rsid w:val="00406716"/>
    <w:rsid w:val="00407A59"/>
    <w:rsid w:val="00407DDC"/>
    <w:rsid w:val="00410CB0"/>
    <w:rsid w:val="00411D4B"/>
    <w:rsid w:val="004120E9"/>
    <w:rsid w:val="0041313D"/>
    <w:rsid w:val="0041357A"/>
    <w:rsid w:val="00413A3C"/>
    <w:rsid w:val="00413D0F"/>
    <w:rsid w:val="0041428E"/>
    <w:rsid w:val="0041493A"/>
    <w:rsid w:val="004149C4"/>
    <w:rsid w:val="00415418"/>
    <w:rsid w:val="00415E88"/>
    <w:rsid w:val="00416D14"/>
    <w:rsid w:val="00417BF3"/>
    <w:rsid w:val="0042128D"/>
    <w:rsid w:val="00421A86"/>
    <w:rsid w:val="00421C54"/>
    <w:rsid w:val="004221BD"/>
    <w:rsid w:val="004222BE"/>
    <w:rsid w:val="00422BC2"/>
    <w:rsid w:val="00423420"/>
    <w:rsid w:val="00423E6A"/>
    <w:rsid w:val="00424120"/>
    <w:rsid w:val="00427E27"/>
    <w:rsid w:val="00430DF6"/>
    <w:rsid w:val="004315A7"/>
    <w:rsid w:val="004316EF"/>
    <w:rsid w:val="004321DE"/>
    <w:rsid w:val="00432FE1"/>
    <w:rsid w:val="004332B8"/>
    <w:rsid w:val="0043375D"/>
    <w:rsid w:val="00433B17"/>
    <w:rsid w:val="00433CAD"/>
    <w:rsid w:val="0043437E"/>
    <w:rsid w:val="0043447D"/>
    <w:rsid w:val="00435DB3"/>
    <w:rsid w:val="00436639"/>
    <w:rsid w:val="00436E62"/>
    <w:rsid w:val="004373E6"/>
    <w:rsid w:val="00437646"/>
    <w:rsid w:val="00440ECD"/>
    <w:rsid w:val="004421A1"/>
    <w:rsid w:val="00442383"/>
    <w:rsid w:val="00442D67"/>
    <w:rsid w:val="004436AB"/>
    <w:rsid w:val="00444A68"/>
    <w:rsid w:val="00445EBD"/>
    <w:rsid w:val="00446FEC"/>
    <w:rsid w:val="004470AB"/>
    <w:rsid w:val="004504FD"/>
    <w:rsid w:val="0045064F"/>
    <w:rsid w:val="00450CFD"/>
    <w:rsid w:val="00450F7E"/>
    <w:rsid w:val="0045132A"/>
    <w:rsid w:val="00451464"/>
    <w:rsid w:val="00452542"/>
    <w:rsid w:val="00452C85"/>
    <w:rsid w:val="004531FD"/>
    <w:rsid w:val="0045323E"/>
    <w:rsid w:val="00453FEB"/>
    <w:rsid w:val="00454090"/>
    <w:rsid w:val="0045525A"/>
    <w:rsid w:val="0045573E"/>
    <w:rsid w:val="004562B8"/>
    <w:rsid w:val="004571DA"/>
    <w:rsid w:val="00457C2D"/>
    <w:rsid w:val="00457F73"/>
    <w:rsid w:val="004603D6"/>
    <w:rsid w:val="00460A66"/>
    <w:rsid w:val="00461FC7"/>
    <w:rsid w:val="0046205B"/>
    <w:rsid w:val="00462342"/>
    <w:rsid w:val="0046244C"/>
    <w:rsid w:val="00463A0C"/>
    <w:rsid w:val="00463B74"/>
    <w:rsid w:val="004642D5"/>
    <w:rsid w:val="00464A2B"/>
    <w:rsid w:val="00465FFC"/>
    <w:rsid w:val="004670D9"/>
    <w:rsid w:val="004671BB"/>
    <w:rsid w:val="00467BC4"/>
    <w:rsid w:val="00467F87"/>
    <w:rsid w:val="00470629"/>
    <w:rsid w:val="00470ADB"/>
    <w:rsid w:val="004724AC"/>
    <w:rsid w:val="0047252E"/>
    <w:rsid w:val="0047264E"/>
    <w:rsid w:val="00472ECC"/>
    <w:rsid w:val="004730AF"/>
    <w:rsid w:val="00473836"/>
    <w:rsid w:val="00473E31"/>
    <w:rsid w:val="00473F02"/>
    <w:rsid w:val="004740ED"/>
    <w:rsid w:val="00474603"/>
    <w:rsid w:val="00475472"/>
    <w:rsid w:val="00475751"/>
    <w:rsid w:val="00475C99"/>
    <w:rsid w:val="00476A29"/>
    <w:rsid w:val="00476C0A"/>
    <w:rsid w:val="00477F13"/>
    <w:rsid w:val="004806B5"/>
    <w:rsid w:val="00480897"/>
    <w:rsid w:val="004825F1"/>
    <w:rsid w:val="00482A45"/>
    <w:rsid w:val="00482ABF"/>
    <w:rsid w:val="00482B37"/>
    <w:rsid w:val="00482DBB"/>
    <w:rsid w:val="00483338"/>
    <w:rsid w:val="0048337C"/>
    <w:rsid w:val="00483824"/>
    <w:rsid w:val="00484C15"/>
    <w:rsid w:val="00484F94"/>
    <w:rsid w:val="004864CB"/>
    <w:rsid w:val="00487120"/>
    <w:rsid w:val="00487661"/>
    <w:rsid w:val="004905FA"/>
    <w:rsid w:val="0049065A"/>
    <w:rsid w:val="004907E8"/>
    <w:rsid w:val="00490A50"/>
    <w:rsid w:val="00491BA2"/>
    <w:rsid w:val="00492608"/>
    <w:rsid w:val="00492846"/>
    <w:rsid w:val="00492A96"/>
    <w:rsid w:val="00492E0A"/>
    <w:rsid w:val="00492E1D"/>
    <w:rsid w:val="004934A5"/>
    <w:rsid w:val="00493FB5"/>
    <w:rsid w:val="00494248"/>
    <w:rsid w:val="00494DE5"/>
    <w:rsid w:val="004952A0"/>
    <w:rsid w:val="0049537E"/>
    <w:rsid w:val="004969A6"/>
    <w:rsid w:val="00496D56"/>
    <w:rsid w:val="004971E9"/>
    <w:rsid w:val="0049742D"/>
    <w:rsid w:val="0049765C"/>
    <w:rsid w:val="00497CDA"/>
    <w:rsid w:val="004A04BA"/>
    <w:rsid w:val="004A09A2"/>
    <w:rsid w:val="004A0AAD"/>
    <w:rsid w:val="004A13DC"/>
    <w:rsid w:val="004A1556"/>
    <w:rsid w:val="004A195E"/>
    <w:rsid w:val="004A196D"/>
    <w:rsid w:val="004A1D59"/>
    <w:rsid w:val="004A2CF0"/>
    <w:rsid w:val="004A30BF"/>
    <w:rsid w:val="004A36A5"/>
    <w:rsid w:val="004A525F"/>
    <w:rsid w:val="004A52C6"/>
    <w:rsid w:val="004A7F6A"/>
    <w:rsid w:val="004B0844"/>
    <w:rsid w:val="004B0D91"/>
    <w:rsid w:val="004B0EBD"/>
    <w:rsid w:val="004B1EA5"/>
    <w:rsid w:val="004B2775"/>
    <w:rsid w:val="004B28A7"/>
    <w:rsid w:val="004B3528"/>
    <w:rsid w:val="004B381A"/>
    <w:rsid w:val="004B426B"/>
    <w:rsid w:val="004B7105"/>
    <w:rsid w:val="004C1B96"/>
    <w:rsid w:val="004C3680"/>
    <w:rsid w:val="004C37EE"/>
    <w:rsid w:val="004C5D9C"/>
    <w:rsid w:val="004C6A8B"/>
    <w:rsid w:val="004C6B95"/>
    <w:rsid w:val="004C7719"/>
    <w:rsid w:val="004C7EE2"/>
    <w:rsid w:val="004C7F83"/>
    <w:rsid w:val="004D077D"/>
    <w:rsid w:val="004D0CDD"/>
    <w:rsid w:val="004D132C"/>
    <w:rsid w:val="004D1A3F"/>
    <w:rsid w:val="004D203E"/>
    <w:rsid w:val="004D4E44"/>
    <w:rsid w:val="004D52A3"/>
    <w:rsid w:val="004D607F"/>
    <w:rsid w:val="004D6110"/>
    <w:rsid w:val="004D6165"/>
    <w:rsid w:val="004D758D"/>
    <w:rsid w:val="004D7CD4"/>
    <w:rsid w:val="004E15D4"/>
    <w:rsid w:val="004E1D40"/>
    <w:rsid w:val="004E4E43"/>
    <w:rsid w:val="004E5824"/>
    <w:rsid w:val="004E6427"/>
    <w:rsid w:val="004E69FD"/>
    <w:rsid w:val="004E6B44"/>
    <w:rsid w:val="004E7715"/>
    <w:rsid w:val="004F1D63"/>
    <w:rsid w:val="004F2024"/>
    <w:rsid w:val="004F28CB"/>
    <w:rsid w:val="004F4067"/>
    <w:rsid w:val="004F61A4"/>
    <w:rsid w:val="004F6B86"/>
    <w:rsid w:val="0050003A"/>
    <w:rsid w:val="00501FAE"/>
    <w:rsid w:val="00502C17"/>
    <w:rsid w:val="00503068"/>
    <w:rsid w:val="0050314A"/>
    <w:rsid w:val="005041B7"/>
    <w:rsid w:val="005044E2"/>
    <w:rsid w:val="00504B6C"/>
    <w:rsid w:val="00504E07"/>
    <w:rsid w:val="005050A0"/>
    <w:rsid w:val="00505B25"/>
    <w:rsid w:val="0050602A"/>
    <w:rsid w:val="00506833"/>
    <w:rsid w:val="00506AA5"/>
    <w:rsid w:val="00506F24"/>
    <w:rsid w:val="005070A4"/>
    <w:rsid w:val="00507B49"/>
    <w:rsid w:val="00511CD2"/>
    <w:rsid w:val="00511DBA"/>
    <w:rsid w:val="005125FB"/>
    <w:rsid w:val="00512DF9"/>
    <w:rsid w:val="00512FCE"/>
    <w:rsid w:val="00513EE0"/>
    <w:rsid w:val="0051432F"/>
    <w:rsid w:val="0051499D"/>
    <w:rsid w:val="00514DA8"/>
    <w:rsid w:val="00514F32"/>
    <w:rsid w:val="00514FAE"/>
    <w:rsid w:val="005168EB"/>
    <w:rsid w:val="00517A44"/>
    <w:rsid w:val="00521E86"/>
    <w:rsid w:val="005227E8"/>
    <w:rsid w:val="00524893"/>
    <w:rsid w:val="0052623F"/>
    <w:rsid w:val="00526803"/>
    <w:rsid w:val="0052762F"/>
    <w:rsid w:val="00527C0E"/>
    <w:rsid w:val="0053195C"/>
    <w:rsid w:val="005346A3"/>
    <w:rsid w:val="00534B05"/>
    <w:rsid w:val="00534E2B"/>
    <w:rsid w:val="005350D5"/>
    <w:rsid w:val="00535AE7"/>
    <w:rsid w:val="00535E7F"/>
    <w:rsid w:val="00537056"/>
    <w:rsid w:val="00540154"/>
    <w:rsid w:val="005402BF"/>
    <w:rsid w:val="00540A27"/>
    <w:rsid w:val="00540C4A"/>
    <w:rsid w:val="00540CE6"/>
    <w:rsid w:val="0054127A"/>
    <w:rsid w:val="00541A76"/>
    <w:rsid w:val="00541CBF"/>
    <w:rsid w:val="00541E41"/>
    <w:rsid w:val="005427CE"/>
    <w:rsid w:val="00542A76"/>
    <w:rsid w:val="00542AE7"/>
    <w:rsid w:val="0054369F"/>
    <w:rsid w:val="00543EA4"/>
    <w:rsid w:val="00544881"/>
    <w:rsid w:val="00544A97"/>
    <w:rsid w:val="00544BC2"/>
    <w:rsid w:val="005462F3"/>
    <w:rsid w:val="005469D8"/>
    <w:rsid w:val="0054718D"/>
    <w:rsid w:val="00550597"/>
    <w:rsid w:val="00550C24"/>
    <w:rsid w:val="005511FF"/>
    <w:rsid w:val="00551331"/>
    <w:rsid w:val="00551969"/>
    <w:rsid w:val="00553E12"/>
    <w:rsid w:val="005553B5"/>
    <w:rsid w:val="00556413"/>
    <w:rsid w:val="0055695E"/>
    <w:rsid w:val="005569BF"/>
    <w:rsid w:val="005571D0"/>
    <w:rsid w:val="00557BF5"/>
    <w:rsid w:val="00560918"/>
    <w:rsid w:val="00560C27"/>
    <w:rsid w:val="00561292"/>
    <w:rsid w:val="005614B8"/>
    <w:rsid w:val="00562293"/>
    <w:rsid w:val="0056316B"/>
    <w:rsid w:val="005633B7"/>
    <w:rsid w:val="005634ED"/>
    <w:rsid w:val="00563D04"/>
    <w:rsid w:val="0056421F"/>
    <w:rsid w:val="005646B4"/>
    <w:rsid w:val="005666A0"/>
    <w:rsid w:val="00566B2D"/>
    <w:rsid w:val="00566C41"/>
    <w:rsid w:val="00570200"/>
    <w:rsid w:val="00571ED1"/>
    <w:rsid w:val="00572497"/>
    <w:rsid w:val="005725F3"/>
    <w:rsid w:val="00573857"/>
    <w:rsid w:val="00573D1E"/>
    <w:rsid w:val="0057412A"/>
    <w:rsid w:val="00575C34"/>
    <w:rsid w:val="00575FC2"/>
    <w:rsid w:val="005766E7"/>
    <w:rsid w:val="0057682B"/>
    <w:rsid w:val="00576DA6"/>
    <w:rsid w:val="00576E72"/>
    <w:rsid w:val="00580B67"/>
    <w:rsid w:val="00582019"/>
    <w:rsid w:val="005833F0"/>
    <w:rsid w:val="005849A7"/>
    <w:rsid w:val="0058601F"/>
    <w:rsid w:val="00586191"/>
    <w:rsid w:val="00590F0D"/>
    <w:rsid w:val="005917D0"/>
    <w:rsid w:val="0059212E"/>
    <w:rsid w:val="005930F2"/>
    <w:rsid w:val="00593587"/>
    <w:rsid w:val="005936CB"/>
    <w:rsid w:val="00594244"/>
    <w:rsid w:val="0059469C"/>
    <w:rsid w:val="00595010"/>
    <w:rsid w:val="00595E90"/>
    <w:rsid w:val="00596465"/>
    <w:rsid w:val="005A0A20"/>
    <w:rsid w:val="005A0EBF"/>
    <w:rsid w:val="005A0ECB"/>
    <w:rsid w:val="005A19FC"/>
    <w:rsid w:val="005A1C6B"/>
    <w:rsid w:val="005A23BF"/>
    <w:rsid w:val="005A279E"/>
    <w:rsid w:val="005A4714"/>
    <w:rsid w:val="005A5782"/>
    <w:rsid w:val="005A6588"/>
    <w:rsid w:val="005A6982"/>
    <w:rsid w:val="005A6D59"/>
    <w:rsid w:val="005A7A7E"/>
    <w:rsid w:val="005A7B7F"/>
    <w:rsid w:val="005A7E2B"/>
    <w:rsid w:val="005B06C9"/>
    <w:rsid w:val="005B13C4"/>
    <w:rsid w:val="005B1C31"/>
    <w:rsid w:val="005B2073"/>
    <w:rsid w:val="005B2A33"/>
    <w:rsid w:val="005B32E8"/>
    <w:rsid w:val="005B3B11"/>
    <w:rsid w:val="005B3D23"/>
    <w:rsid w:val="005B443C"/>
    <w:rsid w:val="005B4F64"/>
    <w:rsid w:val="005B51D5"/>
    <w:rsid w:val="005B5461"/>
    <w:rsid w:val="005B5F32"/>
    <w:rsid w:val="005B6AAC"/>
    <w:rsid w:val="005B707A"/>
    <w:rsid w:val="005B754C"/>
    <w:rsid w:val="005C03C7"/>
    <w:rsid w:val="005C0F14"/>
    <w:rsid w:val="005C1212"/>
    <w:rsid w:val="005C1AA7"/>
    <w:rsid w:val="005C283A"/>
    <w:rsid w:val="005C2B84"/>
    <w:rsid w:val="005C2DA1"/>
    <w:rsid w:val="005C2FD1"/>
    <w:rsid w:val="005C3707"/>
    <w:rsid w:val="005C377E"/>
    <w:rsid w:val="005C38B7"/>
    <w:rsid w:val="005C3C79"/>
    <w:rsid w:val="005C4FBA"/>
    <w:rsid w:val="005C580B"/>
    <w:rsid w:val="005C6EAE"/>
    <w:rsid w:val="005C765D"/>
    <w:rsid w:val="005D0DF9"/>
    <w:rsid w:val="005D1743"/>
    <w:rsid w:val="005D204F"/>
    <w:rsid w:val="005D213D"/>
    <w:rsid w:val="005D2F4D"/>
    <w:rsid w:val="005D4AAC"/>
    <w:rsid w:val="005D5558"/>
    <w:rsid w:val="005D57F9"/>
    <w:rsid w:val="005D5950"/>
    <w:rsid w:val="005D674E"/>
    <w:rsid w:val="005D7E69"/>
    <w:rsid w:val="005D7FB5"/>
    <w:rsid w:val="005E0FBA"/>
    <w:rsid w:val="005E1E94"/>
    <w:rsid w:val="005E585F"/>
    <w:rsid w:val="005E5A0E"/>
    <w:rsid w:val="005E5C73"/>
    <w:rsid w:val="005E6941"/>
    <w:rsid w:val="005F0BD9"/>
    <w:rsid w:val="005F2039"/>
    <w:rsid w:val="005F266A"/>
    <w:rsid w:val="005F2AFB"/>
    <w:rsid w:val="005F2C4E"/>
    <w:rsid w:val="005F39F1"/>
    <w:rsid w:val="005F4057"/>
    <w:rsid w:val="005F4E29"/>
    <w:rsid w:val="005F5612"/>
    <w:rsid w:val="005F5C29"/>
    <w:rsid w:val="005F6544"/>
    <w:rsid w:val="005F6C2D"/>
    <w:rsid w:val="005F74EF"/>
    <w:rsid w:val="00600313"/>
    <w:rsid w:val="00600D4F"/>
    <w:rsid w:val="00601B60"/>
    <w:rsid w:val="00602011"/>
    <w:rsid w:val="0060281E"/>
    <w:rsid w:val="00602CE1"/>
    <w:rsid w:val="00603A01"/>
    <w:rsid w:val="0060414D"/>
    <w:rsid w:val="00605DE3"/>
    <w:rsid w:val="00606639"/>
    <w:rsid w:val="00607A0B"/>
    <w:rsid w:val="00607CF9"/>
    <w:rsid w:val="006108BF"/>
    <w:rsid w:val="00610E7B"/>
    <w:rsid w:val="00611267"/>
    <w:rsid w:val="00612DAE"/>
    <w:rsid w:val="0061348A"/>
    <w:rsid w:val="00613B13"/>
    <w:rsid w:val="006147CF"/>
    <w:rsid w:val="00614A66"/>
    <w:rsid w:val="00614C92"/>
    <w:rsid w:val="00615D82"/>
    <w:rsid w:val="00617829"/>
    <w:rsid w:val="00617D51"/>
    <w:rsid w:val="00617E9A"/>
    <w:rsid w:val="006201C1"/>
    <w:rsid w:val="00620A97"/>
    <w:rsid w:val="006216C2"/>
    <w:rsid w:val="006222FC"/>
    <w:rsid w:val="0062413F"/>
    <w:rsid w:val="00624808"/>
    <w:rsid w:val="00624BA6"/>
    <w:rsid w:val="00625025"/>
    <w:rsid w:val="00626919"/>
    <w:rsid w:val="00626D76"/>
    <w:rsid w:val="006279F7"/>
    <w:rsid w:val="00627D20"/>
    <w:rsid w:val="00630175"/>
    <w:rsid w:val="0063043F"/>
    <w:rsid w:val="0063179B"/>
    <w:rsid w:val="006322FC"/>
    <w:rsid w:val="00632618"/>
    <w:rsid w:val="006328A6"/>
    <w:rsid w:val="00634401"/>
    <w:rsid w:val="00634852"/>
    <w:rsid w:val="00634F8C"/>
    <w:rsid w:val="00635585"/>
    <w:rsid w:val="006355B5"/>
    <w:rsid w:val="0063629F"/>
    <w:rsid w:val="006363F5"/>
    <w:rsid w:val="00636C10"/>
    <w:rsid w:val="00637208"/>
    <w:rsid w:val="00640544"/>
    <w:rsid w:val="0064397A"/>
    <w:rsid w:val="006440C6"/>
    <w:rsid w:val="006451D0"/>
    <w:rsid w:val="0064585D"/>
    <w:rsid w:val="00645D73"/>
    <w:rsid w:val="006460C0"/>
    <w:rsid w:val="006463E0"/>
    <w:rsid w:val="00647D29"/>
    <w:rsid w:val="0065014C"/>
    <w:rsid w:val="0065079A"/>
    <w:rsid w:val="00650ECA"/>
    <w:rsid w:val="00654327"/>
    <w:rsid w:val="0065528C"/>
    <w:rsid w:val="00655321"/>
    <w:rsid w:val="0065538A"/>
    <w:rsid w:val="00655A56"/>
    <w:rsid w:val="00656C9F"/>
    <w:rsid w:val="006607B0"/>
    <w:rsid w:val="0066119F"/>
    <w:rsid w:val="006625D8"/>
    <w:rsid w:val="006627EC"/>
    <w:rsid w:val="0066290F"/>
    <w:rsid w:val="0066326F"/>
    <w:rsid w:val="00663A6C"/>
    <w:rsid w:val="00665033"/>
    <w:rsid w:val="0066553F"/>
    <w:rsid w:val="00665BFD"/>
    <w:rsid w:val="00666ED1"/>
    <w:rsid w:val="00667A60"/>
    <w:rsid w:val="00667D11"/>
    <w:rsid w:val="006705C3"/>
    <w:rsid w:val="00670AE2"/>
    <w:rsid w:val="0067106C"/>
    <w:rsid w:val="00671095"/>
    <w:rsid w:val="00671486"/>
    <w:rsid w:val="00671622"/>
    <w:rsid w:val="00672196"/>
    <w:rsid w:val="00672229"/>
    <w:rsid w:val="006733B3"/>
    <w:rsid w:val="00674615"/>
    <w:rsid w:val="00674E27"/>
    <w:rsid w:val="00675789"/>
    <w:rsid w:val="00676320"/>
    <w:rsid w:val="00676C6B"/>
    <w:rsid w:val="006778C1"/>
    <w:rsid w:val="00677C1D"/>
    <w:rsid w:val="00681C5A"/>
    <w:rsid w:val="006830B0"/>
    <w:rsid w:val="00683349"/>
    <w:rsid w:val="00683D47"/>
    <w:rsid w:val="0068560B"/>
    <w:rsid w:val="0068576C"/>
    <w:rsid w:val="00685B71"/>
    <w:rsid w:val="00686609"/>
    <w:rsid w:val="00686776"/>
    <w:rsid w:val="00686A63"/>
    <w:rsid w:val="00686EC0"/>
    <w:rsid w:val="0068726E"/>
    <w:rsid w:val="00687C59"/>
    <w:rsid w:val="00690E3D"/>
    <w:rsid w:val="00691A31"/>
    <w:rsid w:val="00693835"/>
    <w:rsid w:val="00693FBC"/>
    <w:rsid w:val="00693FE7"/>
    <w:rsid w:val="00694C6E"/>
    <w:rsid w:val="00695413"/>
    <w:rsid w:val="00695513"/>
    <w:rsid w:val="00695A39"/>
    <w:rsid w:val="00695A87"/>
    <w:rsid w:val="00695FD1"/>
    <w:rsid w:val="00696771"/>
    <w:rsid w:val="00696CA4"/>
    <w:rsid w:val="00697D1B"/>
    <w:rsid w:val="006A044B"/>
    <w:rsid w:val="006A0450"/>
    <w:rsid w:val="006A2214"/>
    <w:rsid w:val="006A26F0"/>
    <w:rsid w:val="006A2C50"/>
    <w:rsid w:val="006A2D51"/>
    <w:rsid w:val="006A33A9"/>
    <w:rsid w:val="006A35FB"/>
    <w:rsid w:val="006A36E0"/>
    <w:rsid w:val="006A38D7"/>
    <w:rsid w:val="006A3B2A"/>
    <w:rsid w:val="006A5A99"/>
    <w:rsid w:val="006A6668"/>
    <w:rsid w:val="006A6E99"/>
    <w:rsid w:val="006A71B5"/>
    <w:rsid w:val="006B01D7"/>
    <w:rsid w:val="006B071A"/>
    <w:rsid w:val="006B0877"/>
    <w:rsid w:val="006B0DCE"/>
    <w:rsid w:val="006B1D33"/>
    <w:rsid w:val="006B1F3C"/>
    <w:rsid w:val="006B259D"/>
    <w:rsid w:val="006B26A3"/>
    <w:rsid w:val="006B2ED8"/>
    <w:rsid w:val="006B3E00"/>
    <w:rsid w:val="006B460D"/>
    <w:rsid w:val="006B6497"/>
    <w:rsid w:val="006B71F3"/>
    <w:rsid w:val="006C1AB5"/>
    <w:rsid w:val="006C2000"/>
    <w:rsid w:val="006C20B0"/>
    <w:rsid w:val="006C3C9D"/>
    <w:rsid w:val="006C4009"/>
    <w:rsid w:val="006C492B"/>
    <w:rsid w:val="006C4C13"/>
    <w:rsid w:val="006C5345"/>
    <w:rsid w:val="006C58B5"/>
    <w:rsid w:val="006C59E2"/>
    <w:rsid w:val="006C6AB4"/>
    <w:rsid w:val="006C6E80"/>
    <w:rsid w:val="006C77F1"/>
    <w:rsid w:val="006C796A"/>
    <w:rsid w:val="006C7B68"/>
    <w:rsid w:val="006D1E91"/>
    <w:rsid w:val="006D2F44"/>
    <w:rsid w:val="006D40E8"/>
    <w:rsid w:val="006D42DA"/>
    <w:rsid w:val="006D4485"/>
    <w:rsid w:val="006D4CFF"/>
    <w:rsid w:val="006D4D8A"/>
    <w:rsid w:val="006D507B"/>
    <w:rsid w:val="006D51B5"/>
    <w:rsid w:val="006D5362"/>
    <w:rsid w:val="006D7DD7"/>
    <w:rsid w:val="006E02C3"/>
    <w:rsid w:val="006E176C"/>
    <w:rsid w:val="006E28B8"/>
    <w:rsid w:val="006E2FFE"/>
    <w:rsid w:val="006E304C"/>
    <w:rsid w:val="006E3154"/>
    <w:rsid w:val="006E3ED1"/>
    <w:rsid w:val="006E50EE"/>
    <w:rsid w:val="006E5861"/>
    <w:rsid w:val="006E6F3C"/>
    <w:rsid w:val="006E6F88"/>
    <w:rsid w:val="006E72CB"/>
    <w:rsid w:val="006E7415"/>
    <w:rsid w:val="006E79CE"/>
    <w:rsid w:val="006E7B57"/>
    <w:rsid w:val="006F069C"/>
    <w:rsid w:val="006F10F1"/>
    <w:rsid w:val="006F10F7"/>
    <w:rsid w:val="006F197D"/>
    <w:rsid w:val="006F2289"/>
    <w:rsid w:val="006F22D1"/>
    <w:rsid w:val="006F2F77"/>
    <w:rsid w:val="006F3D56"/>
    <w:rsid w:val="006F4DFC"/>
    <w:rsid w:val="006F7C7C"/>
    <w:rsid w:val="00700319"/>
    <w:rsid w:val="007009A0"/>
    <w:rsid w:val="00701E89"/>
    <w:rsid w:val="0070330B"/>
    <w:rsid w:val="00703933"/>
    <w:rsid w:val="00703DDD"/>
    <w:rsid w:val="00704BB9"/>
    <w:rsid w:val="00704CCF"/>
    <w:rsid w:val="007054AE"/>
    <w:rsid w:val="00706177"/>
    <w:rsid w:val="007063BB"/>
    <w:rsid w:val="007070D9"/>
    <w:rsid w:val="00707B8B"/>
    <w:rsid w:val="00710B20"/>
    <w:rsid w:val="00711225"/>
    <w:rsid w:val="00712A69"/>
    <w:rsid w:val="0071370B"/>
    <w:rsid w:val="007139FE"/>
    <w:rsid w:val="00713F79"/>
    <w:rsid w:val="00714E06"/>
    <w:rsid w:val="00714E52"/>
    <w:rsid w:val="00716926"/>
    <w:rsid w:val="00716B05"/>
    <w:rsid w:val="00716DCA"/>
    <w:rsid w:val="007171D7"/>
    <w:rsid w:val="007173C1"/>
    <w:rsid w:val="0072000C"/>
    <w:rsid w:val="00720CA6"/>
    <w:rsid w:val="00722B77"/>
    <w:rsid w:val="007239BB"/>
    <w:rsid w:val="00723C9B"/>
    <w:rsid w:val="00724556"/>
    <w:rsid w:val="007247B5"/>
    <w:rsid w:val="00724B3D"/>
    <w:rsid w:val="007255C3"/>
    <w:rsid w:val="00725ADF"/>
    <w:rsid w:val="00725E2E"/>
    <w:rsid w:val="007267E9"/>
    <w:rsid w:val="00730AAE"/>
    <w:rsid w:val="00731D51"/>
    <w:rsid w:val="00732793"/>
    <w:rsid w:val="00733002"/>
    <w:rsid w:val="00733668"/>
    <w:rsid w:val="0073424C"/>
    <w:rsid w:val="00735033"/>
    <w:rsid w:val="00735482"/>
    <w:rsid w:val="007360D5"/>
    <w:rsid w:val="00736413"/>
    <w:rsid w:val="007401B0"/>
    <w:rsid w:val="00740503"/>
    <w:rsid w:val="007405AF"/>
    <w:rsid w:val="007413BF"/>
    <w:rsid w:val="0074142A"/>
    <w:rsid w:val="00741A09"/>
    <w:rsid w:val="0074349C"/>
    <w:rsid w:val="007435C7"/>
    <w:rsid w:val="00743739"/>
    <w:rsid w:val="007445E5"/>
    <w:rsid w:val="007447BE"/>
    <w:rsid w:val="00745258"/>
    <w:rsid w:val="00747074"/>
    <w:rsid w:val="007476A7"/>
    <w:rsid w:val="00750CD6"/>
    <w:rsid w:val="007519B8"/>
    <w:rsid w:val="00752AA2"/>
    <w:rsid w:val="007532A0"/>
    <w:rsid w:val="00753AB7"/>
    <w:rsid w:val="00754A0B"/>
    <w:rsid w:val="00755633"/>
    <w:rsid w:val="00760A6A"/>
    <w:rsid w:val="00760D0A"/>
    <w:rsid w:val="00761C90"/>
    <w:rsid w:val="00761F76"/>
    <w:rsid w:val="007622AE"/>
    <w:rsid w:val="0076483F"/>
    <w:rsid w:val="00764AC5"/>
    <w:rsid w:val="0076580A"/>
    <w:rsid w:val="00766E2A"/>
    <w:rsid w:val="00767421"/>
    <w:rsid w:val="00771247"/>
    <w:rsid w:val="00771E13"/>
    <w:rsid w:val="00772B0F"/>
    <w:rsid w:val="007731D2"/>
    <w:rsid w:val="00773EB2"/>
    <w:rsid w:val="007740C8"/>
    <w:rsid w:val="00774F67"/>
    <w:rsid w:val="00775512"/>
    <w:rsid w:val="00775C6F"/>
    <w:rsid w:val="00775D28"/>
    <w:rsid w:val="00775F81"/>
    <w:rsid w:val="00776FC1"/>
    <w:rsid w:val="007773F0"/>
    <w:rsid w:val="00777412"/>
    <w:rsid w:val="007812F1"/>
    <w:rsid w:val="00781C49"/>
    <w:rsid w:val="0078289E"/>
    <w:rsid w:val="00782C45"/>
    <w:rsid w:val="00782D7E"/>
    <w:rsid w:val="0078333B"/>
    <w:rsid w:val="007834E6"/>
    <w:rsid w:val="00783B8F"/>
    <w:rsid w:val="00783F27"/>
    <w:rsid w:val="007840E6"/>
    <w:rsid w:val="00784A48"/>
    <w:rsid w:val="00784E2E"/>
    <w:rsid w:val="00784FED"/>
    <w:rsid w:val="007859A4"/>
    <w:rsid w:val="00786CF8"/>
    <w:rsid w:val="007904CC"/>
    <w:rsid w:val="00790EE0"/>
    <w:rsid w:val="00791CD1"/>
    <w:rsid w:val="00792218"/>
    <w:rsid w:val="0079253D"/>
    <w:rsid w:val="0079261C"/>
    <w:rsid w:val="00792AA0"/>
    <w:rsid w:val="00794341"/>
    <w:rsid w:val="0079525E"/>
    <w:rsid w:val="00795764"/>
    <w:rsid w:val="00795E58"/>
    <w:rsid w:val="00796717"/>
    <w:rsid w:val="00796BB4"/>
    <w:rsid w:val="00796C7A"/>
    <w:rsid w:val="00796FEF"/>
    <w:rsid w:val="00797437"/>
    <w:rsid w:val="007977E6"/>
    <w:rsid w:val="007A1030"/>
    <w:rsid w:val="007A128B"/>
    <w:rsid w:val="007A1928"/>
    <w:rsid w:val="007A2193"/>
    <w:rsid w:val="007A240F"/>
    <w:rsid w:val="007A2691"/>
    <w:rsid w:val="007A417B"/>
    <w:rsid w:val="007A41CE"/>
    <w:rsid w:val="007A74F2"/>
    <w:rsid w:val="007A763C"/>
    <w:rsid w:val="007B0764"/>
    <w:rsid w:val="007B2EFB"/>
    <w:rsid w:val="007B3EB9"/>
    <w:rsid w:val="007B4A3F"/>
    <w:rsid w:val="007B4C9C"/>
    <w:rsid w:val="007B7915"/>
    <w:rsid w:val="007C03BF"/>
    <w:rsid w:val="007C07EB"/>
    <w:rsid w:val="007C13BD"/>
    <w:rsid w:val="007C161A"/>
    <w:rsid w:val="007C1E3B"/>
    <w:rsid w:val="007C2841"/>
    <w:rsid w:val="007C2F4C"/>
    <w:rsid w:val="007C31BE"/>
    <w:rsid w:val="007C3903"/>
    <w:rsid w:val="007C63F5"/>
    <w:rsid w:val="007C644A"/>
    <w:rsid w:val="007C702F"/>
    <w:rsid w:val="007C77B3"/>
    <w:rsid w:val="007D0CC7"/>
    <w:rsid w:val="007D14C8"/>
    <w:rsid w:val="007D2A9B"/>
    <w:rsid w:val="007D3CC4"/>
    <w:rsid w:val="007D66BA"/>
    <w:rsid w:val="007D6834"/>
    <w:rsid w:val="007E0ED1"/>
    <w:rsid w:val="007E10D0"/>
    <w:rsid w:val="007E117D"/>
    <w:rsid w:val="007E169E"/>
    <w:rsid w:val="007E2743"/>
    <w:rsid w:val="007E38AB"/>
    <w:rsid w:val="007E3FF6"/>
    <w:rsid w:val="007E4311"/>
    <w:rsid w:val="007E447A"/>
    <w:rsid w:val="007E5EBE"/>
    <w:rsid w:val="007E6373"/>
    <w:rsid w:val="007E6763"/>
    <w:rsid w:val="007F0F5E"/>
    <w:rsid w:val="007F1A89"/>
    <w:rsid w:val="007F1B9D"/>
    <w:rsid w:val="007F1E15"/>
    <w:rsid w:val="007F2004"/>
    <w:rsid w:val="007F236D"/>
    <w:rsid w:val="007F2710"/>
    <w:rsid w:val="007F2EB6"/>
    <w:rsid w:val="007F302A"/>
    <w:rsid w:val="007F3570"/>
    <w:rsid w:val="007F3681"/>
    <w:rsid w:val="007F4BB4"/>
    <w:rsid w:val="007F4D1D"/>
    <w:rsid w:val="007F5443"/>
    <w:rsid w:val="007F6610"/>
    <w:rsid w:val="007F769E"/>
    <w:rsid w:val="008019C2"/>
    <w:rsid w:val="00801A53"/>
    <w:rsid w:val="00801F20"/>
    <w:rsid w:val="00802EED"/>
    <w:rsid w:val="00803088"/>
    <w:rsid w:val="00803C42"/>
    <w:rsid w:val="00803CD2"/>
    <w:rsid w:val="008044A1"/>
    <w:rsid w:val="00805549"/>
    <w:rsid w:val="0080691E"/>
    <w:rsid w:val="00810279"/>
    <w:rsid w:val="00810689"/>
    <w:rsid w:val="00810A7A"/>
    <w:rsid w:val="008113E7"/>
    <w:rsid w:val="008117A0"/>
    <w:rsid w:val="00811818"/>
    <w:rsid w:val="00812003"/>
    <w:rsid w:val="0081272D"/>
    <w:rsid w:val="00813364"/>
    <w:rsid w:val="00813875"/>
    <w:rsid w:val="00813C12"/>
    <w:rsid w:val="00813DEA"/>
    <w:rsid w:val="00813F2F"/>
    <w:rsid w:val="008165AB"/>
    <w:rsid w:val="008174E9"/>
    <w:rsid w:val="0081755F"/>
    <w:rsid w:val="00820FB7"/>
    <w:rsid w:val="00821290"/>
    <w:rsid w:val="008223DF"/>
    <w:rsid w:val="008230F8"/>
    <w:rsid w:val="00823C11"/>
    <w:rsid w:val="008240D5"/>
    <w:rsid w:val="008244CA"/>
    <w:rsid w:val="0082625D"/>
    <w:rsid w:val="008267DE"/>
    <w:rsid w:val="00826BF0"/>
    <w:rsid w:val="00827DF3"/>
    <w:rsid w:val="0083039E"/>
    <w:rsid w:val="0083135B"/>
    <w:rsid w:val="00831CF7"/>
    <w:rsid w:val="00831E66"/>
    <w:rsid w:val="00832EBD"/>
    <w:rsid w:val="008339D0"/>
    <w:rsid w:val="00834467"/>
    <w:rsid w:val="00834D3D"/>
    <w:rsid w:val="00834F7F"/>
    <w:rsid w:val="008367A5"/>
    <w:rsid w:val="008378B7"/>
    <w:rsid w:val="0084003F"/>
    <w:rsid w:val="008424CC"/>
    <w:rsid w:val="00842C10"/>
    <w:rsid w:val="008430FD"/>
    <w:rsid w:val="0084439A"/>
    <w:rsid w:val="00844993"/>
    <w:rsid w:val="00845648"/>
    <w:rsid w:val="008479A9"/>
    <w:rsid w:val="008508E2"/>
    <w:rsid w:val="00850AE4"/>
    <w:rsid w:val="00850BE3"/>
    <w:rsid w:val="00850C2D"/>
    <w:rsid w:val="00851E8E"/>
    <w:rsid w:val="008527AB"/>
    <w:rsid w:val="00852995"/>
    <w:rsid w:val="00853CE8"/>
    <w:rsid w:val="00854FB0"/>
    <w:rsid w:val="00857466"/>
    <w:rsid w:val="008610F9"/>
    <w:rsid w:val="008612B6"/>
    <w:rsid w:val="008620E5"/>
    <w:rsid w:val="00862392"/>
    <w:rsid w:val="0086372D"/>
    <w:rsid w:val="008648D9"/>
    <w:rsid w:val="00865002"/>
    <w:rsid w:val="008675FA"/>
    <w:rsid w:val="00870079"/>
    <w:rsid w:val="0087166D"/>
    <w:rsid w:val="00871D0A"/>
    <w:rsid w:val="00872575"/>
    <w:rsid w:val="00873347"/>
    <w:rsid w:val="0087367C"/>
    <w:rsid w:val="00874F1B"/>
    <w:rsid w:val="0087526B"/>
    <w:rsid w:val="0087561E"/>
    <w:rsid w:val="00875E3E"/>
    <w:rsid w:val="0087763E"/>
    <w:rsid w:val="00877D82"/>
    <w:rsid w:val="0088016F"/>
    <w:rsid w:val="0088037F"/>
    <w:rsid w:val="0088083B"/>
    <w:rsid w:val="00880CDA"/>
    <w:rsid w:val="00880CF7"/>
    <w:rsid w:val="008814D0"/>
    <w:rsid w:val="008816C1"/>
    <w:rsid w:val="008820FE"/>
    <w:rsid w:val="008821C5"/>
    <w:rsid w:val="0088233B"/>
    <w:rsid w:val="00882D2B"/>
    <w:rsid w:val="00882E13"/>
    <w:rsid w:val="0088353C"/>
    <w:rsid w:val="008857B0"/>
    <w:rsid w:val="00885A32"/>
    <w:rsid w:val="00886952"/>
    <w:rsid w:val="0088728F"/>
    <w:rsid w:val="00887D67"/>
    <w:rsid w:val="00887FFE"/>
    <w:rsid w:val="0089127F"/>
    <w:rsid w:val="008919F1"/>
    <w:rsid w:val="008939F7"/>
    <w:rsid w:val="00893D72"/>
    <w:rsid w:val="00894FB3"/>
    <w:rsid w:val="008951D8"/>
    <w:rsid w:val="008952B4"/>
    <w:rsid w:val="00895E07"/>
    <w:rsid w:val="00896167"/>
    <w:rsid w:val="008979AA"/>
    <w:rsid w:val="00897BB7"/>
    <w:rsid w:val="00897F93"/>
    <w:rsid w:val="008A03D0"/>
    <w:rsid w:val="008A0586"/>
    <w:rsid w:val="008A0A12"/>
    <w:rsid w:val="008A0F6A"/>
    <w:rsid w:val="008A17C6"/>
    <w:rsid w:val="008A1D85"/>
    <w:rsid w:val="008A2E1B"/>
    <w:rsid w:val="008A316D"/>
    <w:rsid w:val="008A3E3A"/>
    <w:rsid w:val="008A5175"/>
    <w:rsid w:val="008A5ABB"/>
    <w:rsid w:val="008A6E1D"/>
    <w:rsid w:val="008A720E"/>
    <w:rsid w:val="008A7B00"/>
    <w:rsid w:val="008B1131"/>
    <w:rsid w:val="008B167F"/>
    <w:rsid w:val="008B2B82"/>
    <w:rsid w:val="008B30A3"/>
    <w:rsid w:val="008B32AD"/>
    <w:rsid w:val="008B3F0E"/>
    <w:rsid w:val="008B552A"/>
    <w:rsid w:val="008B5E0F"/>
    <w:rsid w:val="008B74EC"/>
    <w:rsid w:val="008B791A"/>
    <w:rsid w:val="008C053A"/>
    <w:rsid w:val="008C0571"/>
    <w:rsid w:val="008C0985"/>
    <w:rsid w:val="008C0A17"/>
    <w:rsid w:val="008C0D35"/>
    <w:rsid w:val="008C1B3A"/>
    <w:rsid w:val="008C2844"/>
    <w:rsid w:val="008C50D9"/>
    <w:rsid w:val="008C55DD"/>
    <w:rsid w:val="008C5CF1"/>
    <w:rsid w:val="008C5EC1"/>
    <w:rsid w:val="008C6A59"/>
    <w:rsid w:val="008C7580"/>
    <w:rsid w:val="008D0833"/>
    <w:rsid w:val="008D10E8"/>
    <w:rsid w:val="008D2163"/>
    <w:rsid w:val="008D21D9"/>
    <w:rsid w:val="008D290B"/>
    <w:rsid w:val="008D34AD"/>
    <w:rsid w:val="008D383A"/>
    <w:rsid w:val="008D3866"/>
    <w:rsid w:val="008D4181"/>
    <w:rsid w:val="008D45A7"/>
    <w:rsid w:val="008D632A"/>
    <w:rsid w:val="008D7774"/>
    <w:rsid w:val="008D7812"/>
    <w:rsid w:val="008D7BBD"/>
    <w:rsid w:val="008E1265"/>
    <w:rsid w:val="008E15F1"/>
    <w:rsid w:val="008E2326"/>
    <w:rsid w:val="008E44B2"/>
    <w:rsid w:val="008E4562"/>
    <w:rsid w:val="008E4582"/>
    <w:rsid w:val="008E56D1"/>
    <w:rsid w:val="008E67D5"/>
    <w:rsid w:val="008E707C"/>
    <w:rsid w:val="008E7708"/>
    <w:rsid w:val="008F0AA5"/>
    <w:rsid w:val="008F0E30"/>
    <w:rsid w:val="008F1135"/>
    <w:rsid w:val="008F16E6"/>
    <w:rsid w:val="008F33CD"/>
    <w:rsid w:val="008F52EF"/>
    <w:rsid w:val="00900982"/>
    <w:rsid w:val="00900FFA"/>
    <w:rsid w:val="00901044"/>
    <w:rsid w:val="0090163F"/>
    <w:rsid w:val="009036C9"/>
    <w:rsid w:val="00903D0C"/>
    <w:rsid w:val="0090417C"/>
    <w:rsid w:val="00904FBE"/>
    <w:rsid w:val="0090627C"/>
    <w:rsid w:val="00906A9D"/>
    <w:rsid w:val="00906FC2"/>
    <w:rsid w:val="00907947"/>
    <w:rsid w:val="00910AD0"/>
    <w:rsid w:val="00910F4B"/>
    <w:rsid w:val="0091100D"/>
    <w:rsid w:val="009114EE"/>
    <w:rsid w:val="00912178"/>
    <w:rsid w:val="0091237C"/>
    <w:rsid w:val="00912BCB"/>
    <w:rsid w:val="00913D5F"/>
    <w:rsid w:val="00915382"/>
    <w:rsid w:val="00915404"/>
    <w:rsid w:val="00915CC2"/>
    <w:rsid w:val="00915D87"/>
    <w:rsid w:val="00916293"/>
    <w:rsid w:val="00916459"/>
    <w:rsid w:val="00916485"/>
    <w:rsid w:val="0091670A"/>
    <w:rsid w:val="00916783"/>
    <w:rsid w:val="0091770C"/>
    <w:rsid w:val="009206C3"/>
    <w:rsid w:val="00921444"/>
    <w:rsid w:val="009216D2"/>
    <w:rsid w:val="00921B75"/>
    <w:rsid w:val="00922158"/>
    <w:rsid w:val="009226F7"/>
    <w:rsid w:val="00922FED"/>
    <w:rsid w:val="00923596"/>
    <w:rsid w:val="00923BCD"/>
    <w:rsid w:val="009242FC"/>
    <w:rsid w:val="009249F4"/>
    <w:rsid w:val="00924F72"/>
    <w:rsid w:val="00925257"/>
    <w:rsid w:val="00925721"/>
    <w:rsid w:val="00925F03"/>
    <w:rsid w:val="009265FD"/>
    <w:rsid w:val="00926887"/>
    <w:rsid w:val="00930578"/>
    <w:rsid w:val="00930780"/>
    <w:rsid w:val="00930789"/>
    <w:rsid w:val="00931A10"/>
    <w:rsid w:val="00932AC4"/>
    <w:rsid w:val="00933253"/>
    <w:rsid w:val="00933436"/>
    <w:rsid w:val="009345E7"/>
    <w:rsid w:val="009348C2"/>
    <w:rsid w:val="009359F7"/>
    <w:rsid w:val="00935B4A"/>
    <w:rsid w:val="00935DF0"/>
    <w:rsid w:val="0093680F"/>
    <w:rsid w:val="00936B1E"/>
    <w:rsid w:val="0093759E"/>
    <w:rsid w:val="0093795B"/>
    <w:rsid w:val="00937A18"/>
    <w:rsid w:val="00937B85"/>
    <w:rsid w:val="00940664"/>
    <w:rsid w:val="00941570"/>
    <w:rsid w:val="009417AD"/>
    <w:rsid w:val="00941C2B"/>
    <w:rsid w:val="00942A06"/>
    <w:rsid w:val="00942B0E"/>
    <w:rsid w:val="00942B13"/>
    <w:rsid w:val="009439F3"/>
    <w:rsid w:val="00944068"/>
    <w:rsid w:val="00944A20"/>
    <w:rsid w:val="009452AE"/>
    <w:rsid w:val="00945716"/>
    <w:rsid w:val="00945D4F"/>
    <w:rsid w:val="0094646A"/>
    <w:rsid w:val="00946D34"/>
    <w:rsid w:val="00951BB3"/>
    <w:rsid w:val="00952789"/>
    <w:rsid w:val="009536C0"/>
    <w:rsid w:val="00953A14"/>
    <w:rsid w:val="00954903"/>
    <w:rsid w:val="0095569E"/>
    <w:rsid w:val="009567D6"/>
    <w:rsid w:val="00956ABA"/>
    <w:rsid w:val="00956B1E"/>
    <w:rsid w:val="009601A6"/>
    <w:rsid w:val="00960A37"/>
    <w:rsid w:val="00960B83"/>
    <w:rsid w:val="00960FB2"/>
    <w:rsid w:val="009625E5"/>
    <w:rsid w:val="00962C89"/>
    <w:rsid w:val="00962C95"/>
    <w:rsid w:val="009631D2"/>
    <w:rsid w:val="0096350E"/>
    <w:rsid w:val="00963528"/>
    <w:rsid w:val="009638BC"/>
    <w:rsid w:val="0096422E"/>
    <w:rsid w:val="00964B34"/>
    <w:rsid w:val="0096508E"/>
    <w:rsid w:val="00965A18"/>
    <w:rsid w:val="0096667A"/>
    <w:rsid w:val="00966784"/>
    <w:rsid w:val="00967931"/>
    <w:rsid w:val="00970BE2"/>
    <w:rsid w:val="00970F80"/>
    <w:rsid w:val="00971D5D"/>
    <w:rsid w:val="00971DA6"/>
    <w:rsid w:val="00972997"/>
    <w:rsid w:val="00973267"/>
    <w:rsid w:val="00974239"/>
    <w:rsid w:val="00974BAA"/>
    <w:rsid w:val="0097520B"/>
    <w:rsid w:val="009758B7"/>
    <w:rsid w:val="0097618A"/>
    <w:rsid w:val="0097650D"/>
    <w:rsid w:val="0097672D"/>
    <w:rsid w:val="00980C25"/>
    <w:rsid w:val="00980E13"/>
    <w:rsid w:val="00980ED1"/>
    <w:rsid w:val="0098131E"/>
    <w:rsid w:val="009815C9"/>
    <w:rsid w:val="009846FC"/>
    <w:rsid w:val="00984838"/>
    <w:rsid w:val="00984F1D"/>
    <w:rsid w:val="009851E8"/>
    <w:rsid w:val="00985983"/>
    <w:rsid w:val="0099078D"/>
    <w:rsid w:val="009910AD"/>
    <w:rsid w:val="00992727"/>
    <w:rsid w:val="00992B85"/>
    <w:rsid w:val="0099393E"/>
    <w:rsid w:val="00994004"/>
    <w:rsid w:val="009942A6"/>
    <w:rsid w:val="0099592A"/>
    <w:rsid w:val="00995B12"/>
    <w:rsid w:val="0099743F"/>
    <w:rsid w:val="00997717"/>
    <w:rsid w:val="009A074C"/>
    <w:rsid w:val="009A18D7"/>
    <w:rsid w:val="009A1E6E"/>
    <w:rsid w:val="009A478D"/>
    <w:rsid w:val="009A4E3B"/>
    <w:rsid w:val="009A5F1C"/>
    <w:rsid w:val="009A75D8"/>
    <w:rsid w:val="009B028F"/>
    <w:rsid w:val="009B0296"/>
    <w:rsid w:val="009B034F"/>
    <w:rsid w:val="009B0548"/>
    <w:rsid w:val="009B1064"/>
    <w:rsid w:val="009B16D9"/>
    <w:rsid w:val="009B1A27"/>
    <w:rsid w:val="009B1D35"/>
    <w:rsid w:val="009B1EF3"/>
    <w:rsid w:val="009B229F"/>
    <w:rsid w:val="009B2F49"/>
    <w:rsid w:val="009B353E"/>
    <w:rsid w:val="009B3865"/>
    <w:rsid w:val="009B4483"/>
    <w:rsid w:val="009B44BA"/>
    <w:rsid w:val="009B4788"/>
    <w:rsid w:val="009B55C7"/>
    <w:rsid w:val="009B6346"/>
    <w:rsid w:val="009B6582"/>
    <w:rsid w:val="009B6689"/>
    <w:rsid w:val="009C00D9"/>
    <w:rsid w:val="009C0DCF"/>
    <w:rsid w:val="009C12F3"/>
    <w:rsid w:val="009C2521"/>
    <w:rsid w:val="009C2830"/>
    <w:rsid w:val="009C3541"/>
    <w:rsid w:val="009C4715"/>
    <w:rsid w:val="009C573A"/>
    <w:rsid w:val="009C58F0"/>
    <w:rsid w:val="009C609B"/>
    <w:rsid w:val="009C6ABE"/>
    <w:rsid w:val="009C6F90"/>
    <w:rsid w:val="009C765E"/>
    <w:rsid w:val="009D14C4"/>
    <w:rsid w:val="009D18D5"/>
    <w:rsid w:val="009D2230"/>
    <w:rsid w:val="009D3B0D"/>
    <w:rsid w:val="009D3F29"/>
    <w:rsid w:val="009D3FE1"/>
    <w:rsid w:val="009D4468"/>
    <w:rsid w:val="009D4741"/>
    <w:rsid w:val="009D4E53"/>
    <w:rsid w:val="009D57CF"/>
    <w:rsid w:val="009D69EF"/>
    <w:rsid w:val="009D6B4B"/>
    <w:rsid w:val="009D7C34"/>
    <w:rsid w:val="009E0226"/>
    <w:rsid w:val="009E0358"/>
    <w:rsid w:val="009E0843"/>
    <w:rsid w:val="009E0921"/>
    <w:rsid w:val="009E09E8"/>
    <w:rsid w:val="009E0A55"/>
    <w:rsid w:val="009E0BC7"/>
    <w:rsid w:val="009E0E19"/>
    <w:rsid w:val="009E1036"/>
    <w:rsid w:val="009E19AB"/>
    <w:rsid w:val="009E1C0E"/>
    <w:rsid w:val="009E2D2D"/>
    <w:rsid w:val="009E30B1"/>
    <w:rsid w:val="009E3236"/>
    <w:rsid w:val="009E34BB"/>
    <w:rsid w:val="009E3827"/>
    <w:rsid w:val="009E48C3"/>
    <w:rsid w:val="009E4EF5"/>
    <w:rsid w:val="009E51AB"/>
    <w:rsid w:val="009E598C"/>
    <w:rsid w:val="009E76E0"/>
    <w:rsid w:val="009E773F"/>
    <w:rsid w:val="009F0BA4"/>
    <w:rsid w:val="009F1D8C"/>
    <w:rsid w:val="009F21D6"/>
    <w:rsid w:val="009F2D3E"/>
    <w:rsid w:val="009F4623"/>
    <w:rsid w:val="009F5093"/>
    <w:rsid w:val="009F512D"/>
    <w:rsid w:val="009F53AF"/>
    <w:rsid w:val="009F5B33"/>
    <w:rsid w:val="009F71B4"/>
    <w:rsid w:val="00A01440"/>
    <w:rsid w:val="00A01583"/>
    <w:rsid w:val="00A03135"/>
    <w:rsid w:val="00A03320"/>
    <w:rsid w:val="00A03AC6"/>
    <w:rsid w:val="00A04762"/>
    <w:rsid w:val="00A050AE"/>
    <w:rsid w:val="00A0553B"/>
    <w:rsid w:val="00A05603"/>
    <w:rsid w:val="00A05C16"/>
    <w:rsid w:val="00A06868"/>
    <w:rsid w:val="00A06A93"/>
    <w:rsid w:val="00A075CB"/>
    <w:rsid w:val="00A0761B"/>
    <w:rsid w:val="00A1039B"/>
    <w:rsid w:val="00A103C8"/>
    <w:rsid w:val="00A10596"/>
    <w:rsid w:val="00A1260D"/>
    <w:rsid w:val="00A1366C"/>
    <w:rsid w:val="00A14257"/>
    <w:rsid w:val="00A14368"/>
    <w:rsid w:val="00A145CC"/>
    <w:rsid w:val="00A146A4"/>
    <w:rsid w:val="00A149D2"/>
    <w:rsid w:val="00A14EE5"/>
    <w:rsid w:val="00A1580B"/>
    <w:rsid w:val="00A17C4D"/>
    <w:rsid w:val="00A17E22"/>
    <w:rsid w:val="00A17F45"/>
    <w:rsid w:val="00A20800"/>
    <w:rsid w:val="00A2196C"/>
    <w:rsid w:val="00A22732"/>
    <w:rsid w:val="00A23071"/>
    <w:rsid w:val="00A23D66"/>
    <w:rsid w:val="00A23EAA"/>
    <w:rsid w:val="00A24A1A"/>
    <w:rsid w:val="00A25851"/>
    <w:rsid w:val="00A26346"/>
    <w:rsid w:val="00A26358"/>
    <w:rsid w:val="00A268FC"/>
    <w:rsid w:val="00A274D5"/>
    <w:rsid w:val="00A3178B"/>
    <w:rsid w:val="00A32AB4"/>
    <w:rsid w:val="00A32D35"/>
    <w:rsid w:val="00A338F9"/>
    <w:rsid w:val="00A33A22"/>
    <w:rsid w:val="00A348E6"/>
    <w:rsid w:val="00A3495C"/>
    <w:rsid w:val="00A36454"/>
    <w:rsid w:val="00A36E74"/>
    <w:rsid w:val="00A3716B"/>
    <w:rsid w:val="00A377D6"/>
    <w:rsid w:val="00A37849"/>
    <w:rsid w:val="00A37B2D"/>
    <w:rsid w:val="00A4045C"/>
    <w:rsid w:val="00A41819"/>
    <w:rsid w:val="00A42843"/>
    <w:rsid w:val="00A430F0"/>
    <w:rsid w:val="00A4359B"/>
    <w:rsid w:val="00A448D6"/>
    <w:rsid w:val="00A44C99"/>
    <w:rsid w:val="00A45D54"/>
    <w:rsid w:val="00A46106"/>
    <w:rsid w:val="00A47F50"/>
    <w:rsid w:val="00A5011C"/>
    <w:rsid w:val="00A50798"/>
    <w:rsid w:val="00A5105D"/>
    <w:rsid w:val="00A5239A"/>
    <w:rsid w:val="00A52B62"/>
    <w:rsid w:val="00A53096"/>
    <w:rsid w:val="00A53DD7"/>
    <w:rsid w:val="00A543D5"/>
    <w:rsid w:val="00A54E4F"/>
    <w:rsid w:val="00A5519E"/>
    <w:rsid w:val="00A56ACB"/>
    <w:rsid w:val="00A56FC7"/>
    <w:rsid w:val="00A5725B"/>
    <w:rsid w:val="00A5740D"/>
    <w:rsid w:val="00A57E19"/>
    <w:rsid w:val="00A605B2"/>
    <w:rsid w:val="00A60B80"/>
    <w:rsid w:val="00A61A49"/>
    <w:rsid w:val="00A62D17"/>
    <w:rsid w:val="00A66164"/>
    <w:rsid w:val="00A664AB"/>
    <w:rsid w:val="00A66A4E"/>
    <w:rsid w:val="00A67DB8"/>
    <w:rsid w:val="00A70855"/>
    <w:rsid w:val="00A725E6"/>
    <w:rsid w:val="00A733F3"/>
    <w:rsid w:val="00A7407C"/>
    <w:rsid w:val="00A7415C"/>
    <w:rsid w:val="00A74678"/>
    <w:rsid w:val="00A7592B"/>
    <w:rsid w:val="00A75CDD"/>
    <w:rsid w:val="00A766F3"/>
    <w:rsid w:val="00A76E4E"/>
    <w:rsid w:val="00A80597"/>
    <w:rsid w:val="00A80A59"/>
    <w:rsid w:val="00A80AC4"/>
    <w:rsid w:val="00A80B5E"/>
    <w:rsid w:val="00A812B9"/>
    <w:rsid w:val="00A812BC"/>
    <w:rsid w:val="00A83C69"/>
    <w:rsid w:val="00A84FE3"/>
    <w:rsid w:val="00A86952"/>
    <w:rsid w:val="00A870FE"/>
    <w:rsid w:val="00A87DE4"/>
    <w:rsid w:val="00A9028A"/>
    <w:rsid w:val="00A918DC"/>
    <w:rsid w:val="00A92937"/>
    <w:rsid w:val="00A9318D"/>
    <w:rsid w:val="00A934C4"/>
    <w:rsid w:val="00A93EEC"/>
    <w:rsid w:val="00A979C4"/>
    <w:rsid w:val="00AA04EA"/>
    <w:rsid w:val="00AA07F0"/>
    <w:rsid w:val="00AA115A"/>
    <w:rsid w:val="00AA20C1"/>
    <w:rsid w:val="00AA2D16"/>
    <w:rsid w:val="00AA2DE1"/>
    <w:rsid w:val="00AA31D2"/>
    <w:rsid w:val="00AA3A2F"/>
    <w:rsid w:val="00AA43EF"/>
    <w:rsid w:val="00AA4CB1"/>
    <w:rsid w:val="00AA551D"/>
    <w:rsid w:val="00AA56D6"/>
    <w:rsid w:val="00AA59AE"/>
    <w:rsid w:val="00AA5CBC"/>
    <w:rsid w:val="00AA6BD6"/>
    <w:rsid w:val="00AA71A3"/>
    <w:rsid w:val="00AA75E5"/>
    <w:rsid w:val="00AA776D"/>
    <w:rsid w:val="00AA787F"/>
    <w:rsid w:val="00AA7EEE"/>
    <w:rsid w:val="00AB0AB1"/>
    <w:rsid w:val="00AB13FA"/>
    <w:rsid w:val="00AB1E21"/>
    <w:rsid w:val="00AB2316"/>
    <w:rsid w:val="00AB3227"/>
    <w:rsid w:val="00AB53C8"/>
    <w:rsid w:val="00AB54E1"/>
    <w:rsid w:val="00AB7602"/>
    <w:rsid w:val="00AC0FB0"/>
    <w:rsid w:val="00AC24D0"/>
    <w:rsid w:val="00AC2B6B"/>
    <w:rsid w:val="00AC3303"/>
    <w:rsid w:val="00AC3384"/>
    <w:rsid w:val="00AC3690"/>
    <w:rsid w:val="00AC37C3"/>
    <w:rsid w:val="00AC499A"/>
    <w:rsid w:val="00AC4DEF"/>
    <w:rsid w:val="00AC5171"/>
    <w:rsid w:val="00AC524F"/>
    <w:rsid w:val="00AC556A"/>
    <w:rsid w:val="00AC6D3E"/>
    <w:rsid w:val="00AD017B"/>
    <w:rsid w:val="00AD035D"/>
    <w:rsid w:val="00AD07FD"/>
    <w:rsid w:val="00AD2B46"/>
    <w:rsid w:val="00AD3EF5"/>
    <w:rsid w:val="00AD489E"/>
    <w:rsid w:val="00AD4A85"/>
    <w:rsid w:val="00AD65C8"/>
    <w:rsid w:val="00AD68B0"/>
    <w:rsid w:val="00AD71EB"/>
    <w:rsid w:val="00AE032E"/>
    <w:rsid w:val="00AE0817"/>
    <w:rsid w:val="00AE0D00"/>
    <w:rsid w:val="00AE1BF3"/>
    <w:rsid w:val="00AE27F2"/>
    <w:rsid w:val="00AE3CA4"/>
    <w:rsid w:val="00AE4033"/>
    <w:rsid w:val="00AE4458"/>
    <w:rsid w:val="00AE4E2C"/>
    <w:rsid w:val="00AE5C64"/>
    <w:rsid w:val="00AE5EC0"/>
    <w:rsid w:val="00AE6442"/>
    <w:rsid w:val="00AE687D"/>
    <w:rsid w:val="00AE69DB"/>
    <w:rsid w:val="00AE72CE"/>
    <w:rsid w:val="00AF081B"/>
    <w:rsid w:val="00AF0E55"/>
    <w:rsid w:val="00AF1940"/>
    <w:rsid w:val="00AF363C"/>
    <w:rsid w:val="00AF3C3E"/>
    <w:rsid w:val="00AF3FC2"/>
    <w:rsid w:val="00AF42A5"/>
    <w:rsid w:val="00AF4D9E"/>
    <w:rsid w:val="00AF4DA0"/>
    <w:rsid w:val="00AF5656"/>
    <w:rsid w:val="00AF5A6B"/>
    <w:rsid w:val="00AF5E1D"/>
    <w:rsid w:val="00AF7584"/>
    <w:rsid w:val="00B005C6"/>
    <w:rsid w:val="00B006CB"/>
    <w:rsid w:val="00B039B4"/>
    <w:rsid w:val="00B0422F"/>
    <w:rsid w:val="00B04B9C"/>
    <w:rsid w:val="00B05224"/>
    <w:rsid w:val="00B0546D"/>
    <w:rsid w:val="00B063DB"/>
    <w:rsid w:val="00B06863"/>
    <w:rsid w:val="00B07452"/>
    <w:rsid w:val="00B075F7"/>
    <w:rsid w:val="00B07A24"/>
    <w:rsid w:val="00B10098"/>
    <w:rsid w:val="00B10516"/>
    <w:rsid w:val="00B12816"/>
    <w:rsid w:val="00B16815"/>
    <w:rsid w:val="00B16AE9"/>
    <w:rsid w:val="00B170D7"/>
    <w:rsid w:val="00B17635"/>
    <w:rsid w:val="00B17A70"/>
    <w:rsid w:val="00B204FC"/>
    <w:rsid w:val="00B20ADA"/>
    <w:rsid w:val="00B20AEA"/>
    <w:rsid w:val="00B214D6"/>
    <w:rsid w:val="00B223E4"/>
    <w:rsid w:val="00B22580"/>
    <w:rsid w:val="00B2269C"/>
    <w:rsid w:val="00B22854"/>
    <w:rsid w:val="00B22FD3"/>
    <w:rsid w:val="00B23190"/>
    <w:rsid w:val="00B23A33"/>
    <w:rsid w:val="00B25D67"/>
    <w:rsid w:val="00B27FA2"/>
    <w:rsid w:val="00B30F64"/>
    <w:rsid w:val="00B3124A"/>
    <w:rsid w:val="00B31316"/>
    <w:rsid w:val="00B3230A"/>
    <w:rsid w:val="00B325D3"/>
    <w:rsid w:val="00B3354D"/>
    <w:rsid w:val="00B337B1"/>
    <w:rsid w:val="00B33E32"/>
    <w:rsid w:val="00B36918"/>
    <w:rsid w:val="00B36D43"/>
    <w:rsid w:val="00B37A80"/>
    <w:rsid w:val="00B40DD7"/>
    <w:rsid w:val="00B419A8"/>
    <w:rsid w:val="00B41B5C"/>
    <w:rsid w:val="00B41D51"/>
    <w:rsid w:val="00B41F68"/>
    <w:rsid w:val="00B42EBE"/>
    <w:rsid w:val="00B43CC2"/>
    <w:rsid w:val="00B4423E"/>
    <w:rsid w:val="00B44571"/>
    <w:rsid w:val="00B44920"/>
    <w:rsid w:val="00B45CF9"/>
    <w:rsid w:val="00B46665"/>
    <w:rsid w:val="00B46ABF"/>
    <w:rsid w:val="00B47530"/>
    <w:rsid w:val="00B47677"/>
    <w:rsid w:val="00B507E7"/>
    <w:rsid w:val="00B5100A"/>
    <w:rsid w:val="00B510AC"/>
    <w:rsid w:val="00B51235"/>
    <w:rsid w:val="00B512CB"/>
    <w:rsid w:val="00B51905"/>
    <w:rsid w:val="00B52145"/>
    <w:rsid w:val="00B528ED"/>
    <w:rsid w:val="00B53148"/>
    <w:rsid w:val="00B53787"/>
    <w:rsid w:val="00B5438D"/>
    <w:rsid w:val="00B544B5"/>
    <w:rsid w:val="00B54AAB"/>
    <w:rsid w:val="00B54F5F"/>
    <w:rsid w:val="00B55C82"/>
    <w:rsid w:val="00B567E2"/>
    <w:rsid w:val="00B57238"/>
    <w:rsid w:val="00B6148F"/>
    <w:rsid w:val="00B6284C"/>
    <w:rsid w:val="00B631D2"/>
    <w:rsid w:val="00B633B7"/>
    <w:rsid w:val="00B636F3"/>
    <w:rsid w:val="00B63D5D"/>
    <w:rsid w:val="00B64356"/>
    <w:rsid w:val="00B661BB"/>
    <w:rsid w:val="00B66C3B"/>
    <w:rsid w:val="00B6782C"/>
    <w:rsid w:val="00B71043"/>
    <w:rsid w:val="00B7143B"/>
    <w:rsid w:val="00B718DF"/>
    <w:rsid w:val="00B71C55"/>
    <w:rsid w:val="00B72388"/>
    <w:rsid w:val="00B72413"/>
    <w:rsid w:val="00B72686"/>
    <w:rsid w:val="00B741DE"/>
    <w:rsid w:val="00B75B70"/>
    <w:rsid w:val="00B75E9D"/>
    <w:rsid w:val="00B76458"/>
    <w:rsid w:val="00B76F2C"/>
    <w:rsid w:val="00B77E11"/>
    <w:rsid w:val="00B80DEE"/>
    <w:rsid w:val="00B8191F"/>
    <w:rsid w:val="00B83ECA"/>
    <w:rsid w:val="00B84899"/>
    <w:rsid w:val="00B849B5"/>
    <w:rsid w:val="00B84C44"/>
    <w:rsid w:val="00B85E08"/>
    <w:rsid w:val="00B8634E"/>
    <w:rsid w:val="00B86813"/>
    <w:rsid w:val="00B87293"/>
    <w:rsid w:val="00B87840"/>
    <w:rsid w:val="00B87C19"/>
    <w:rsid w:val="00B9006A"/>
    <w:rsid w:val="00B90C63"/>
    <w:rsid w:val="00B91740"/>
    <w:rsid w:val="00B9187A"/>
    <w:rsid w:val="00B91979"/>
    <w:rsid w:val="00B91A2C"/>
    <w:rsid w:val="00B947D7"/>
    <w:rsid w:val="00B962CA"/>
    <w:rsid w:val="00B968F3"/>
    <w:rsid w:val="00B96A95"/>
    <w:rsid w:val="00B975DD"/>
    <w:rsid w:val="00BA01EB"/>
    <w:rsid w:val="00BA0F4D"/>
    <w:rsid w:val="00BA16A8"/>
    <w:rsid w:val="00BA189D"/>
    <w:rsid w:val="00BA26B7"/>
    <w:rsid w:val="00BA5D34"/>
    <w:rsid w:val="00BA6E6B"/>
    <w:rsid w:val="00BA6F59"/>
    <w:rsid w:val="00BA744A"/>
    <w:rsid w:val="00BA7EA3"/>
    <w:rsid w:val="00BB0D09"/>
    <w:rsid w:val="00BB12CA"/>
    <w:rsid w:val="00BB17E6"/>
    <w:rsid w:val="00BB18DB"/>
    <w:rsid w:val="00BB1ABD"/>
    <w:rsid w:val="00BB1F40"/>
    <w:rsid w:val="00BB2A55"/>
    <w:rsid w:val="00BB2C7F"/>
    <w:rsid w:val="00BB4BD0"/>
    <w:rsid w:val="00BB5ED0"/>
    <w:rsid w:val="00BB630B"/>
    <w:rsid w:val="00BB6598"/>
    <w:rsid w:val="00BB66F0"/>
    <w:rsid w:val="00BB79C7"/>
    <w:rsid w:val="00BC07E3"/>
    <w:rsid w:val="00BC0A93"/>
    <w:rsid w:val="00BC1109"/>
    <w:rsid w:val="00BC11BA"/>
    <w:rsid w:val="00BC1DAD"/>
    <w:rsid w:val="00BC237D"/>
    <w:rsid w:val="00BC2575"/>
    <w:rsid w:val="00BC39DA"/>
    <w:rsid w:val="00BC4165"/>
    <w:rsid w:val="00BC498C"/>
    <w:rsid w:val="00BC531C"/>
    <w:rsid w:val="00BC552A"/>
    <w:rsid w:val="00BD0307"/>
    <w:rsid w:val="00BD05C0"/>
    <w:rsid w:val="00BD1139"/>
    <w:rsid w:val="00BD16B0"/>
    <w:rsid w:val="00BD293B"/>
    <w:rsid w:val="00BD31D3"/>
    <w:rsid w:val="00BD4563"/>
    <w:rsid w:val="00BD45B0"/>
    <w:rsid w:val="00BD4B18"/>
    <w:rsid w:val="00BD4F68"/>
    <w:rsid w:val="00BD5525"/>
    <w:rsid w:val="00BD56B9"/>
    <w:rsid w:val="00BD5AB2"/>
    <w:rsid w:val="00BD5C51"/>
    <w:rsid w:val="00BE00B0"/>
    <w:rsid w:val="00BE00C3"/>
    <w:rsid w:val="00BE059F"/>
    <w:rsid w:val="00BE08EA"/>
    <w:rsid w:val="00BE13D2"/>
    <w:rsid w:val="00BE13FD"/>
    <w:rsid w:val="00BE24BE"/>
    <w:rsid w:val="00BE2614"/>
    <w:rsid w:val="00BE26EE"/>
    <w:rsid w:val="00BE32A3"/>
    <w:rsid w:val="00BE47F0"/>
    <w:rsid w:val="00BE51FF"/>
    <w:rsid w:val="00BE52EF"/>
    <w:rsid w:val="00BE56FD"/>
    <w:rsid w:val="00BE5F0A"/>
    <w:rsid w:val="00BE766D"/>
    <w:rsid w:val="00BE76EA"/>
    <w:rsid w:val="00BE7A97"/>
    <w:rsid w:val="00BF1BB1"/>
    <w:rsid w:val="00BF20E5"/>
    <w:rsid w:val="00BF20EA"/>
    <w:rsid w:val="00BF3616"/>
    <w:rsid w:val="00BF369A"/>
    <w:rsid w:val="00BF5F3E"/>
    <w:rsid w:val="00BF65C1"/>
    <w:rsid w:val="00BF7132"/>
    <w:rsid w:val="00BF78F7"/>
    <w:rsid w:val="00BF794D"/>
    <w:rsid w:val="00BF7989"/>
    <w:rsid w:val="00BF7BD1"/>
    <w:rsid w:val="00C013B5"/>
    <w:rsid w:val="00C01A2F"/>
    <w:rsid w:val="00C02081"/>
    <w:rsid w:val="00C024CF"/>
    <w:rsid w:val="00C02DC5"/>
    <w:rsid w:val="00C03EA7"/>
    <w:rsid w:val="00C046DD"/>
    <w:rsid w:val="00C05572"/>
    <w:rsid w:val="00C05A42"/>
    <w:rsid w:val="00C0624C"/>
    <w:rsid w:val="00C06A29"/>
    <w:rsid w:val="00C114B2"/>
    <w:rsid w:val="00C1229C"/>
    <w:rsid w:val="00C14277"/>
    <w:rsid w:val="00C15918"/>
    <w:rsid w:val="00C163BB"/>
    <w:rsid w:val="00C166D8"/>
    <w:rsid w:val="00C16FC7"/>
    <w:rsid w:val="00C171CF"/>
    <w:rsid w:val="00C178C3"/>
    <w:rsid w:val="00C17AD2"/>
    <w:rsid w:val="00C21D9B"/>
    <w:rsid w:val="00C220F1"/>
    <w:rsid w:val="00C223F4"/>
    <w:rsid w:val="00C225B0"/>
    <w:rsid w:val="00C231E4"/>
    <w:rsid w:val="00C23ACB"/>
    <w:rsid w:val="00C243BC"/>
    <w:rsid w:val="00C24D8C"/>
    <w:rsid w:val="00C2516B"/>
    <w:rsid w:val="00C25E0E"/>
    <w:rsid w:val="00C27B4F"/>
    <w:rsid w:val="00C3040F"/>
    <w:rsid w:val="00C30501"/>
    <w:rsid w:val="00C307B4"/>
    <w:rsid w:val="00C31000"/>
    <w:rsid w:val="00C314EB"/>
    <w:rsid w:val="00C31C79"/>
    <w:rsid w:val="00C323BB"/>
    <w:rsid w:val="00C32777"/>
    <w:rsid w:val="00C32CB4"/>
    <w:rsid w:val="00C33394"/>
    <w:rsid w:val="00C33446"/>
    <w:rsid w:val="00C34C83"/>
    <w:rsid w:val="00C3543D"/>
    <w:rsid w:val="00C358D3"/>
    <w:rsid w:val="00C36F94"/>
    <w:rsid w:val="00C3702C"/>
    <w:rsid w:val="00C37648"/>
    <w:rsid w:val="00C37FA3"/>
    <w:rsid w:val="00C40062"/>
    <w:rsid w:val="00C40D42"/>
    <w:rsid w:val="00C41F1A"/>
    <w:rsid w:val="00C4222F"/>
    <w:rsid w:val="00C424AD"/>
    <w:rsid w:val="00C42FAB"/>
    <w:rsid w:val="00C431F6"/>
    <w:rsid w:val="00C437BF"/>
    <w:rsid w:val="00C4392C"/>
    <w:rsid w:val="00C44117"/>
    <w:rsid w:val="00C442AE"/>
    <w:rsid w:val="00C44E12"/>
    <w:rsid w:val="00C45804"/>
    <w:rsid w:val="00C466C7"/>
    <w:rsid w:val="00C4706E"/>
    <w:rsid w:val="00C50A62"/>
    <w:rsid w:val="00C51C5E"/>
    <w:rsid w:val="00C5230E"/>
    <w:rsid w:val="00C531C8"/>
    <w:rsid w:val="00C53980"/>
    <w:rsid w:val="00C562C3"/>
    <w:rsid w:val="00C56AA1"/>
    <w:rsid w:val="00C56AB2"/>
    <w:rsid w:val="00C57444"/>
    <w:rsid w:val="00C576B2"/>
    <w:rsid w:val="00C57704"/>
    <w:rsid w:val="00C60AEA"/>
    <w:rsid w:val="00C6167B"/>
    <w:rsid w:val="00C6230D"/>
    <w:rsid w:val="00C62BC1"/>
    <w:rsid w:val="00C62F35"/>
    <w:rsid w:val="00C63DAE"/>
    <w:rsid w:val="00C63DBD"/>
    <w:rsid w:val="00C64F2A"/>
    <w:rsid w:val="00C65098"/>
    <w:rsid w:val="00C65D87"/>
    <w:rsid w:val="00C663CA"/>
    <w:rsid w:val="00C66C18"/>
    <w:rsid w:val="00C677C9"/>
    <w:rsid w:val="00C7168A"/>
    <w:rsid w:val="00C723A6"/>
    <w:rsid w:val="00C7412A"/>
    <w:rsid w:val="00C75BFD"/>
    <w:rsid w:val="00C75E50"/>
    <w:rsid w:val="00C75EA3"/>
    <w:rsid w:val="00C807F8"/>
    <w:rsid w:val="00C808AC"/>
    <w:rsid w:val="00C81658"/>
    <w:rsid w:val="00C81751"/>
    <w:rsid w:val="00C8198B"/>
    <w:rsid w:val="00C81FF3"/>
    <w:rsid w:val="00C82415"/>
    <w:rsid w:val="00C8265C"/>
    <w:rsid w:val="00C82A80"/>
    <w:rsid w:val="00C82BEF"/>
    <w:rsid w:val="00C84489"/>
    <w:rsid w:val="00C847FB"/>
    <w:rsid w:val="00C85AE4"/>
    <w:rsid w:val="00C85B10"/>
    <w:rsid w:val="00C86976"/>
    <w:rsid w:val="00C86BA3"/>
    <w:rsid w:val="00C87577"/>
    <w:rsid w:val="00C90216"/>
    <w:rsid w:val="00C90449"/>
    <w:rsid w:val="00C91B06"/>
    <w:rsid w:val="00C9252E"/>
    <w:rsid w:val="00C92839"/>
    <w:rsid w:val="00C9351F"/>
    <w:rsid w:val="00C94B5A"/>
    <w:rsid w:val="00C951D1"/>
    <w:rsid w:val="00C9685E"/>
    <w:rsid w:val="00C96F1B"/>
    <w:rsid w:val="00C979E5"/>
    <w:rsid w:val="00CA0179"/>
    <w:rsid w:val="00CA0687"/>
    <w:rsid w:val="00CA0B45"/>
    <w:rsid w:val="00CA1648"/>
    <w:rsid w:val="00CA1720"/>
    <w:rsid w:val="00CA1B1A"/>
    <w:rsid w:val="00CA2A82"/>
    <w:rsid w:val="00CA2E21"/>
    <w:rsid w:val="00CA3229"/>
    <w:rsid w:val="00CA5FEE"/>
    <w:rsid w:val="00CA643C"/>
    <w:rsid w:val="00CA66F2"/>
    <w:rsid w:val="00CA6C08"/>
    <w:rsid w:val="00CA76DA"/>
    <w:rsid w:val="00CA7FDF"/>
    <w:rsid w:val="00CB2810"/>
    <w:rsid w:val="00CB4059"/>
    <w:rsid w:val="00CB435C"/>
    <w:rsid w:val="00CB518F"/>
    <w:rsid w:val="00CB65EE"/>
    <w:rsid w:val="00CB68E8"/>
    <w:rsid w:val="00CB6DE9"/>
    <w:rsid w:val="00CB70E5"/>
    <w:rsid w:val="00CB7905"/>
    <w:rsid w:val="00CB7B38"/>
    <w:rsid w:val="00CB7BD0"/>
    <w:rsid w:val="00CB7CE8"/>
    <w:rsid w:val="00CB7D7C"/>
    <w:rsid w:val="00CC02CB"/>
    <w:rsid w:val="00CC17A1"/>
    <w:rsid w:val="00CC17E0"/>
    <w:rsid w:val="00CC1BEC"/>
    <w:rsid w:val="00CC1CAF"/>
    <w:rsid w:val="00CC238A"/>
    <w:rsid w:val="00CC25D8"/>
    <w:rsid w:val="00CC32B8"/>
    <w:rsid w:val="00CC4119"/>
    <w:rsid w:val="00CC4300"/>
    <w:rsid w:val="00CC5589"/>
    <w:rsid w:val="00CC5A8A"/>
    <w:rsid w:val="00CC5B6B"/>
    <w:rsid w:val="00CC6015"/>
    <w:rsid w:val="00CC7EBA"/>
    <w:rsid w:val="00CD0313"/>
    <w:rsid w:val="00CD06C5"/>
    <w:rsid w:val="00CD0800"/>
    <w:rsid w:val="00CD0E8B"/>
    <w:rsid w:val="00CD1087"/>
    <w:rsid w:val="00CD16BA"/>
    <w:rsid w:val="00CD22CC"/>
    <w:rsid w:val="00CD2523"/>
    <w:rsid w:val="00CD30F8"/>
    <w:rsid w:val="00CD6ED4"/>
    <w:rsid w:val="00CD6F89"/>
    <w:rsid w:val="00CD720D"/>
    <w:rsid w:val="00CD72E3"/>
    <w:rsid w:val="00CD7C21"/>
    <w:rsid w:val="00CE15FE"/>
    <w:rsid w:val="00CE21CE"/>
    <w:rsid w:val="00CE28B3"/>
    <w:rsid w:val="00CE2CA4"/>
    <w:rsid w:val="00CE33F9"/>
    <w:rsid w:val="00CE35DC"/>
    <w:rsid w:val="00CE3C02"/>
    <w:rsid w:val="00CE4513"/>
    <w:rsid w:val="00CE4E4A"/>
    <w:rsid w:val="00CE5A85"/>
    <w:rsid w:val="00CE6141"/>
    <w:rsid w:val="00CE654D"/>
    <w:rsid w:val="00CE7166"/>
    <w:rsid w:val="00CE7467"/>
    <w:rsid w:val="00CE75DC"/>
    <w:rsid w:val="00CF0B68"/>
    <w:rsid w:val="00CF15A5"/>
    <w:rsid w:val="00CF16FD"/>
    <w:rsid w:val="00CF1899"/>
    <w:rsid w:val="00CF28B3"/>
    <w:rsid w:val="00CF3293"/>
    <w:rsid w:val="00CF37C6"/>
    <w:rsid w:val="00CF52C9"/>
    <w:rsid w:val="00CF5B2C"/>
    <w:rsid w:val="00CF65CE"/>
    <w:rsid w:val="00CF6CF0"/>
    <w:rsid w:val="00CF7724"/>
    <w:rsid w:val="00CF7DDC"/>
    <w:rsid w:val="00D0059F"/>
    <w:rsid w:val="00D0101E"/>
    <w:rsid w:val="00D01623"/>
    <w:rsid w:val="00D018AD"/>
    <w:rsid w:val="00D02093"/>
    <w:rsid w:val="00D02A8F"/>
    <w:rsid w:val="00D03606"/>
    <w:rsid w:val="00D044FC"/>
    <w:rsid w:val="00D0452B"/>
    <w:rsid w:val="00D05136"/>
    <w:rsid w:val="00D053F6"/>
    <w:rsid w:val="00D06441"/>
    <w:rsid w:val="00D1056E"/>
    <w:rsid w:val="00D1063C"/>
    <w:rsid w:val="00D12D7C"/>
    <w:rsid w:val="00D1337F"/>
    <w:rsid w:val="00D14D7B"/>
    <w:rsid w:val="00D1502A"/>
    <w:rsid w:val="00D1527A"/>
    <w:rsid w:val="00D15A72"/>
    <w:rsid w:val="00D16B38"/>
    <w:rsid w:val="00D16ED9"/>
    <w:rsid w:val="00D20210"/>
    <w:rsid w:val="00D20A01"/>
    <w:rsid w:val="00D21678"/>
    <w:rsid w:val="00D21F2D"/>
    <w:rsid w:val="00D2216E"/>
    <w:rsid w:val="00D23E8E"/>
    <w:rsid w:val="00D24991"/>
    <w:rsid w:val="00D257C6"/>
    <w:rsid w:val="00D26277"/>
    <w:rsid w:val="00D265B3"/>
    <w:rsid w:val="00D2741B"/>
    <w:rsid w:val="00D30890"/>
    <w:rsid w:val="00D30F61"/>
    <w:rsid w:val="00D31939"/>
    <w:rsid w:val="00D32C25"/>
    <w:rsid w:val="00D33F1F"/>
    <w:rsid w:val="00D34180"/>
    <w:rsid w:val="00D34B68"/>
    <w:rsid w:val="00D34DA2"/>
    <w:rsid w:val="00D34F8F"/>
    <w:rsid w:val="00D35112"/>
    <w:rsid w:val="00D3581D"/>
    <w:rsid w:val="00D36B1B"/>
    <w:rsid w:val="00D36EF1"/>
    <w:rsid w:val="00D3701B"/>
    <w:rsid w:val="00D370EE"/>
    <w:rsid w:val="00D372BC"/>
    <w:rsid w:val="00D37362"/>
    <w:rsid w:val="00D40C22"/>
    <w:rsid w:val="00D41876"/>
    <w:rsid w:val="00D42784"/>
    <w:rsid w:val="00D42F16"/>
    <w:rsid w:val="00D4309E"/>
    <w:rsid w:val="00D43846"/>
    <w:rsid w:val="00D43ACC"/>
    <w:rsid w:val="00D44921"/>
    <w:rsid w:val="00D464C3"/>
    <w:rsid w:val="00D46D12"/>
    <w:rsid w:val="00D46D2C"/>
    <w:rsid w:val="00D4789B"/>
    <w:rsid w:val="00D50174"/>
    <w:rsid w:val="00D5026E"/>
    <w:rsid w:val="00D50FD3"/>
    <w:rsid w:val="00D523D6"/>
    <w:rsid w:val="00D53129"/>
    <w:rsid w:val="00D536B0"/>
    <w:rsid w:val="00D54E1F"/>
    <w:rsid w:val="00D56394"/>
    <w:rsid w:val="00D564E5"/>
    <w:rsid w:val="00D60EF0"/>
    <w:rsid w:val="00D657DE"/>
    <w:rsid w:val="00D664BA"/>
    <w:rsid w:val="00D667DB"/>
    <w:rsid w:val="00D66800"/>
    <w:rsid w:val="00D677A3"/>
    <w:rsid w:val="00D70A5E"/>
    <w:rsid w:val="00D71F67"/>
    <w:rsid w:val="00D7244E"/>
    <w:rsid w:val="00D727B2"/>
    <w:rsid w:val="00D7312D"/>
    <w:rsid w:val="00D73608"/>
    <w:rsid w:val="00D73C6B"/>
    <w:rsid w:val="00D73D7D"/>
    <w:rsid w:val="00D74ABF"/>
    <w:rsid w:val="00D751F9"/>
    <w:rsid w:val="00D75D4C"/>
    <w:rsid w:val="00D763DD"/>
    <w:rsid w:val="00D76BC6"/>
    <w:rsid w:val="00D800B5"/>
    <w:rsid w:val="00D8199C"/>
    <w:rsid w:val="00D82B52"/>
    <w:rsid w:val="00D8308C"/>
    <w:rsid w:val="00D83561"/>
    <w:rsid w:val="00D84D5D"/>
    <w:rsid w:val="00D85933"/>
    <w:rsid w:val="00D85FD9"/>
    <w:rsid w:val="00D86522"/>
    <w:rsid w:val="00D8676F"/>
    <w:rsid w:val="00D86DC9"/>
    <w:rsid w:val="00D87B31"/>
    <w:rsid w:val="00D87D5A"/>
    <w:rsid w:val="00D90A0F"/>
    <w:rsid w:val="00D91332"/>
    <w:rsid w:val="00D92251"/>
    <w:rsid w:val="00D92684"/>
    <w:rsid w:val="00D9304F"/>
    <w:rsid w:val="00D93122"/>
    <w:rsid w:val="00D9364E"/>
    <w:rsid w:val="00D96119"/>
    <w:rsid w:val="00D96542"/>
    <w:rsid w:val="00D96723"/>
    <w:rsid w:val="00D979F9"/>
    <w:rsid w:val="00DA04BF"/>
    <w:rsid w:val="00DA0838"/>
    <w:rsid w:val="00DA0C73"/>
    <w:rsid w:val="00DA187D"/>
    <w:rsid w:val="00DA5573"/>
    <w:rsid w:val="00DA57B1"/>
    <w:rsid w:val="00DA71A4"/>
    <w:rsid w:val="00DA76A3"/>
    <w:rsid w:val="00DB0EBD"/>
    <w:rsid w:val="00DB1390"/>
    <w:rsid w:val="00DB1ECC"/>
    <w:rsid w:val="00DB1F08"/>
    <w:rsid w:val="00DB2F15"/>
    <w:rsid w:val="00DB394B"/>
    <w:rsid w:val="00DB4C2D"/>
    <w:rsid w:val="00DB4E23"/>
    <w:rsid w:val="00DC067C"/>
    <w:rsid w:val="00DC0F7B"/>
    <w:rsid w:val="00DC1023"/>
    <w:rsid w:val="00DC174D"/>
    <w:rsid w:val="00DC2787"/>
    <w:rsid w:val="00DC2A4C"/>
    <w:rsid w:val="00DC3E37"/>
    <w:rsid w:val="00DC43E2"/>
    <w:rsid w:val="00DC5269"/>
    <w:rsid w:val="00DC5F2C"/>
    <w:rsid w:val="00DC6174"/>
    <w:rsid w:val="00DC61F3"/>
    <w:rsid w:val="00DC6A3E"/>
    <w:rsid w:val="00DC6A98"/>
    <w:rsid w:val="00DC74D3"/>
    <w:rsid w:val="00DC7500"/>
    <w:rsid w:val="00DC77A5"/>
    <w:rsid w:val="00DD18BB"/>
    <w:rsid w:val="00DD1DC4"/>
    <w:rsid w:val="00DD27D5"/>
    <w:rsid w:val="00DD2836"/>
    <w:rsid w:val="00DD2CEB"/>
    <w:rsid w:val="00DD2EBB"/>
    <w:rsid w:val="00DD41A0"/>
    <w:rsid w:val="00DD4272"/>
    <w:rsid w:val="00DD446D"/>
    <w:rsid w:val="00DD4C21"/>
    <w:rsid w:val="00DD4E54"/>
    <w:rsid w:val="00DD5AA4"/>
    <w:rsid w:val="00DD5FFC"/>
    <w:rsid w:val="00DD69FD"/>
    <w:rsid w:val="00DD730A"/>
    <w:rsid w:val="00DD7C29"/>
    <w:rsid w:val="00DD7DA5"/>
    <w:rsid w:val="00DE077C"/>
    <w:rsid w:val="00DE1684"/>
    <w:rsid w:val="00DE223D"/>
    <w:rsid w:val="00DE25DA"/>
    <w:rsid w:val="00DE27A8"/>
    <w:rsid w:val="00DE2F73"/>
    <w:rsid w:val="00DE342B"/>
    <w:rsid w:val="00DE40E1"/>
    <w:rsid w:val="00DE43A6"/>
    <w:rsid w:val="00DE6155"/>
    <w:rsid w:val="00DE64BD"/>
    <w:rsid w:val="00DE6733"/>
    <w:rsid w:val="00DE6DC5"/>
    <w:rsid w:val="00DE7DD7"/>
    <w:rsid w:val="00DF1729"/>
    <w:rsid w:val="00DF2275"/>
    <w:rsid w:val="00DF2FF2"/>
    <w:rsid w:val="00DF3002"/>
    <w:rsid w:val="00DF3B3A"/>
    <w:rsid w:val="00DF4A95"/>
    <w:rsid w:val="00DF5830"/>
    <w:rsid w:val="00DF6746"/>
    <w:rsid w:val="00DF6899"/>
    <w:rsid w:val="00DF6BEB"/>
    <w:rsid w:val="00DF7053"/>
    <w:rsid w:val="00DF7359"/>
    <w:rsid w:val="00DF7B54"/>
    <w:rsid w:val="00DF7B73"/>
    <w:rsid w:val="00E00230"/>
    <w:rsid w:val="00E0060E"/>
    <w:rsid w:val="00E006CE"/>
    <w:rsid w:val="00E007D7"/>
    <w:rsid w:val="00E00946"/>
    <w:rsid w:val="00E00CED"/>
    <w:rsid w:val="00E00E99"/>
    <w:rsid w:val="00E0138B"/>
    <w:rsid w:val="00E017A1"/>
    <w:rsid w:val="00E01B04"/>
    <w:rsid w:val="00E040CD"/>
    <w:rsid w:val="00E05504"/>
    <w:rsid w:val="00E05FF5"/>
    <w:rsid w:val="00E0660E"/>
    <w:rsid w:val="00E06EFB"/>
    <w:rsid w:val="00E1000B"/>
    <w:rsid w:val="00E10020"/>
    <w:rsid w:val="00E1077C"/>
    <w:rsid w:val="00E114CA"/>
    <w:rsid w:val="00E12A07"/>
    <w:rsid w:val="00E12B64"/>
    <w:rsid w:val="00E14732"/>
    <w:rsid w:val="00E14848"/>
    <w:rsid w:val="00E14AA7"/>
    <w:rsid w:val="00E15B79"/>
    <w:rsid w:val="00E15EB8"/>
    <w:rsid w:val="00E171E8"/>
    <w:rsid w:val="00E174B8"/>
    <w:rsid w:val="00E17EAA"/>
    <w:rsid w:val="00E20831"/>
    <w:rsid w:val="00E2189E"/>
    <w:rsid w:val="00E23B45"/>
    <w:rsid w:val="00E23D89"/>
    <w:rsid w:val="00E23DF3"/>
    <w:rsid w:val="00E24CB0"/>
    <w:rsid w:val="00E24F98"/>
    <w:rsid w:val="00E25148"/>
    <w:rsid w:val="00E2639D"/>
    <w:rsid w:val="00E26852"/>
    <w:rsid w:val="00E27350"/>
    <w:rsid w:val="00E30F90"/>
    <w:rsid w:val="00E31150"/>
    <w:rsid w:val="00E318CD"/>
    <w:rsid w:val="00E31D39"/>
    <w:rsid w:val="00E31F51"/>
    <w:rsid w:val="00E3215C"/>
    <w:rsid w:val="00E33AED"/>
    <w:rsid w:val="00E3472B"/>
    <w:rsid w:val="00E34D47"/>
    <w:rsid w:val="00E3518F"/>
    <w:rsid w:val="00E352F0"/>
    <w:rsid w:val="00E37687"/>
    <w:rsid w:val="00E404FF"/>
    <w:rsid w:val="00E407EF"/>
    <w:rsid w:val="00E40D2C"/>
    <w:rsid w:val="00E42899"/>
    <w:rsid w:val="00E42C9C"/>
    <w:rsid w:val="00E42D53"/>
    <w:rsid w:val="00E4355D"/>
    <w:rsid w:val="00E4375D"/>
    <w:rsid w:val="00E43C5C"/>
    <w:rsid w:val="00E44D18"/>
    <w:rsid w:val="00E44D81"/>
    <w:rsid w:val="00E44F61"/>
    <w:rsid w:val="00E45253"/>
    <w:rsid w:val="00E45292"/>
    <w:rsid w:val="00E458FA"/>
    <w:rsid w:val="00E46323"/>
    <w:rsid w:val="00E47603"/>
    <w:rsid w:val="00E500CA"/>
    <w:rsid w:val="00E508C9"/>
    <w:rsid w:val="00E51CF3"/>
    <w:rsid w:val="00E51DBE"/>
    <w:rsid w:val="00E52936"/>
    <w:rsid w:val="00E52D61"/>
    <w:rsid w:val="00E52D91"/>
    <w:rsid w:val="00E532D8"/>
    <w:rsid w:val="00E53B5D"/>
    <w:rsid w:val="00E53C2F"/>
    <w:rsid w:val="00E54469"/>
    <w:rsid w:val="00E549D8"/>
    <w:rsid w:val="00E55213"/>
    <w:rsid w:val="00E5588C"/>
    <w:rsid w:val="00E562E0"/>
    <w:rsid w:val="00E56C84"/>
    <w:rsid w:val="00E608FA"/>
    <w:rsid w:val="00E611A4"/>
    <w:rsid w:val="00E611DC"/>
    <w:rsid w:val="00E61C92"/>
    <w:rsid w:val="00E621B5"/>
    <w:rsid w:val="00E63145"/>
    <w:rsid w:val="00E63403"/>
    <w:rsid w:val="00E6451A"/>
    <w:rsid w:val="00E65257"/>
    <w:rsid w:val="00E65834"/>
    <w:rsid w:val="00E66119"/>
    <w:rsid w:val="00E66B71"/>
    <w:rsid w:val="00E66D28"/>
    <w:rsid w:val="00E66EF3"/>
    <w:rsid w:val="00E67330"/>
    <w:rsid w:val="00E6736F"/>
    <w:rsid w:val="00E675D9"/>
    <w:rsid w:val="00E6773A"/>
    <w:rsid w:val="00E67F2A"/>
    <w:rsid w:val="00E70415"/>
    <w:rsid w:val="00E70434"/>
    <w:rsid w:val="00E706D8"/>
    <w:rsid w:val="00E714CA"/>
    <w:rsid w:val="00E72C4A"/>
    <w:rsid w:val="00E72F2B"/>
    <w:rsid w:val="00E732D7"/>
    <w:rsid w:val="00E73FC8"/>
    <w:rsid w:val="00E74932"/>
    <w:rsid w:val="00E7497E"/>
    <w:rsid w:val="00E75D4C"/>
    <w:rsid w:val="00E762C4"/>
    <w:rsid w:val="00E762D4"/>
    <w:rsid w:val="00E7668C"/>
    <w:rsid w:val="00E7721E"/>
    <w:rsid w:val="00E80739"/>
    <w:rsid w:val="00E80AEF"/>
    <w:rsid w:val="00E80F61"/>
    <w:rsid w:val="00E81CA4"/>
    <w:rsid w:val="00E8295D"/>
    <w:rsid w:val="00E839C5"/>
    <w:rsid w:val="00E84247"/>
    <w:rsid w:val="00E84879"/>
    <w:rsid w:val="00E84A59"/>
    <w:rsid w:val="00E85B9F"/>
    <w:rsid w:val="00E85D82"/>
    <w:rsid w:val="00E872F1"/>
    <w:rsid w:val="00E87811"/>
    <w:rsid w:val="00E87DD0"/>
    <w:rsid w:val="00E91E33"/>
    <w:rsid w:val="00E9431B"/>
    <w:rsid w:val="00E9436C"/>
    <w:rsid w:val="00E94A09"/>
    <w:rsid w:val="00E95A47"/>
    <w:rsid w:val="00E95DB8"/>
    <w:rsid w:val="00E9628E"/>
    <w:rsid w:val="00E9647D"/>
    <w:rsid w:val="00E96EEF"/>
    <w:rsid w:val="00E972F6"/>
    <w:rsid w:val="00EA00B5"/>
    <w:rsid w:val="00EA0F46"/>
    <w:rsid w:val="00EA1C42"/>
    <w:rsid w:val="00EA1E58"/>
    <w:rsid w:val="00EA3F84"/>
    <w:rsid w:val="00EA40B1"/>
    <w:rsid w:val="00EA46AB"/>
    <w:rsid w:val="00EA551C"/>
    <w:rsid w:val="00EA5EC0"/>
    <w:rsid w:val="00EA623E"/>
    <w:rsid w:val="00EB189B"/>
    <w:rsid w:val="00EB1CA4"/>
    <w:rsid w:val="00EB218F"/>
    <w:rsid w:val="00EB2822"/>
    <w:rsid w:val="00EB2D3F"/>
    <w:rsid w:val="00EB45B3"/>
    <w:rsid w:val="00EB58B1"/>
    <w:rsid w:val="00EB5A26"/>
    <w:rsid w:val="00EB6257"/>
    <w:rsid w:val="00EB6EBC"/>
    <w:rsid w:val="00EC0197"/>
    <w:rsid w:val="00EC0BE2"/>
    <w:rsid w:val="00EC1C0F"/>
    <w:rsid w:val="00EC2168"/>
    <w:rsid w:val="00EC28A1"/>
    <w:rsid w:val="00EC2BD1"/>
    <w:rsid w:val="00EC43CD"/>
    <w:rsid w:val="00EC4902"/>
    <w:rsid w:val="00EC4EFE"/>
    <w:rsid w:val="00EC55CE"/>
    <w:rsid w:val="00EC5CA2"/>
    <w:rsid w:val="00EC6101"/>
    <w:rsid w:val="00EC6DAC"/>
    <w:rsid w:val="00EC6F01"/>
    <w:rsid w:val="00EC7D7B"/>
    <w:rsid w:val="00ED07DE"/>
    <w:rsid w:val="00ED0837"/>
    <w:rsid w:val="00ED0B12"/>
    <w:rsid w:val="00ED0E4F"/>
    <w:rsid w:val="00ED0EAA"/>
    <w:rsid w:val="00ED1647"/>
    <w:rsid w:val="00ED283B"/>
    <w:rsid w:val="00ED40DF"/>
    <w:rsid w:val="00ED5026"/>
    <w:rsid w:val="00ED5B10"/>
    <w:rsid w:val="00ED6BCA"/>
    <w:rsid w:val="00EE0490"/>
    <w:rsid w:val="00EE07CE"/>
    <w:rsid w:val="00EE09F1"/>
    <w:rsid w:val="00EE0AB1"/>
    <w:rsid w:val="00EE1834"/>
    <w:rsid w:val="00EE19E4"/>
    <w:rsid w:val="00EE2A5A"/>
    <w:rsid w:val="00EE53C9"/>
    <w:rsid w:val="00EE5451"/>
    <w:rsid w:val="00EE57EE"/>
    <w:rsid w:val="00EE5DE6"/>
    <w:rsid w:val="00EE7992"/>
    <w:rsid w:val="00EE799B"/>
    <w:rsid w:val="00EF0B06"/>
    <w:rsid w:val="00EF0F45"/>
    <w:rsid w:val="00EF167B"/>
    <w:rsid w:val="00EF295D"/>
    <w:rsid w:val="00EF4270"/>
    <w:rsid w:val="00EF42BD"/>
    <w:rsid w:val="00EF44F4"/>
    <w:rsid w:val="00EF49C2"/>
    <w:rsid w:val="00EF52E5"/>
    <w:rsid w:val="00EF578F"/>
    <w:rsid w:val="00EF5B90"/>
    <w:rsid w:val="00EF5ED8"/>
    <w:rsid w:val="00EF771C"/>
    <w:rsid w:val="00EF7CEE"/>
    <w:rsid w:val="00EF7D03"/>
    <w:rsid w:val="00F001B7"/>
    <w:rsid w:val="00F01452"/>
    <w:rsid w:val="00F023E6"/>
    <w:rsid w:val="00F0317A"/>
    <w:rsid w:val="00F03915"/>
    <w:rsid w:val="00F0432B"/>
    <w:rsid w:val="00F0559F"/>
    <w:rsid w:val="00F073E6"/>
    <w:rsid w:val="00F105F2"/>
    <w:rsid w:val="00F10E8C"/>
    <w:rsid w:val="00F116D5"/>
    <w:rsid w:val="00F11B35"/>
    <w:rsid w:val="00F121CF"/>
    <w:rsid w:val="00F13321"/>
    <w:rsid w:val="00F13A6A"/>
    <w:rsid w:val="00F142ED"/>
    <w:rsid w:val="00F15085"/>
    <w:rsid w:val="00F155E6"/>
    <w:rsid w:val="00F15FC2"/>
    <w:rsid w:val="00F16279"/>
    <w:rsid w:val="00F16F44"/>
    <w:rsid w:val="00F206F8"/>
    <w:rsid w:val="00F21AE2"/>
    <w:rsid w:val="00F221E7"/>
    <w:rsid w:val="00F22522"/>
    <w:rsid w:val="00F22526"/>
    <w:rsid w:val="00F23B01"/>
    <w:rsid w:val="00F23D18"/>
    <w:rsid w:val="00F247E8"/>
    <w:rsid w:val="00F254FB"/>
    <w:rsid w:val="00F27892"/>
    <w:rsid w:val="00F316F8"/>
    <w:rsid w:val="00F32ADB"/>
    <w:rsid w:val="00F33B50"/>
    <w:rsid w:val="00F33C1C"/>
    <w:rsid w:val="00F33CDC"/>
    <w:rsid w:val="00F3540C"/>
    <w:rsid w:val="00F3618E"/>
    <w:rsid w:val="00F36457"/>
    <w:rsid w:val="00F37D4E"/>
    <w:rsid w:val="00F40108"/>
    <w:rsid w:val="00F40C9C"/>
    <w:rsid w:val="00F41D90"/>
    <w:rsid w:val="00F41DDD"/>
    <w:rsid w:val="00F42D00"/>
    <w:rsid w:val="00F4330B"/>
    <w:rsid w:val="00F43D10"/>
    <w:rsid w:val="00F458AB"/>
    <w:rsid w:val="00F5065C"/>
    <w:rsid w:val="00F51CBE"/>
    <w:rsid w:val="00F52065"/>
    <w:rsid w:val="00F536F3"/>
    <w:rsid w:val="00F538D1"/>
    <w:rsid w:val="00F5444A"/>
    <w:rsid w:val="00F54A6A"/>
    <w:rsid w:val="00F5557F"/>
    <w:rsid w:val="00F5576E"/>
    <w:rsid w:val="00F55775"/>
    <w:rsid w:val="00F55DD0"/>
    <w:rsid w:val="00F578AE"/>
    <w:rsid w:val="00F60E69"/>
    <w:rsid w:val="00F62A1B"/>
    <w:rsid w:val="00F62F59"/>
    <w:rsid w:val="00F65805"/>
    <w:rsid w:val="00F7185A"/>
    <w:rsid w:val="00F71979"/>
    <w:rsid w:val="00F740E7"/>
    <w:rsid w:val="00F7412E"/>
    <w:rsid w:val="00F7552B"/>
    <w:rsid w:val="00F763AA"/>
    <w:rsid w:val="00F76C72"/>
    <w:rsid w:val="00F77082"/>
    <w:rsid w:val="00F8039B"/>
    <w:rsid w:val="00F805BF"/>
    <w:rsid w:val="00F80E2A"/>
    <w:rsid w:val="00F8157E"/>
    <w:rsid w:val="00F81ABA"/>
    <w:rsid w:val="00F81BCA"/>
    <w:rsid w:val="00F81F6E"/>
    <w:rsid w:val="00F828A7"/>
    <w:rsid w:val="00F831F6"/>
    <w:rsid w:val="00F83226"/>
    <w:rsid w:val="00F84093"/>
    <w:rsid w:val="00F86688"/>
    <w:rsid w:val="00F868AE"/>
    <w:rsid w:val="00F8730D"/>
    <w:rsid w:val="00F8769B"/>
    <w:rsid w:val="00F876D4"/>
    <w:rsid w:val="00F87C62"/>
    <w:rsid w:val="00F87D1D"/>
    <w:rsid w:val="00F91F59"/>
    <w:rsid w:val="00F9252B"/>
    <w:rsid w:val="00F9366C"/>
    <w:rsid w:val="00F9398D"/>
    <w:rsid w:val="00F9435D"/>
    <w:rsid w:val="00F94823"/>
    <w:rsid w:val="00F960D9"/>
    <w:rsid w:val="00F969E5"/>
    <w:rsid w:val="00F96EF9"/>
    <w:rsid w:val="00F978DE"/>
    <w:rsid w:val="00F97C64"/>
    <w:rsid w:val="00F97D55"/>
    <w:rsid w:val="00F97E5B"/>
    <w:rsid w:val="00FA04F6"/>
    <w:rsid w:val="00FA1167"/>
    <w:rsid w:val="00FA134D"/>
    <w:rsid w:val="00FA1A0E"/>
    <w:rsid w:val="00FA2420"/>
    <w:rsid w:val="00FA2AF9"/>
    <w:rsid w:val="00FA33BC"/>
    <w:rsid w:val="00FA3A3D"/>
    <w:rsid w:val="00FA401A"/>
    <w:rsid w:val="00FA4549"/>
    <w:rsid w:val="00FA554A"/>
    <w:rsid w:val="00FA557C"/>
    <w:rsid w:val="00FA5628"/>
    <w:rsid w:val="00FA63D5"/>
    <w:rsid w:val="00FA7D08"/>
    <w:rsid w:val="00FB158F"/>
    <w:rsid w:val="00FB3221"/>
    <w:rsid w:val="00FB4070"/>
    <w:rsid w:val="00FB46CE"/>
    <w:rsid w:val="00FB4A4A"/>
    <w:rsid w:val="00FB4AE6"/>
    <w:rsid w:val="00FB6762"/>
    <w:rsid w:val="00FB69F1"/>
    <w:rsid w:val="00FB6BE6"/>
    <w:rsid w:val="00FB6FDE"/>
    <w:rsid w:val="00FB7E46"/>
    <w:rsid w:val="00FC1056"/>
    <w:rsid w:val="00FC1824"/>
    <w:rsid w:val="00FC1B45"/>
    <w:rsid w:val="00FC29DF"/>
    <w:rsid w:val="00FC31A5"/>
    <w:rsid w:val="00FC321C"/>
    <w:rsid w:val="00FC3AEF"/>
    <w:rsid w:val="00FC49E6"/>
    <w:rsid w:val="00FC5284"/>
    <w:rsid w:val="00FC540A"/>
    <w:rsid w:val="00FC708E"/>
    <w:rsid w:val="00FD1237"/>
    <w:rsid w:val="00FD2BC1"/>
    <w:rsid w:val="00FD31EC"/>
    <w:rsid w:val="00FD3C42"/>
    <w:rsid w:val="00FD3CC9"/>
    <w:rsid w:val="00FD4984"/>
    <w:rsid w:val="00FD58F0"/>
    <w:rsid w:val="00FD7008"/>
    <w:rsid w:val="00FD7844"/>
    <w:rsid w:val="00FE24AA"/>
    <w:rsid w:val="00FE26FC"/>
    <w:rsid w:val="00FE32BF"/>
    <w:rsid w:val="00FE370D"/>
    <w:rsid w:val="00FE4500"/>
    <w:rsid w:val="00FE4CBA"/>
    <w:rsid w:val="00FE563C"/>
    <w:rsid w:val="00FE59C0"/>
    <w:rsid w:val="00FF1378"/>
    <w:rsid w:val="00FF1F8A"/>
    <w:rsid w:val="00FF27F4"/>
    <w:rsid w:val="00FF2ED4"/>
    <w:rsid w:val="00FF3393"/>
    <w:rsid w:val="00FF364B"/>
    <w:rsid w:val="00FF48AC"/>
    <w:rsid w:val="00FF50AF"/>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14:docId w14:val="1CA4FCE7"/>
  <w15:chartTrackingRefBased/>
  <w15:docId w15:val="{1F4C0B70-693E-4BB7-B57E-B3E57ABE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609"/>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both"/>
      <w:outlineLvl w:val="1"/>
    </w:pPr>
    <w:rPr>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jc w:val="center"/>
      <w:outlineLvl w:val="5"/>
    </w:pPr>
    <w:rPr>
      <w:b/>
      <w:i/>
    </w:rPr>
  </w:style>
  <w:style w:type="paragraph" w:styleId="Heading7">
    <w:name w:val="heading 7"/>
    <w:basedOn w:val="Normal"/>
    <w:next w:val="Normal"/>
    <w:link w:val="Heading7Char"/>
    <w:qFormat/>
    <w:pPr>
      <w:keepNext/>
      <w:tabs>
        <w:tab w:val="left" w:pos="0"/>
      </w:tabs>
      <w:ind w:left="1440" w:hanging="1440"/>
      <w:outlineLvl w:val="6"/>
    </w:pPr>
    <w:rPr>
      <w:b/>
      <w:bCs/>
      <w:u w:val="single"/>
    </w:rPr>
  </w:style>
  <w:style w:type="paragraph" w:styleId="Heading8">
    <w:name w:val="heading 8"/>
    <w:basedOn w:val="Normal"/>
    <w:next w:val="Normal"/>
    <w:link w:val="Heading8Char"/>
    <w:qFormat/>
    <w:pPr>
      <w:keepNext/>
      <w:tabs>
        <w:tab w:val="left" w:pos="-90"/>
      </w:tabs>
      <w:outlineLvl w:val="7"/>
    </w:pPr>
    <w:rPr>
      <w:sz w:val="21"/>
      <w:u w:val="single"/>
    </w:rPr>
  </w:style>
  <w:style w:type="paragraph" w:styleId="Heading9">
    <w:name w:val="heading 9"/>
    <w:basedOn w:val="Normal"/>
    <w:next w:val="Normal"/>
    <w:link w:val="Heading9Char"/>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link w:val="BodyTextIndent2Char"/>
    <w:pPr>
      <w:ind w:left="270" w:hanging="270"/>
    </w:pPr>
  </w:style>
  <w:style w:type="character" w:styleId="Strong">
    <w:name w:val="Strong"/>
    <w:uiPriority w:val="22"/>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link w:val="BodyText3Char"/>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rsid w:val="00801F20"/>
    <w:pPr>
      <w:spacing w:after="120"/>
      <w:ind w:left="360"/>
    </w:pPr>
    <w:rPr>
      <w:sz w:val="16"/>
      <w:szCs w:val="16"/>
    </w:rPr>
  </w:style>
  <w:style w:type="paragraph" w:styleId="BalloonText">
    <w:name w:val="Balloon Text"/>
    <w:basedOn w:val="Normal"/>
    <w:link w:val="BalloonTextChar"/>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link w:val="CommentSubjectChar"/>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DF2275"/>
    <w:pPr>
      <w:keepLines/>
    </w:pPr>
    <w:rPr>
      <w:sz w:val="20"/>
    </w:rPr>
  </w:style>
  <w:style w:type="character" w:customStyle="1" w:styleId="FootnoteTextChar">
    <w:name w:val="Footnote Text Char"/>
    <w:basedOn w:val="DefaultParagraphFont"/>
    <w:link w:val="FootnoteText"/>
    <w:rsid w:val="00DF2275"/>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uiPriority w:val="99"/>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9"/>
    <w:rsid w:val="0073424C"/>
    <w:rPr>
      <w:b/>
      <w:sz w:val="28"/>
    </w:rPr>
  </w:style>
  <w:style w:type="character" w:customStyle="1" w:styleId="Heading2Char">
    <w:name w:val="Heading 2 Char"/>
    <w:basedOn w:val="DefaultParagraphFont"/>
    <w:link w:val="Heading2"/>
    <w:uiPriority w:val="9"/>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character" w:customStyle="1" w:styleId="Heading3Char">
    <w:name w:val="Heading 3 Char"/>
    <w:basedOn w:val="DefaultParagraphFont"/>
    <w:link w:val="Heading3"/>
    <w:rsid w:val="00DB2F15"/>
    <w:rPr>
      <w:b/>
      <w:sz w:val="24"/>
    </w:rPr>
  </w:style>
  <w:style w:type="character" w:customStyle="1" w:styleId="Heading5Char">
    <w:name w:val="Heading 5 Char"/>
    <w:basedOn w:val="DefaultParagraphFont"/>
    <w:link w:val="Heading5"/>
    <w:rsid w:val="00DB2F15"/>
    <w:rPr>
      <w:sz w:val="24"/>
      <w:u w:val="single"/>
    </w:rPr>
  </w:style>
  <w:style w:type="character" w:customStyle="1" w:styleId="Heading6Char">
    <w:name w:val="Heading 6 Char"/>
    <w:basedOn w:val="DefaultParagraphFont"/>
    <w:link w:val="Heading6"/>
    <w:rsid w:val="00DB2F15"/>
    <w:rPr>
      <w:b/>
      <w:i/>
      <w:sz w:val="24"/>
    </w:rPr>
  </w:style>
  <w:style w:type="character" w:customStyle="1" w:styleId="Heading7Char">
    <w:name w:val="Heading 7 Char"/>
    <w:basedOn w:val="DefaultParagraphFont"/>
    <w:link w:val="Heading7"/>
    <w:rsid w:val="00DB2F15"/>
    <w:rPr>
      <w:b/>
      <w:bCs/>
      <w:sz w:val="24"/>
      <w:u w:val="single"/>
    </w:rPr>
  </w:style>
  <w:style w:type="character" w:customStyle="1" w:styleId="Heading8Char">
    <w:name w:val="Heading 8 Char"/>
    <w:basedOn w:val="DefaultParagraphFont"/>
    <w:link w:val="Heading8"/>
    <w:rsid w:val="00DB2F15"/>
    <w:rPr>
      <w:sz w:val="21"/>
      <w:u w:val="single"/>
    </w:rPr>
  </w:style>
  <w:style w:type="character" w:customStyle="1" w:styleId="Heading9Char">
    <w:name w:val="Heading 9 Char"/>
    <w:basedOn w:val="DefaultParagraphFont"/>
    <w:link w:val="Heading9"/>
    <w:rsid w:val="00DB2F15"/>
    <w:rPr>
      <w:b/>
      <w:u w:val="single"/>
    </w:rPr>
  </w:style>
  <w:style w:type="paragraph" w:customStyle="1" w:styleId="style1">
    <w:name w:val="style1"/>
    <w:basedOn w:val="Normal"/>
    <w:rsid w:val="00DB2F15"/>
    <w:pPr>
      <w:spacing w:before="100" w:beforeAutospacing="1" w:after="100" w:afterAutospacing="1"/>
    </w:pPr>
    <w:rPr>
      <w:szCs w:val="24"/>
    </w:rPr>
  </w:style>
  <w:style w:type="character" w:customStyle="1" w:styleId="CommentSubjectChar">
    <w:name w:val="Comment Subject Char"/>
    <w:basedOn w:val="CommentTextChar"/>
    <w:link w:val="CommentSubject"/>
    <w:semiHidden/>
    <w:rsid w:val="00DB2F15"/>
    <w:rPr>
      <w:b/>
      <w:bCs/>
    </w:rPr>
  </w:style>
  <w:style w:type="character" w:customStyle="1" w:styleId="BalloonTextChar">
    <w:name w:val="Balloon Text Char"/>
    <w:basedOn w:val="DefaultParagraphFont"/>
    <w:link w:val="BalloonText"/>
    <w:semiHidden/>
    <w:rsid w:val="00DB2F15"/>
    <w:rPr>
      <w:rFonts w:ascii="Tahoma" w:hAnsi="Tahoma" w:cs="Tahoma"/>
      <w:sz w:val="16"/>
      <w:szCs w:val="16"/>
    </w:rPr>
  </w:style>
  <w:style w:type="character" w:customStyle="1" w:styleId="BodyTextIndent2Char">
    <w:name w:val="Body Text Indent 2 Char"/>
    <w:basedOn w:val="DefaultParagraphFont"/>
    <w:link w:val="BodyTextIndent2"/>
    <w:rsid w:val="00DB2F15"/>
    <w:rPr>
      <w:sz w:val="24"/>
    </w:rPr>
  </w:style>
  <w:style w:type="paragraph" w:customStyle="1" w:styleId="Style268435460">
    <w:name w:val="Style268435460"/>
    <w:rsid w:val="00DB2F15"/>
    <w:pPr>
      <w:autoSpaceDE w:val="0"/>
      <w:autoSpaceDN w:val="0"/>
      <w:adjustRightInd w:val="0"/>
    </w:pPr>
    <w:rPr>
      <w:rFonts w:ascii="Arial" w:hAnsi="Arial"/>
      <w:sz w:val="24"/>
      <w:szCs w:val="24"/>
    </w:rPr>
  </w:style>
  <w:style w:type="paragraph" w:customStyle="1" w:styleId="Bullet">
    <w:name w:val="Bullet"/>
    <w:basedOn w:val="Normal"/>
    <w:link w:val="BulletChar"/>
    <w:rsid w:val="00DB2F15"/>
    <w:pPr>
      <w:numPr>
        <w:numId w:val="67"/>
      </w:numPr>
      <w:spacing w:after="160" w:line="264" w:lineRule="auto"/>
    </w:pPr>
    <w:rPr>
      <w:rFonts w:ascii="Garamond" w:hAnsi="Garamond" w:cs="Arial"/>
      <w:szCs w:val="24"/>
    </w:rPr>
  </w:style>
  <w:style w:type="character" w:customStyle="1" w:styleId="BulletChar">
    <w:name w:val="Bullet Char"/>
    <w:link w:val="Bullet"/>
    <w:locked/>
    <w:rsid w:val="00DB2F15"/>
    <w:rPr>
      <w:rFonts w:ascii="Garamond" w:hAnsi="Garamond" w:cs="Arial"/>
      <w:sz w:val="24"/>
      <w:szCs w:val="24"/>
    </w:rPr>
  </w:style>
  <w:style w:type="character" w:customStyle="1" w:styleId="BodyText3Char">
    <w:name w:val="Body Text 3 Char"/>
    <w:basedOn w:val="DefaultParagraphFont"/>
    <w:link w:val="BodyText3"/>
    <w:rsid w:val="00DB2F15"/>
  </w:style>
  <w:style w:type="paragraph" w:customStyle="1" w:styleId="ReplyForwardToFromDate">
    <w:name w:val="Reply/Forward To: From: Date:"/>
    <w:basedOn w:val="Normal"/>
    <w:rsid w:val="00DB2F15"/>
    <w:pPr>
      <w:widowControl w:val="0"/>
    </w:pPr>
    <w:rPr>
      <w:snapToGrid w:val="0"/>
    </w:rPr>
  </w:style>
  <w:style w:type="paragraph" w:customStyle="1" w:styleId="Level1">
    <w:name w:val="Level 1"/>
    <w:basedOn w:val="Normal"/>
    <w:rsid w:val="00DB2F15"/>
    <w:pPr>
      <w:widowControl w:val="0"/>
      <w:numPr>
        <w:numId w:val="68"/>
      </w:numPr>
      <w:ind w:left="720" w:hanging="720"/>
      <w:outlineLvl w:val="0"/>
    </w:pPr>
    <w:rPr>
      <w:snapToGrid w:val="0"/>
    </w:rPr>
  </w:style>
  <w:style w:type="paragraph" w:customStyle="1" w:styleId="H3">
    <w:name w:val="H3"/>
    <w:basedOn w:val="Normal"/>
    <w:next w:val="Normal"/>
    <w:rsid w:val="00DB2F15"/>
    <w:pPr>
      <w:keepNext/>
      <w:spacing w:before="100" w:after="100"/>
      <w:outlineLvl w:val="3"/>
    </w:pPr>
    <w:rPr>
      <w:b/>
      <w:snapToGrid w:val="0"/>
      <w:sz w:val="28"/>
    </w:rPr>
  </w:style>
  <w:style w:type="paragraph" w:customStyle="1" w:styleId="21stindent">
    <w:name w:val="21st indent"/>
    <w:basedOn w:val="PlainText"/>
    <w:rsid w:val="00DB2F15"/>
    <w:pPr>
      <w:spacing w:after="40"/>
      <w:ind w:left="907" w:hanging="360"/>
    </w:pPr>
    <w:rPr>
      <w:rFonts w:ascii="Arial" w:eastAsia="Times" w:hAnsi="Arial"/>
    </w:rPr>
  </w:style>
  <w:style w:type="paragraph" w:customStyle="1" w:styleId="21stsubhead">
    <w:name w:val="21st subhead"/>
    <w:basedOn w:val="PlainText"/>
    <w:rsid w:val="00DB2F15"/>
    <w:pPr>
      <w:spacing w:after="120"/>
    </w:pPr>
    <w:rPr>
      <w:rFonts w:ascii="Arial" w:eastAsia="Times" w:hAnsi="Arial"/>
      <w:b/>
      <w:sz w:val="24"/>
    </w:rPr>
  </w:style>
  <w:style w:type="paragraph" w:customStyle="1" w:styleId="DefinitionList">
    <w:name w:val="Definition List"/>
    <w:basedOn w:val="Normal"/>
    <w:next w:val="Normal"/>
    <w:rsid w:val="00DB2F15"/>
    <w:pPr>
      <w:ind w:left="360"/>
    </w:pPr>
    <w:rPr>
      <w:snapToGrid w:val="0"/>
    </w:rPr>
  </w:style>
  <w:style w:type="character" w:customStyle="1" w:styleId="a">
    <w:name w:val="Í"/>
    <w:rsid w:val="00DB2F15"/>
    <w:rPr>
      <w:u w:val="double"/>
    </w:rPr>
  </w:style>
  <w:style w:type="paragraph" w:customStyle="1" w:styleId="a0">
    <w:name w:val="_"/>
    <w:basedOn w:val="Normal"/>
    <w:rsid w:val="00DB2F15"/>
    <w:pPr>
      <w:widowControl w:val="0"/>
      <w:ind w:left="288" w:hanging="288"/>
    </w:pPr>
    <w:rPr>
      <w:snapToGrid w:val="0"/>
    </w:rPr>
  </w:style>
  <w:style w:type="character" w:customStyle="1" w:styleId="BodyTextIndent3Char">
    <w:name w:val="Body Text Indent 3 Char"/>
    <w:basedOn w:val="DefaultParagraphFont"/>
    <w:link w:val="BodyTextIndent3"/>
    <w:rsid w:val="00DB2F15"/>
    <w:rPr>
      <w:sz w:val="16"/>
      <w:szCs w:val="16"/>
    </w:rPr>
  </w:style>
  <w:style w:type="paragraph" w:styleId="DocumentMap">
    <w:name w:val="Document Map"/>
    <w:basedOn w:val="Normal"/>
    <w:link w:val="DocumentMapChar"/>
    <w:rsid w:val="00DB2F15"/>
    <w:pPr>
      <w:shd w:val="clear" w:color="auto" w:fill="000080"/>
    </w:pPr>
    <w:rPr>
      <w:rFonts w:ascii="Tahoma" w:hAnsi="Tahoma"/>
    </w:rPr>
  </w:style>
  <w:style w:type="character" w:customStyle="1" w:styleId="DocumentMapChar">
    <w:name w:val="Document Map Char"/>
    <w:basedOn w:val="DefaultParagraphFont"/>
    <w:link w:val="DocumentMap"/>
    <w:rsid w:val="00DB2F15"/>
    <w:rPr>
      <w:rFonts w:ascii="Tahoma" w:hAnsi="Tahoma"/>
      <w:sz w:val="24"/>
      <w:shd w:val="clear" w:color="auto" w:fill="000080"/>
    </w:rPr>
  </w:style>
  <w:style w:type="paragraph" w:styleId="Date">
    <w:name w:val="Date"/>
    <w:basedOn w:val="Normal"/>
    <w:next w:val="Normal"/>
    <w:link w:val="DateChar"/>
    <w:rsid w:val="00DB2F15"/>
  </w:style>
  <w:style w:type="character" w:customStyle="1" w:styleId="DateChar">
    <w:name w:val="Date Char"/>
    <w:basedOn w:val="DefaultParagraphFont"/>
    <w:link w:val="Date"/>
    <w:rsid w:val="00DB2F15"/>
    <w:rPr>
      <w:sz w:val="24"/>
    </w:rPr>
  </w:style>
  <w:style w:type="paragraph" w:customStyle="1" w:styleId="asterisk">
    <w:name w:val="asterisk"/>
    <w:basedOn w:val="Normal"/>
    <w:rsid w:val="00DB2F15"/>
    <w:pPr>
      <w:spacing w:after="192" w:line="360" w:lineRule="atLeast"/>
      <w:ind w:left="100" w:right="487"/>
    </w:pPr>
    <w:rPr>
      <w:color w:val="333366"/>
      <w:sz w:val="19"/>
      <w:szCs w:val="19"/>
    </w:rPr>
  </w:style>
  <w:style w:type="character" w:customStyle="1" w:styleId="asterisk1">
    <w:name w:val="asterisk1"/>
    <w:rsid w:val="00DB2F15"/>
    <w:rPr>
      <w:color w:val="333366"/>
      <w:sz w:val="19"/>
      <w:szCs w:val="19"/>
    </w:rPr>
  </w:style>
  <w:style w:type="paragraph" w:customStyle="1" w:styleId="ColorfulList-Accent13">
    <w:name w:val="Colorful List - Accent 13"/>
    <w:basedOn w:val="Normal"/>
    <w:link w:val="ColorfulList-Accent1Char1"/>
    <w:rsid w:val="00DB2F15"/>
    <w:pPr>
      <w:ind w:left="720"/>
      <w:contextualSpacing/>
    </w:pPr>
    <w:rPr>
      <w:rFonts w:ascii="Calibri" w:hAnsi="Calibri"/>
      <w:sz w:val="22"/>
      <w:lang w:val="x-none" w:eastAsia="x-none"/>
    </w:rPr>
  </w:style>
  <w:style w:type="character" w:customStyle="1" w:styleId="ColorfulList-Accent1Char1">
    <w:name w:val="Colorful List - Accent 1 Char1"/>
    <w:link w:val="ColorfulList-Accent13"/>
    <w:locked/>
    <w:rsid w:val="00DB2F15"/>
    <w:rPr>
      <w:rFonts w:ascii="Calibri" w:hAnsi="Calibri"/>
      <w:sz w:val="22"/>
      <w:lang w:val="x-none" w:eastAsia="x-none"/>
    </w:rPr>
  </w:style>
  <w:style w:type="paragraph" w:styleId="Revision">
    <w:name w:val="Revision"/>
    <w:hidden/>
    <w:uiPriority w:val="99"/>
    <w:semiHidden/>
    <w:rsid w:val="00DB2F15"/>
    <w:rPr>
      <w:sz w:val="24"/>
    </w:rPr>
  </w:style>
  <w:style w:type="character" w:customStyle="1" w:styleId="apple-converted-space">
    <w:name w:val="apple-converted-space"/>
    <w:rsid w:val="00DB2F15"/>
  </w:style>
  <w:style w:type="paragraph" w:customStyle="1" w:styleId="blue">
    <w:name w:val="blue"/>
    <w:basedOn w:val="Normal"/>
    <w:rsid w:val="00DB2F15"/>
    <w:pPr>
      <w:spacing w:before="100" w:beforeAutospacing="1" w:after="100" w:afterAutospacing="1"/>
    </w:pPr>
    <w:rPr>
      <w:szCs w:val="24"/>
    </w:rPr>
  </w:style>
  <w:style w:type="paragraph" w:styleId="TOCHeading">
    <w:name w:val="TOC Heading"/>
    <w:basedOn w:val="Heading1"/>
    <w:next w:val="Normal"/>
    <w:uiPriority w:val="39"/>
    <w:unhideWhenUsed/>
    <w:qFormat/>
    <w:rsid w:val="00DB2F15"/>
    <w:pPr>
      <w:keepLines/>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F5065C"/>
    <w:pPr>
      <w:tabs>
        <w:tab w:val="right" w:leader="dot" w:pos="10070"/>
      </w:tabs>
      <w:spacing w:after="100" w:line="276" w:lineRule="auto"/>
    </w:pPr>
    <w:rPr>
      <w:rFonts w:ascii="Arial" w:eastAsia="MS Mincho" w:hAnsi="Arial" w:cs="Arial"/>
      <w:b/>
      <w:bCs/>
      <w:noProof/>
      <w:szCs w:val="24"/>
      <w:lang w:eastAsia="ja-JP"/>
    </w:rPr>
  </w:style>
  <w:style w:type="paragraph" w:styleId="TOC1">
    <w:name w:val="toc 1"/>
    <w:basedOn w:val="Normal"/>
    <w:next w:val="Normal"/>
    <w:autoRedefine/>
    <w:uiPriority w:val="39"/>
    <w:unhideWhenUsed/>
    <w:qFormat/>
    <w:rsid w:val="003200E1"/>
    <w:pPr>
      <w:tabs>
        <w:tab w:val="right" w:leader="dot" w:pos="10070"/>
      </w:tabs>
      <w:spacing w:after="100" w:line="276" w:lineRule="auto"/>
    </w:pPr>
    <w:rPr>
      <w:rFonts w:ascii="Arial" w:eastAsia="MS Mincho" w:hAnsi="Arial" w:cs="Arial"/>
      <w:b/>
      <w:color w:val="0000FF"/>
      <w:szCs w:val="22"/>
      <w:lang w:eastAsia="ja-JP"/>
    </w:rPr>
  </w:style>
  <w:style w:type="paragraph" w:styleId="TOC3">
    <w:name w:val="toc 3"/>
    <w:basedOn w:val="Normal"/>
    <w:next w:val="Normal"/>
    <w:autoRedefine/>
    <w:uiPriority w:val="39"/>
    <w:unhideWhenUsed/>
    <w:qFormat/>
    <w:rsid w:val="00DB2F15"/>
    <w:pPr>
      <w:spacing w:after="100" w:line="276" w:lineRule="auto"/>
      <w:ind w:left="440"/>
    </w:pPr>
    <w:rPr>
      <w:rFonts w:ascii="Calibri" w:eastAsia="MS Mincho" w:hAnsi="Calibri" w:cs="Arial"/>
      <w:sz w:val="22"/>
      <w:szCs w:val="22"/>
      <w:lang w:eastAsia="ja-JP"/>
    </w:rPr>
  </w:style>
  <w:style w:type="character" w:styleId="EndnoteReference">
    <w:name w:val="endnote reference"/>
    <w:basedOn w:val="DefaultParagraphFont"/>
    <w:rsid w:val="00CA643C"/>
    <w:rPr>
      <w:vertAlign w:val="superscript"/>
    </w:rPr>
  </w:style>
  <w:style w:type="paragraph" w:styleId="TOC4">
    <w:name w:val="toc 4"/>
    <w:basedOn w:val="Normal"/>
    <w:next w:val="Normal"/>
    <w:autoRedefine/>
    <w:uiPriority w:val="39"/>
    <w:unhideWhenUsed/>
    <w:rsid w:val="005553B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53B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53B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53B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53B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53B5"/>
    <w:pPr>
      <w:spacing w:after="100" w:line="259" w:lineRule="auto"/>
      <w:ind w:left="1760"/>
    </w:pPr>
    <w:rPr>
      <w:rFonts w:asciiTheme="minorHAnsi" w:eastAsiaTheme="minorEastAsia" w:hAnsiTheme="minorHAnsi" w:cstheme="minorBidi"/>
      <w:sz w:val="22"/>
      <w:szCs w:val="22"/>
    </w:rPr>
  </w:style>
  <w:style w:type="paragraph" w:customStyle="1" w:styleId="Text">
    <w:name w:val="Text"/>
    <w:basedOn w:val="Normal"/>
    <w:link w:val="TextChar"/>
    <w:autoRedefine/>
    <w:qFormat/>
    <w:rsid w:val="00F81BCA"/>
    <w:pPr>
      <w:jc w:val="both"/>
    </w:pPr>
    <w:rPr>
      <w:rFonts w:ascii="Arial" w:hAnsi="Arial" w:cs="Arial"/>
      <w:b/>
      <w:bCs/>
      <w:szCs w:val="24"/>
    </w:rPr>
  </w:style>
  <w:style w:type="character" w:customStyle="1" w:styleId="TextChar">
    <w:name w:val="Text Char"/>
    <w:link w:val="Text"/>
    <w:locked/>
    <w:rsid w:val="00F81BC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029">
      <w:bodyDiv w:val="1"/>
      <w:marLeft w:val="0"/>
      <w:marRight w:val="0"/>
      <w:marTop w:val="0"/>
      <w:marBottom w:val="0"/>
      <w:divBdr>
        <w:top w:val="none" w:sz="0" w:space="0" w:color="auto"/>
        <w:left w:val="none" w:sz="0" w:space="0" w:color="auto"/>
        <w:bottom w:val="none" w:sz="0" w:space="0" w:color="auto"/>
        <w:right w:val="none" w:sz="0" w:space="0" w:color="auto"/>
      </w:divBdr>
    </w:div>
    <w:div w:id="135338714">
      <w:bodyDiv w:val="1"/>
      <w:marLeft w:val="0"/>
      <w:marRight w:val="0"/>
      <w:marTop w:val="0"/>
      <w:marBottom w:val="0"/>
      <w:divBdr>
        <w:top w:val="none" w:sz="0" w:space="0" w:color="auto"/>
        <w:left w:val="none" w:sz="0" w:space="0" w:color="auto"/>
        <w:bottom w:val="none" w:sz="0" w:space="0" w:color="auto"/>
        <w:right w:val="none" w:sz="0" w:space="0" w:color="auto"/>
      </w:divBdr>
    </w:div>
    <w:div w:id="162865953">
      <w:bodyDiv w:val="1"/>
      <w:marLeft w:val="0"/>
      <w:marRight w:val="0"/>
      <w:marTop w:val="0"/>
      <w:marBottom w:val="0"/>
      <w:divBdr>
        <w:top w:val="none" w:sz="0" w:space="0" w:color="auto"/>
        <w:left w:val="none" w:sz="0" w:space="0" w:color="auto"/>
        <w:bottom w:val="none" w:sz="0" w:space="0" w:color="auto"/>
        <w:right w:val="none" w:sz="0" w:space="0" w:color="auto"/>
      </w:divBdr>
    </w:div>
    <w:div w:id="200214179">
      <w:bodyDiv w:val="1"/>
      <w:marLeft w:val="0"/>
      <w:marRight w:val="0"/>
      <w:marTop w:val="0"/>
      <w:marBottom w:val="0"/>
      <w:divBdr>
        <w:top w:val="none" w:sz="0" w:space="0" w:color="auto"/>
        <w:left w:val="none" w:sz="0" w:space="0" w:color="auto"/>
        <w:bottom w:val="none" w:sz="0" w:space="0" w:color="auto"/>
        <w:right w:val="none" w:sz="0" w:space="0" w:color="auto"/>
      </w:divBdr>
    </w:div>
    <w:div w:id="262032147">
      <w:bodyDiv w:val="1"/>
      <w:marLeft w:val="0"/>
      <w:marRight w:val="0"/>
      <w:marTop w:val="0"/>
      <w:marBottom w:val="0"/>
      <w:divBdr>
        <w:top w:val="none" w:sz="0" w:space="0" w:color="auto"/>
        <w:left w:val="none" w:sz="0" w:space="0" w:color="auto"/>
        <w:bottom w:val="none" w:sz="0" w:space="0" w:color="auto"/>
        <w:right w:val="none" w:sz="0" w:space="0" w:color="auto"/>
      </w:divBdr>
      <w:divsChild>
        <w:div w:id="70540371">
          <w:marLeft w:val="0"/>
          <w:marRight w:val="0"/>
          <w:marTop w:val="0"/>
          <w:marBottom w:val="0"/>
          <w:divBdr>
            <w:top w:val="none" w:sz="0" w:space="0" w:color="auto"/>
            <w:left w:val="none" w:sz="0" w:space="0" w:color="auto"/>
            <w:bottom w:val="none" w:sz="0" w:space="0" w:color="auto"/>
            <w:right w:val="none" w:sz="0" w:space="0" w:color="auto"/>
          </w:divBdr>
        </w:div>
      </w:divsChild>
    </w:div>
    <w:div w:id="283774426">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17629841">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93800828">
      <w:bodyDiv w:val="1"/>
      <w:marLeft w:val="0"/>
      <w:marRight w:val="0"/>
      <w:marTop w:val="0"/>
      <w:marBottom w:val="0"/>
      <w:divBdr>
        <w:top w:val="none" w:sz="0" w:space="0" w:color="auto"/>
        <w:left w:val="none" w:sz="0" w:space="0" w:color="auto"/>
        <w:bottom w:val="none" w:sz="0" w:space="0" w:color="auto"/>
        <w:right w:val="none" w:sz="0" w:space="0" w:color="auto"/>
      </w:divBdr>
    </w:div>
    <w:div w:id="1019698672">
      <w:bodyDiv w:val="1"/>
      <w:marLeft w:val="0"/>
      <w:marRight w:val="0"/>
      <w:marTop w:val="0"/>
      <w:marBottom w:val="0"/>
      <w:divBdr>
        <w:top w:val="none" w:sz="0" w:space="0" w:color="auto"/>
        <w:left w:val="none" w:sz="0" w:space="0" w:color="auto"/>
        <w:bottom w:val="none" w:sz="0" w:space="0" w:color="auto"/>
        <w:right w:val="none" w:sz="0" w:space="0" w:color="auto"/>
      </w:divBdr>
    </w:div>
    <w:div w:id="1022709120">
      <w:bodyDiv w:val="1"/>
      <w:marLeft w:val="0"/>
      <w:marRight w:val="0"/>
      <w:marTop w:val="0"/>
      <w:marBottom w:val="0"/>
      <w:divBdr>
        <w:top w:val="none" w:sz="0" w:space="0" w:color="auto"/>
        <w:left w:val="none" w:sz="0" w:space="0" w:color="auto"/>
        <w:bottom w:val="none" w:sz="0" w:space="0" w:color="auto"/>
        <w:right w:val="none" w:sz="0" w:space="0" w:color="auto"/>
      </w:divBdr>
    </w:div>
    <w:div w:id="1059937239">
      <w:bodyDiv w:val="1"/>
      <w:marLeft w:val="0"/>
      <w:marRight w:val="0"/>
      <w:marTop w:val="0"/>
      <w:marBottom w:val="0"/>
      <w:divBdr>
        <w:top w:val="none" w:sz="0" w:space="0" w:color="auto"/>
        <w:left w:val="none" w:sz="0" w:space="0" w:color="auto"/>
        <w:bottom w:val="none" w:sz="0" w:space="0" w:color="auto"/>
        <w:right w:val="none" w:sz="0" w:space="0" w:color="auto"/>
      </w:divBdr>
    </w:div>
    <w:div w:id="1131821227">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201741318">
      <w:bodyDiv w:val="1"/>
      <w:marLeft w:val="0"/>
      <w:marRight w:val="0"/>
      <w:marTop w:val="0"/>
      <w:marBottom w:val="0"/>
      <w:divBdr>
        <w:top w:val="none" w:sz="0" w:space="0" w:color="auto"/>
        <w:left w:val="none" w:sz="0" w:space="0" w:color="auto"/>
        <w:bottom w:val="none" w:sz="0" w:space="0" w:color="auto"/>
        <w:right w:val="none" w:sz="0" w:space="0" w:color="auto"/>
      </w:divBdr>
    </w:div>
    <w:div w:id="1264411963">
      <w:bodyDiv w:val="1"/>
      <w:marLeft w:val="0"/>
      <w:marRight w:val="0"/>
      <w:marTop w:val="0"/>
      <w:marBottom w:val="0"/>
      <w:divBdr>
        <w:top w:val="none" w:sz="0" w:space="0" w:color="auto"/>
        <w:left w:val="none" w:sz="0" w:space="0" w:color="auto"/>
        <w:bottom w:val="none" w:sz="0" w:space="0" w:color="auto"/>
        <w:right w:val="none" w:sz="0" w:space="0" w:color="auto"/>
      </w:divBdr>
    </w:div>
    <w:div w:id="1466577749">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519730343">
      <w:bodyDiv w:val="1"/>
      <w:marLeft w:val="0"/>
      <w:marRight w:val="0"/>
      <w:marTop w:val="0"/>
      <w:marBottom w:val="0"/>
      <w:divBdr>
        <w:top w:val="none" w:sz="0" w:space="0" w:color="auto"/>
        <w:left w:val="none" w:sz="0" w:space="0" w:color="auto"/>
        <w:bottom w:val="none" w:sz="0" w:space="0" w:color="auto"/>
        <w:right w:val="none" w:sz="0" w:space="0" w:color="auto"/>
      </w:divBdr>
    </w:div>
    <w:div w:id="1580023240">
      <w:bodyDiv w:val="1"/>
      <w:marLeft w:val="0"/>
      <w:marRight w:val="0"/>
      <w:marTop w:val="0"/>
      <w:marBottom w:val="0"/>
      <w:divBdr>
        <w:top w:val="none" w:sz="0" w:space="0" w:color="auto"/>
        <w:left w:val="none" w:sz="0" w:space="0" w:color="auto"/>
        <w:bottom w:val="none" w:sz="0" w:space="0" w:color="auto"/>
        <w:right w:val="none" w:sz="0" w:space="0" w:color="auto"/>
      </w:divBdr>
    </w:div>
    <w:div w:id="1656563486">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03779788">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oisr/documents/receivership-school-list-2021-22.pdf" TargetMode="External"/><Relationship Id="rId21" Type="http://schemas.openxmlformats.org/officeDocument/2006/relationships/footer" Target="footer4.xml"/><Relationship Id="rId42" Type="http://schemas.openxmlformats.org/officeDocument/2006/relationships/hyperlink" Target="https://nysed-expandedlearning-apply.smapply.io/" TargetMode="External"/><Relationship Id="rId47" Type="http://schemas.openxmlformats.org/officeDocument/2006/relationships/hyperlink" Target="http://www.p12.nysed.gov/sss/documents/ActionPlanTemplate8.24.20_000.pdf" TargetMode="External"/><Relationship Id="rId63" Type="http://schemas.openxmlformats.org/officeDocument/2006/relationships/hyperlink" Target="https://www.osc.state.ny.us/vendrep/forms_vendor.htm" TargetMode="External"/><Relationship Id="rId68" Type="http://schemas.openxmlformats.org/officeDocument/2006/relationships/hyperlink" Target="https://www.ezreports.org/newyork2021" TargetMode="External"/><Relationship Id="rId84" Type="http://schemas.openxmlformats.org/officeDocument/2006/relationships/footer" Target="footer11.xml"/><Relationship Id="rId89"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mailto:21CRFP@nysed.gov" TargetMode="External"/><Relationship Id="rId29" Type="http://schemas.openxmlformats.org/officeDocument/2006/relationships/hyperlink" Target="https://networkforyouthsuccess.org/wp-content/uploads/2019/09/QSAGUIDE2018.pdf" TargetMode="External"/><Relationship Id="rId107" Type="http://schemas.openxmlformats.org/officeDocument/2006/relationships/hyperlink" Target="mailto:mwbegrants@nysed.gov" TargetMode="External"/><Relationship Id="rId11" Type="http://schemas.openxmlformats.org/officeDocument/2006/relationships/hyperlink" Target="https://nysed-expandedlearning-apply.smapply.io/protected/resource/eyJoZnJlIjogOTA4MjA0MzYsICJ2cSI6IDE3MzE3Mn0/" TargetMode="External"/><Relationship Id="rId24" Type="http://schemas.openxmlformats.org/officeDocument/2006/relationships/hyperlink" Target="https://nysed-expandedlearning-apply.smapply.io/protected/resource/eyJoZnJlIjogOTA4MjA0MzYsICJ2cSI6IDE3MzE3Mn0/" TargetMode="External"/><Relationship Id="rId32" Type="http://schemas.openxmlformats.org/officeDocument/2006/relationships/hyperlink" Target="http://www.p12.nysed.gov/sss/documents/AddendumtoNYSEvaluationManual4-27-21v1.pdf" TargetMode="External"/><Relationship Id="rId37" Type="http://schemas.openxmlformats.org/officeDocument/2006/relationships/hyperlink" Target="http://www.p12.nysed.gov/sss/documents/AllowableandUnallowableCosts2.28.20.pdf" TargetMode="External"/><Relationship Id="rId40" Type="http://schemas.openxmlformats.org/officeDocument/2006/relationships/hyperlink" Target="http://www.oms.nysed.gov/cafe/forms/" TargetMode="External"/><Relationship Id="rId45" Type="http://schemas.openxmlformats.org/officeDocument/2006/relationships/hyperlink" Target="http://www.oms.nysed.gov/cafe/guidance/Guide.html" TargetMode="External"/><Relationship Id="rId53" Type="http://schemas.openxmlformats.org/officeDocument/2006/relationships/hyperlink" Target="https://ny.newnycontracts.com/FrontEnd/VendorSearchPublic.asp?TN=ny&amp;XID=4687" TargetMode="External"/><Relationship Id="rId58" Type="http://schemas.openxmlformats.org/officeDocument/2006/relationships/hyperlink" Target="http://www.osc.state.ny.us/vendrep/resources_docreq_agency.htm" TargetMode="External"/><Relationship Id="rId66" Type="http://schemas.openxmlformats.org/officeDocument/2006/relationships/hyperlink" Target="https://nysed-expandedlearning-apply.smapply.io/" TargetMode="External"/><Relationship Id="rId74" Type="http://schemas.openxmlformats.org/officeDocument/2006/relationships/footer" Target="footer7.xml"/><Relationship Id="rId79" Type="http://schemas.openxmlformats.org/officeDocument/2006/relationships/hyperlink" Target="https://ogs.ny.gov/list-entities-determined-be-non-responsive-biddersofferers-pursuant-nys-iran-divestment-act-2012" TargetMode="External"/><Relationship Id="rId87" Type="http://schemas.openxmlformats.org/officeDocument/2006/relationships/image" Target="media/image2.JPG"/><Relationship Id="rId102" Type="http://schemas.openxmlformats.org/officeDocument/2006/relationships/footer" Target="footer13.xm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osc.state.ny.us/portal/contactbuss.htm" TargetMode="External"/><Relationship Id="rId82" Type="http://schemas.openxmlformats.org/officeDocument/2006/relationships/header" Target="header2.xml"/><Relationship Id="rId90" Type="http://schemas.openxmlformats.org/officeDocument/2006/relationships/image" Target="media/image5.JPG"/><Relationship Id="rId95" Type="http://schemas.openxmlformats.org/officeDocument/2006/relationships/hyperlink" Target="https://nysed-expandedlearning-apply.smapply.io/" TargetMode="External"/><Relationship Id="rId19" Type="http://schemas.openxmlformats.org/officeDocument/2006/relationships/footer" Target="footer3.xml"/><Relationship Id="rId14" Type="http://schemas.openxmlformats.org/officeDocument/2006/relationships/hyperlink" Target="mailto:21CRFP@nysed.gov" TargetMode="External"/><Relationship Id="rId22" Type="http://schemas.openxmlformats.org/officeDocument/2006/relationships/hyperlink" Target="mailto:21CRFP@nysed.gov" TargetMode="External"/><Relationship Id="rId27" Type="http://schemas.openxmlformats.org/officeDocument/2006/relationships/hyperlink" Target="https://nysed-expandedlearning-apply.smapply.io/protected/resource/eyJoZnJlIjogOTA4MjA0MzYsICJ2cSI6IDE3MzE3NX0/" TargetMode="External"/><Relationship Id="rId30" Type="http://schemas.openxmlformats.org/officeDocument/2006/relationships/hyperlink" Target="http://networkforyouthsuccess.org/qsa/" TargetMode="External"/><Relationship Id="rId35" Type="http://schemas.openxmlformats.org/officeDocument/2006/relationships/hyperlink" Target="http://www.p12.nysed.gov/sss/documents/OCFSRegionalOffices.pdf" TargetMode="External"/><Relationship Id="rId43" Type="http://schemas.openxmlformats.org/officeDocument/2006/relationships/hyperlink" Target="http://www.oms.nysed.gov/cafe" TargetMode="External"/><Relationship Id="rId48" Type="http://schemas.openxmlformats.org/officeDocument/2006/relationships/hyperlink" Target="http://www.oms.nysed.gov/cafe/guidance/faqs.html" TargetMode="External"/><Relationship Id="rId56" Type="http://schemas.openxmlformats.org/officeDocument/2006/relationships/hyperlink" Target="mailto:21CRFP@nysed.gov" TargetMode="External"/><Relationship Id="rId64" Type="http://schemas.openxmlformats.org/officeDocument/2006/relationships/hyperlink" Target="http://www.wcb.ny.gov/content/main/Employers/Employers.jsp" TargetMode="External"/><Relationship Id="rId69" Type="http://schemas.openxmlformats.org/officeDocument/2006/relationships/hyperlink" Target="http://www.p12.nysed.gov/sss/documents/PrinciplesofEffectivenessrev2-21-20.pdf" TargetMode="External"/><Relationship Id="rId77" Type="http://schemas.openxmlformats.org/officeDocument/2006/relationships/hyperlink" Target="mailto:mwbecertification@esd.ny.gov" TargetMode="External"/><Relationship Id="rId100" Type="http://schemas.openxmlformats.org/officeDocument/2006/relationships/footer" Target="footer12.xml"/><Relationship Id="rId105"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hyperlink" Target="https://grantsmanagement.ny.gov/" TargetMode="External"/><Relationship Id="rId72" Type="http://schemas.openxmlformats.org/officeDocument/2006/relationships/hyperlink" Target="http://www.p12.nysed.gov/sss/21stCCLC/21stCCLCProgramModificationRequestform7.2.21.docx" TargetMode="External"/><Relationship Id="rId80" Type="http://schemas.openxmlformats.org/officeDocument/2006/relationships/footer" Target="footer8.xml"/><Relationship Id="rId85" Type="http://schemas.openxmlformats.org/officeDocument/2006/relationships/hyperlink" Target="http://www.oms.nysed.gov/cafe/forms/PIform.pdf" TargetMode="External"/><Relationship Id="rId93" Type="http://schemas.openxmlformats.org/officeDocument/2006/relationships/header" Target="header3.xml"/><Relationship Id="rId98"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nysed-expandedlearning-apply.smapply.io/" TargetMode="External"/><Relationship Id="rId17" Type="http://schemas.openxmlformats.org/officeDocument/2006/relationships/footer" Target="footer1.xml"/><Relationship Id="rId25" Type="http://schemas.openxmlformats.org/officeDocument/2006/relationships/hyperlink" Target="https://eservices.nysed.gov/sedreports/list?id=1" TargetMode="External"/><Relationship Id="rId33" Type="http://schemas.openxmlformats.org/officeDocument/2006/relationships/hyperlink" Target="http://p1232.nysed.gov/sss/documents/SiteMonitoringVisitReportPDF4.28.21.pdf" TargetMode="External"/><Relationship Id="rId38" Type="http://schemas.openxmlformats.org/officeDocument/2006/relationships/hyperlink" Target="http://www.oms.nysed.gov/cafe/forms/" TargetMode="External"/><Relationship Id="rId46" Type="http://schemas.openxmlformats.org/officeDocument/2006/relationships/hyperlink" Target="https://www.ezreports.org/newyork2021" TargetMode="External"/><Relationship Id="rId59" Type="http://schemas.openxmlformats.org/officeDocument/2006/relationships/hyperlink" Target="https://www.osc.state.ny.us/vendrep/info_vrsystem.htm" TargetMode="External"/><Relationship Id="rId67" Type="http://schemas.openxmlformats.org/officeDocument/2006/relationships/footer" Target="footer5.xml"/><Relationship Id="rId103" Type="http://schemas.openxmlformats.org/officeDocument/2006/relationships/header" Target="header9.xml"/><Relationship Id="rId108" Type="http://schemas.openxmlformats.org/officeDocument/2006/relationships/header" Target="header12.xml"/><Relationship Id="rId20" Type="http://schemas.openxmlformats.org/officeDocument/2006/relationships/header" Target="header1.xml"/><Relationship Id="rId41" Type="http://schemas.openxmlformats.org/officeDocument/2006/relationships/hyperlink" Target="http://www.oms.nysed.gov/cafe/guidance/" TargetMode="External"/><Relationship Id="rId54" Type="http://schemas.openxmlformats.org/officeDocument/2006/relationships/hyperlink" Target="mailto:MWBEGrants@nysed.gov" TargetMode="External"/><Relationship Id="rId62" Type="http://schemas.openxmlformats.org/officeDocument/2006/relationships/hyperlink" Target="mailto:ITServiceDesk@osc.ny.gov" TargetMode="External"/><Relationship Id="rId70" Type="http://schemas.openxmlformats.org/officeDocument/2006/relationships/hyperlink" Target="http://www.oms.nysed.gov/cafe" TargetMode="External"/><Relationship Id="rId75" Type="http://schemas.openxmlformats.org/officeDocument/2006/relationships/hyperlink" Target="http://www.p12.nysed.gov/sss/documents/PrinciplesofEffectivenessrev2-21-20.pdf" TargetMode="External"/><Relationship Id="rId83" Type="http://schemas.openxmlformats.org/officeDocument/2006/relationships/footer" Target="footer10.xml"/><Relationship Id="rId88" Type="http://schemas.openxmlformats.org/officeDocument/2006/relationships/image" Target="media/image3.JPG"/><Relationship Id="rId91" Type="http://schemas.openxmlformats.org/officeDocument/2006/relationships/image" Target="media/image6.JPG"/><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12.nysed.gov/funding/currentapps.html" TargetMode="External"/><Relationship Id="rId23" Type="http://schemas.openxmlformats.org/officeDocument/2006/relationships/hyperlink" Target="mailto:21CRFP@nysed.gov" TargetMode="External"/><Relationship Id="rId28" Type="http://schemas.openxmlformats.org/officeDocument/2006/relationships/hyperlink" Target="https://nysed-expandedlearning-apply.smapply.io/protected/resource/eyJoZnJlIjogOTA4MjA0MzYsICJ2cSI6IDE3MzE3MX0/" TargetMode="External"/><Relationship Id="rId36" Type="http://schemas.openxmlformats.org/officeDocument/2006/relationships/hyperlink" Target="http://www.p12.nysed.gov/sss/21stCCLC/onlinetechassistance.html" TargetMode="External"/><Relationship Id="rId49" Type="http://schemas.openxmlformats.org/officeDocument/2006/relationships/hyperlink" Target="https://sam.gov/SAM/" TargetMode="External"/><Relationship Id="rId57" Type="http://schemas.openxmlformats.org/officeDocument/2006/relationships/hyperlink" Target="mailto:21CRFP@nysed.gov" TargetMode="External"/><Relationship Id="rId106"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www.p12.nysed.gov/sss/documents/NYSEDLocalProgramEvaluationFrameworkandTimeline4-27-21.pdf" TargetMode="External"/><Relationship Id="rId44" Type="http://schemas.openxmlformats.org/officeDocument/2006/relationships/hyperlink" Target="http://www.oms.nysed.gov/cafe/guidance/guidelines.html" TargetMode="External"/><Relationship Id="rId52" Type="http://schemas.openxmlformats.org/officeDocument/2006/relationships/hyperlink" Target="https://ny.newnycontracts.com/FrontEnd/VendorSearchPublic.asp?TN=ny&amp;XID=4687" TargetMode="External"/><Relationship Id="rId60" Type="http://schemas.openxmlformats.org/officeDocument/2006/relationships/hyperlink" Target="https://onlineservices.osc.state.ny.us/" TargetMode="External"/><Relationship Id="rId65" Type="http://schemas.openxmlformats.org/officeDocument/2006/relationships/hyperlink" Target="https://nysed-expandedlearning-apply.smapply.io/" TargetMode="External"/><Relationship Id="rId73" Type="http://schemas.openxmlformats.org/officeDocument/2006/relationships/footer" Target="footer6.xml"/><Relationship Id="rId78" Type="http://schemas.openxmlformats.org/officeDocument/2006/relationships/hyperlink" Target="https://ny.newnycontracts.com/FrontEnd/VendorSearchPublic.asp" TargetMode="External"/><Relationship Id="rId81" Type="http://schemas.openxmlformats.org/officeDocument/2006/relationships/footer" Target="footer9.xml"/><Relationship Id="rId86" Type="http://schemas.openxmlformats.org/officeDocument/2006/relationships/image" Target="media/image1.JPG"/><Relationship Id="rId94" Type="http://schemas.openxmlformats.org/officeDocument/2006/relationships/image" Target="media/image8.png"/><Relationship Id="rId99" Type="http://schemas.openxmlformats.org/officeDocument/2006/relationships/header" Target="header7.xml"/><Relationship Id="rId10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12.nysed.gov/funding/currentapps.html" TargetMode="External"/><Relationship Id="rId18" Type="http://schemas.openxmlformats.org/officeDocument/2006/relationships/footer" Target="footer2.xml"/><Relationship Id="rId39" Type="http://schemas.openxmlformats.org/officeDocument/2006/relationships/hyperlink" Target="http://www.oms.nysed.gov/cafe" TargetMode="External"/><Relationship Id="rId109" Type="http://schemas.openxmlformats.org/officeDocument/2006/relationships/fontTable" Target="fontTable.xml"/><Relationship Id="rId34" Type="http://schemas.openxmlformats.org/officeDocument/2006/relationships/hyperlink" Target="https://sam.gov/content/home" TargetMode="External"/><Relationship Id="rId50" Type="http://schemas.openxmlformats.org/officeDocument/2006/relationships/hyperlink" Target="http://www.oms.nysed.gov/cafe/forms/PIform.pdf" TargetMode="External"/><Relationship Id="rId55" Type="http://schemas.openxmlformats.org/officeDocument/2006/relationships/hyperlink" Target="mailto:MWBEGrants@nysed.gov" TargetMode="External"/><Relationship Id="rId76" Type="http://schemas.openxmlformats.org/officeDocument/2006/relationships/hyperlink" Target="mailto:opa@esd.ny.gov" TargetMode="External"/><Relationship Id="rId97" Type="http://schemas.openxmlformats.org/officeDocument/2006/relationships/header" Target="header5.xml"/><Relationship Id="rId104"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hyperlink" Target="http://www.oms.nysed.gov/cafe/guidance/documents/FiscalGuidelinesforFederalandStateFundedGrants_UGG_Updates_062218_Bronze.pdf" TargetMode="External"/><Relationship Id="rId92" Type="http://schemas.openxmlformats.org/officeDocument/2006/relationships/image" Target="media/image7.JPG"/></Relationships>
</file>

<file path=word/_rels/footnotes.xml.rels><?xml version="1.0" encoding="UTF-8" standalone="yes"?>
<Relationships xmlns="http://schemas.openxmlformats.org/package/2006/relationships"><Relationship Id="rId8" Type="http://schemas.openxmlformats.org/officeDocument/2006/relationships/hyperlink" Target="http://www.p12.nysed.gov/sss/documents/AddendumtoNYSEvaluationManual4-27-21v1.pdf" TargetMode="External"/><Relationship Id="rId13" Type="http://schemas.openxmlformats.org/officeDocument/2006/relationships/hyperlink" Target="http://www.p12.nysed.gov/sss/documents/OCFSRegionalOffices.pdf" TargetMode="External"/><Relationship Id="rId18" Type="http://schemas.openxmlformats.org/officeDocument/2006/relationships/hyperlink" Target="http://www.nysed.gov/curriculum-instruction/career-development-and-occupational-studies-cdos-standards" TargetMode="External"/><Relationship Id="rId3" Type="http://schemas.openxmlformats.org/officeDocument/2006/relationships/hyperlink" Target="http://www.nysed.gov/crs/framework" TargetMode="External"/><Relationship Id="rId7" Type="http://schemas.openxmlformats.org/officeDocument/2006/relationships/hyperlink" Target="http://www.p12.nysed.gov/sss/documents/NYSEvaluationManual.pdf" TargetMode="External"/><Relationship Id="rId12" Type="http://schemas.openxmlformats.org/officeDocument/2006/relationships/hyperlink" Target="http://www.p12.nysed.gov/sss/documents/SamplesforGoalsandObjectivesTable.pdf" TargetMode="External"/><Relationship Id="rId17" Type="http://schemas.openxmlformats.org/officeDocument/2006/relationships/hyperlink" Target="http://www.p12.nysed.gov/sss/sel" TargetMode="External"/><Relationship Id="rId2" Type="http://schemas.openxmlformats.org/officeDocument/2006/relationships/hyperlink" Target="http://www.p12.nysed.gov/sss/21stCCLC/" TargetMode="External"/><Relationship Id="rId16" Type="http://schemas.openxmlformats.org/officeDocument/2006/relationships/hyperlink" Target="http://www.nysed.gov/curriculum-instruction" TargetMode="External"/><Relationship Id="rId1" Type="http://schemas.openxmlformats.org/officeDocument/2006/relationships/hyperlink" Target="mailto:21CRFP@nysed.gov" TargetMode="External"/><Relationship Id="rId6" Type="http://schemas.openxmlformats.org/officeDocument/2006/relationships/hyperlink" Target="https://networkforyouthsuccess.org/wp-content/uploads/2019/09/QSAGUIDE2018.pdf" TargetMode="External"/><Relationship Id="rId11" Type="http://schemas.openxmlformats.org/officeDocument/2006/relationships/hyperlink" Target="http://www.p12.nysed.gov/sss/documents/ProgramDirsProgressBrief3.31.21Final.pdf" TargetMode="External"/><Relationship Id="rId5" Type="http://schemas.openxmlformats.org/officeDocument/2006/relationships/hyperlink" Target="http://www.p12.nysed.gov/sss/sel" TargetMode="External"/><Relationship Id="rId15" Type="http://schemas.openxmlformats.org/officeDocument/2006/relationships/hyperlink" Target="http://www.p12.nysed.gov/sss/documents/ActionPlanTemplate8.24.20_000.pdf" TargetMode="External"/><Relationship Id="rId10" Type="http://schemas.openxmlformats.org/officeDocument/2006/relationships/hyperlink" Target="http://p1232.nysed.gov/sss/documents/SiteMonitoringVisitReportPDF4.28.21.pdf" TargetMode="External"/><Relationship Id="rId4" Type="http://schemas.openxmlformats.org/officeDocument/2006/relationships/hyperlink" Target="https://casel.org/what-is-sel/" TargetMode="External"/><Relationship Id="rId9" Type="http://schemas.openxmlformats.org/officeDocument/2006/relationships/hyperlink" Target="http://www.p12.nysed.gov/sss/documents/NYSEDLocalProgramEvaluationFrameworkandTimeline4-27-21.pdf" TargetMode="External"/><Relationship Id="rId14" Type="http://schemas.openxmlformats.org/officeDocument/2006/relationships/hyperlink" Target="http://www.p12.nysed.gov/sss/documents/AllowableandUnallowableCosts2.2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18EBB3CC81374A907ED1EA958DD719" ma:contentTypeVersion="12" ma:contentTypeDescription="Create a new document." ma:contentTypeScope="" ma:versionID="ebb3aefedb832b53cb833fa1f621eb37">
  <xsd:schema xmlns:xsd="http://www.w3.org/2001/XMLSchema" xmlns:xs="http://www.w3.org/2001/XMLSchema" xmlns:p="http://schemas.microsoft.com/office/2006/metadata/properties" xmlns:ns3="a494c709-f629-4762-94c9-046f7901f0e7" xmlns:ns4="0d7e7f85-fa3f-4de2-89ff-721fc8f4947f" targetNamespace="http://schemas.microsoft.com/office/2006/metadata/properties" ma:root="true" ma:fieldsID="70a48980a402f43a7f13b21f7f64b512" ns3:_="" ns4:_="">
    <xsd:import namespace="a494c709-f629-4762-94c9-046f7901f0e7"/>
    <xsd:import namespace="0d7e7f85-fa3f-4de2-89ff-721fc8f49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c709-f629-4762-94c9-046f7901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e7f85-fa3f-4de2-89ff-721fc8f494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F89D1-41EB-4F1D-90E3-A243EE9C5823}">
  <ds:schemaRefs>
    <ds:schemaRef ds:uri="http://schemas.microsoft.com/sharepoint/v3/contenttype/forms"/>
  </ds:schemaRefs>
</ds:datastoreItem>
</file>

<file path=customXml/itemProps2.xml><?xml version="1.0" encoding="utf-8"?>
<ds:datastoreItem xmlns:ds="http://schemas.openxmlformats.org/officeDocument/2006/customXml" ds:itemID="{AD336124-007F-424E-BC76-3CDAA682E128}">
  <ds:schemaRefs>
    <ds:schemaRef ds:uri="http://purl.org/dc/dcmitype/"/>
    <ds:schemaRef ds:uri="http://schemas.microsoft.com/office/infopath/2007/PartnerControls"/>
    <ds:schemaRef ds:uri="0d7e7f85-fa3f-4de2-89ff-721fc8f4947f"/>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494c709-f629-4762-94c9-046f7901f0e7"/>
    <ds:schemaRef ds:uri="http://www.w3.org/XML/1998/namespace"/>
  </ds:schemaRefs>
</ds:datastoreItem>
</file>

<file path=customXml/itemProps3.xml><?xml version="1.0" encoding="utf-8"?>
<ds:datastoreItem xmlns:ds="http://schemas.openxmlformats.org/officeDocument/2006/customXml" ds:itemID="{F9FB8EB9-676C-436B-926F-50709E0659D3}">
  <ds:schemaRefs>
    <ds:schemaRef ds:uri="http://schemas.openxmlformats.org/officeDocument/2006/bibliography"/>
  </ds:schemaRefs>
</ds:datastoreItem>
</file>

<file path=customXml/itemProps4.xml><?xml version="1.0" encoding="utf-8"?>
<ds:datastoreItem xmlns:ds="http://schemas.openxmlformats.org/officeDocument/2006/customXml" ds:itemID="{ECC868C4-6552-4B00-ADD6-ED10D4FCB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c709-f629-4762-94c9-046f7901f0e7"/>
    <ds:schemaRef ds:uri="0d7e7f85-fa3f-4de2-89ff-721fc8f4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63</Pages>
  <Words>39494</Words>
  <Characters>225117</Characters>
  <Application>Microsoft Office Word</Application>
  <DocSecurity>0</DocSecurity>
  <Lines>1875</Lines>
  <Paragraphs>528</Paragraphs>
  <ScaleCrop>false</ScaleCrop>
  <HeadingPairs>
    <vt:vector size="2" baseType="variant">
      <vt:variant>
        <vt:lpstr>Title</vt:lpstr>
      </vt:variant>
      <vt:variant>
        <vt:i4>1</vt:i4>
      </vt:variant>
    </vt:vector>
  </HeadingPairs>
  <TitlesOfParts>
    <vt:vector size="1" baseType="lpstr">
      <vt:lpstr>RFP GC22-001, Round 8, 21st Century Community Learning Centers</vt:lpstr>
    </vt:vector>
  </TitlesOfParts>
  <Manager/>
  <Company>New York State Education Department</Company>
  <LinksUpToDate>false</LinksUpToDate>
  <CharactersWithSpaces>264083</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GC22-001, Round 8, 21st Century Community Learning Centers</dc:title>
  <dc:subject/>
  <dc:creator>New York State Education Department</dc:creator>
  <cp:keywords/>
  <dc:description/>
  <cp:lastModifiedBy>Emily Goodenough</cp:lastModifiedBy>
  <cp:revision>24</cp:revision>
  <cp:lastPrinted>2021-09-22T13:59:00Z</cp:lastPrinted>
  <dcterms:created xsi:type="dcterms:W3CDTF">2021-09-21T16:28:00Z</dcterms:created>
  <dcterms:modified xsi:type="dcterms:W3CDTF">2021-11-05T19:45:00Z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ContentTypeId">
    <vt:lpwstr>0x0101004A18EBB3CC81374A907ED1EA958DD719</vt:lpwstr>
  </property>
  <property fmtid="{D5CDD505-2E9C-101B-9397-08002B2CF9AE}" pid="4" name="_ReviewingToolsShownOnce">
    <vt:lpwstr/>
  </property>
</Properties>
</file>